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335C0" w:rsidRDefault="00B335C0" w:rsidP="00B335C0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B335C0" w:rsidRDefault="00B335C0" w:rsidP="00B335C0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B335C0" w:rsidRDefault="00B335C0" w:rsidP="00B335C0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356F60" w:rsidRDefault="004F1349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356F60" w:rsidRPr="000D475D" w:rsidRDefault="000D475D">
      <w:pPr>
        <w:spacing w:after="120"/>
        <w:jc w:val="both"/>
        <w:rPr>
          <w:rFonts w:ascii="Arial" w:hAnsi="Arial" w:cs="Arial"/>
        </w:rPr>
      </w:pPr>
      <w:r w:rsidRPr="000D475D">
        <w:rPr>
          <w:rFonts w:ascii="Arial" w:hAnsi="Arial" w:cs="Arial"/>
        </w:rPr>
        <w:t xml:space="preserve">Senior Software Engineer with </w:t>
      </w:r>
      <w:r w:rsidRPr="000D475D">
        <w:rPr>
          <w:rStyle w:val="Strong"/>
          <w:rFonts w:ascii="Arial" w:hAnsi="Arial" w:cs="Arial"/>
        </w:rPr>
        <w:t>9+ years</w:t>
      </w:r>
      <w:r w:rsidRPr="000D475D">
        <w:rPr>
          <w:rFonts w:ascii="Arial" w:hAnsi="Arial" w:cs="Arial"/>
        </w:rPr>
        <w:t xml:space="preserve"> delivering </w:t>
      </w:r>
      <w:r w:rsidRPr="000D475D">
        <w:rPr>
          <w:rStyle w:val="Strong"/>
          <w:rFonts w:ascii="Arial" w:hAnsi="Arial" w:cs="Arial"/>
        </w:rPr>
        <w:t>production-grade AI/ML systems</w:t>
      </w:r>
      <w:r w:rsidRPr="000D475D">
        <w:rPr>
          <w:rFonts w:ascii="Arial" w:hAnsi="Arial" w:cs="Arial"/>
        </w:rPr>
        <w:t xml:space="preserve"> and </w:t>
      </w:r>
      <w:r w:rsidRPr="000D475D">
        <w:rPr>
          <w:rStyle w:val="Strong"/>
          <w:rFonts w:ascii="Arial" w:hAnsi="Arial" w:cs="Arial"/>
        </w:rPr>
        <w:t>cloud-native platforms</w:t>
      </w:r>
      <w:r w:rsidRPr="000D475D">
        <w:rPr>
          <w:rFonts w:ascii="Arial" w:hAnsi="Arial" w:cs="Arial"/>
        </w:rPr>
        <w:t xml:space="preserve"> that power data-driven products at scale. Strong at turning experimental models into </w:t>
      </w:r>
      <w:r w:rsidRPr="000D475D">
        <w:rPr>
          <w:rStyle w:val="Strong"/>
          <w:rFonts w:ascii="Arial" w:hAnsi="Arial" w:cs="Arial"/>
        </w:rPr>
        <w:t>observable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secure</w:t>
      </w:r>
      <w:r w:rsidRPr="000D475D">
        <w:rPr>
          <w:rFonts w:ascii="Arial" w:hAnsi="Arial" w:cs="Arial"/>
        </w:rPr>
        <w:t xml:space="preserve">, and </w:t>
      </w:r>
      <w:r w:rsidRPr="000D475D">
        <w:rPr>
          <w:rStyle w:val="Strong"/>
          <w:rFonts w:ascii="Arial" w:hAnsi="Arial" w:cs="Arial"/>
        </w:rPr>
        <w:t>cost-aware</w:t>
      </w:r>
      <w:r w:rsidRPr="000D475D">
        <w:rPr>
          <w:rFonts w:ascii="Arial" w:hAnsi="Arial" w:cs="Arial"/>
        </w:rPr>
        <w:t xml:space="preserve"> services—owning the full lifecycle across </w:t>
      </w:r>
      <w:r w:rsidRPr="000D475D">
        <w:rPr>
          <w:rStyle w:val="Strong"/>
          <w:rFonts w:ascii="Arial" w:hAnsi="Arial" w:cs="Arial"/>
        </w:rPr>
        <w:t>Python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API design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event-driven pipelines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search/retrieval</w:t>
      </w:r>
      <w:r w:rsidRPr="000D475D">
        <w:rPr>
          <w:rFonts w:ascii="Arial" w:hAnsi="Arial" w:cs="Arial"/>
        </w:rPr>
        <w:t xml:space="preserve">, and </w:t>
      </w:r>
      <w:r w:rsidRPr="000D475D">
        <w:rPr>
          <w:rStyle w:val="Strong"/>
          <w:rFonts w:ascii="Arial" w:hAnsi="Arial" w:cs="Arial"/>
        </w:rPr>
        <w:t>AWS-first</w:t>
      </w:r>
      <w:r w:rsidRPr="000D475D">
        <w:rPr>
          <w:rFonts w:ascii="Arial" w:hAnsi="Arial" w:cs="Arial"/>
        </w:rPr>
        <w:t xml:space="preserve"> infrastructure. Known for building reliable </w:t>
      </w:r>
      <w:r w:rsidRPr="000D475D">
        <w:rPr>
          <w:rStyle w:val="Strong"/>
          <w:rFonts w:ascii="Arial" w:hAnsi="Arial" w:cs="Arial"/>
        </w:rPr>
        <w:t>RAG + LLM</w:t>
      </w:r>
      <w:r w:rsidRPr="000D475D">
        <w:rPr>
          <w:rFonts w:ascii="Arial" w:hAnsi="Arial" w:cs="Arial"/>
        </w:rPr>
        <w:t xml:space="preserve"> capabilities, tightening </w:t>
      </w:r>
      <w:r w:rsidRPr="000D475D">
        <w:rPr>
          <w:rStyle w:val="Strong"/>
          <w:rFonts w:ascii="Arial" w:hAnsi="Arial" w:cs="Arial"/>
        </w:rPr>
        <w:t>latency/SLOs</w:t>
      </w:r>
      <w:r w:rsidRPr="000D475D">
        <w:rPr>
          <w:rFonts w:ascii="Arial" w:hAnsi="Arial" w:cs="Arial"/>
        </w:rPr>
        <w:t>, and mentoring teams on production readiness, testing discipline, and operational excellence.</w:t>
      </w:r>
    </w:p>
    <w:p w:rsidR="00356F60" w:rsidRDefault="004F134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0D475D" w:rsidRDefault="000D475D" w:rsidP="000D475D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0D475D">
        <w:rPr>
          <w:rStyle w:val="Strong"/>
          <w:rFonts w:ascii="Arial" w:hAnsi="Arial" w:cs="Arial"/>
        </w:rPr>
        <w:t>AI / ML Engineering</w:t>
      </w:r>
      <w:r w:rsidRPr="000D475D">
        <w:rPr>
          <w:rFonts w:ascii="Arial" w:hAnsi="Arial" w:cs="Arial"/>
        </w:rPr>
        <w:t xml:space="preserve"> – </w:t>
      </w:r>
      <w:r w:rsidRPr="000D475D">
        <w:rPr>
          <w:rStyle w:val="Strong"/>
          <w:rFonts w:ascii="Arial" w:hAnsi="Arial" w:cs="Arial"/>
        </w:rPr>
        <w:t>LLMs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RAG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NLP</w:t>
      </w:r>
      <w:r w:rsidRPr="000D475D">
        <w:rPr>
          <w:rFonts w:ascii="Arial" w:hAnsi="Arial" w:cs="Arial"/>
        </w:rPr>
        <w:t>, prompt engineering, embeddings, vector similarity search, model evaluation, feature engineering, data labeling, inference optimization, drift monitoring</w:t>
      </w:r>
    </w:p>
    <w:p w:rsidR="000D475D" w:rsidRDefault="000D475D" w:rsidP="000D475D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0D475D">
        <w:rPr>
          <w:rStyle w:val="Strong"/>
          <w:rFonts w:ascii="Arial" w:hAnsi="Arial" w:cs="Arial"/>
        </w:rPr>
        <w:t>Backend &amp; APIs</w:t>
      </w:r>
      <w:r w:rsidRPr="000D475D">
        <w:rPr>
          <w:rFonts w:ascii="Arial" w:hAnsi="Arial" w:cs="Arial"/>
        </w:rPr>
        <w:t xml:space="preserve"> – </w:t>
      </w:r>
      <w:r w:rsidRPr="000D475D">
        <w:rPr>
          <w:rStyle w:val="Strong"/>
          <w:rFonts w:ascii="Arial" w:hAnsi="Arial" w:cs="Arial"/>
        </w:rPr>
        <w:t>Python</w:t>
      </w:r>
      <w:r w:rsidRPr="000D475D">
        <w:rPr>
          <w:rFonts w:ascii="Arial" w:hAnsi="Arial" w:cs="Arial"/>
        </w:rPr>
        <w:t>, FastAPI, REST, webhooks, background workers, batch pipelines, ETL workflows, microservices patterns</w:t>
      </w:r>
    </w:p>
    <w:p w:rsidR="000D475D" w:rsidRDefault="000D475D" w:rsidP="000D475D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0D475D">
        <w:rPr>
          <w:rStyle w:val="Strong"/>
          <w:rFonts w:ascii="Arial" w:hAnsi="Arial" w:cs="Arial"/>
        </w:rPr>
        <w:t>Data, Messaging &amp; Search</w:t>
      </w:r>
      <w:r w:rsidRPr="000D475D">
        <w:rPr>
          <w:rFonts w:ascii="Arial" w:hAnsi="Arial" w:cs="Arial"/>
        </w:rPr>
        <w:t xml:space="preserve"> – Relational: </w:t>
      </w:r>
      <w:r w:rsidRPr="000D475D">
        <w:rPr>
          <w:rStyle w:val="Strong"/>
          <w:rFonts w:ascii="Arial" w:hAnsi="Arial" w:cs="Arial"/>
        </w:rPr>
        <w:t>PostgreSQL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MySQL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SQL Server</w:t>
      </w:r>
      <w:r w:rsidRPr="000D475D">
        <w:rPr>
          <w:rFonts w:ascii="Arial" w:hAnsi="Arial" w:cs="Arial"/>
        </w:rPr>
        <w:t xml:space="preserve">; NoSQL: </w:t>
      </w:r>
      <w:r w:rsidRPr="000D475D">
        <w:rPr>
          <w:rStyle w:val="Strong"/>
          <w:rFonts w:ascii="Arial" w:hAnsi="Arial" w:cs="Arial"/>
        </w:rPr>
        <w:t>Redis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MongoDB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DynamoDB</w:t>
      </w:r>
      <w:r w:rsidRPr="000D475D">
        <w:rPr>
          <w:rFonts w:ascii="Arial" w:hAnsi="Arial" w:cs="Arial"/>
        </w:rPr>
        <w:t xml:space="preserve">; Queues/streams: </w:t>
      </w:r>
      <w:r w:rsidRPr="000D475D">
        <w:rPr>
          <w:rStyle w:val="Strong"/>
          <w:rFonts w:ascii="Arial" w:hAnsi="Arial" w:cs="Arial"/>
        </w:rPr>
        <w:t>AWS SQS/SNS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Kafka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RabbitMQ</w:t>
      </w:r>
      <w:r w:rsidRPr="000D475D">
        <w:rPr>
          <w:rFonts w:ascii="Arial" w:hAnsi="Arial" w:cs="Arial"/>
        </w:rPr>
        <w:t xml:space="preserve">; Search: </w:t>
      </w:r>
      <w:r w:rsidRPr="000D475D">
        <w:rPr>
          <w:rStyle w:val="Strong"/>
          <w:rFonts w:ascii="Arial" w:hAnsi="Arial" w:cs="Arial"/>
        </w:rPr>
        <w:t>Elasticsearch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OpenSearch</w:t>
      </w:r>
      <w:r w:rsidRPr="000D475D">
        <w:rPr>
          <w:rFonts w:ascii="Arial" w:hAnsi="Arial" w:cs="Arial"/>
        </w:rPr>
        <w:t xml:space="preserve">; Analytics: </w:t>
      </w:r>
      <w:r w:rsidRPr="000D475D">
        <w:rPr>
          <w:rStyle w:val="Strong"/>
          <w:rFonts w:ascii="Arial" w:hAnsi="Arial" w:cs="Arial"/>
        </w:rPr>
        <w:t>Redshift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BigQuery</w:t>
      </w:r>
    </w:p>
    <w:p w:rsidR="000D475D" w:rsidRDefault="000D475D" w:rsidP="000D475D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0D475D">
        <w:rPr>
          <w:rStyle w:val="Strong"/>
          <w:rFonts w:ascii="Arial" w:hAnsi="Arial" w:cs="Arial"/>
        </w:rPr>
        <w:t>Cloud &amp; DevOps</w:t>
      </w:r>
      <w:r w:rsidRPr="000D475D">
        <w:rPr>
          <w:rFonts w:ascii="Arial" w:hAnsi="Arial" w:cs="Arial"/>
        </w:rPr>
        <w:t xml:space="preserve"> – </w:t>
      </w:r>
      <w:r w:rsidRPr="000D475D">
        <w:rPr>
          <w:rStyle w:val="Strong"/>
          <w:rFonts w:ascii="Arial" w:hAnsi="Arial" w:cs="Arial"/>
        </w:rPr>
        <w:t>AWS (primary)</w:t>
      </w:r>
      <w:r w:rsidRPr="000D475D">
        <w:rPr>
          <w:rFonts w:ascii="Arial" w:hAnsi="Arial" w:cs="Arial"/>
        </w:rPr>
        <w:t xml:space="preserve">: </w:t>
      </w:r>
      <w:r w:rsidRPr="000D475D">
        <w:rPr>
          <w:rStyle w:val="Strong"/>
          <w:rFonts w:ascii="Arial" w:hAnsi="Arial" w:cs="Arial"/>
        </w:rPr>
        <w:t>EKS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ECS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EC2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Lambda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API Gateway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S3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CloudFront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RDS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DynamoDB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ElastiCache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EventBridge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Step Functions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IAM</w:t>
      </w:r>
      <w:r w:rsidRPr="000D475D">
        <w:rPr>
          <w:rFonts w:ascii="Arial" w:hAnsi="Arial" w:cs="Arial"/>
        </w:rPr>
        <w:t xml:space="preserve">; </w:t>
      </w:r>
      <w:r w:rsidRPr="000D475D">
        <w:rPr>
          <w:rStyle w:val="Strong"/>
          <w:rFonts w:ascii="Arial" w:hAnsi="Arial" w:cs="Arial"/>
        </w:rPr>
        <w:t>Azure</w:t>
      </w:r>
      <w:r w:rsidRPr="000D475D">
        <w:rPr>
          <w:rFonts w:ascii="Arial" w:hAnsi="Arial" w:cs="Arial"/>
        </w:rPr>
        <w:t xml:space="preserve">: </w:t>
      </w:r>
      <w:r w:rsidRPr="000D475D">
        <w:rPr>
          <w:rStyle w:val="Strong"/>
          <w:rFonts w:ascii="Arial" w:hAnsi="Arial" w:cs="Arial"/>
        </w:rPr>
        <w:t>AKS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App Service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Azure SQL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Service Bus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Key Vault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Application Insights</w:t>
      </w:r>
      <w:r w:rsidRPr="000D475D">
        <w:rPr>
          <w:rFonts w:ascii="Arial" w:hAnsi="Arial" w:cs="Arial"/>
        </w:rPr>
        <w:t xml:space="preserve">; </w:t>
      </w:r>
      <w:r w:rsidRPr="000D475D">
        <w:rPr>
          <w:rStyle w:val="Strong"/>
          <w:rFonts w:ascii="Arial" w:hAnsi="Arial" w:cs="Arial"/>
        </w:rPr>
        <w:t>GCP</w:t>
      </w:r>
      <w:r w:rsidRPr="000D475D">
        <w:rPr>
          <w:rFonts w:ascii="Arial" w:hAnsi="Arial" w:cs="Arial"/>
        </w:rPr>
        <w:t xml:space="preserve">: </w:t>
      </w:r>
      <w:r w:rsidRPr="000D475D">
        <w:rPr>
          <w:rStyle w:val="Strong"/>
          <w:rFonts w:ascii="Arial" w:hAnsi="Arial" w:cs="Arial"/>
        </w:rPr>
        <w:t>GKE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Cloud Run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Pub/Sub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Cloud Storage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BigQuery</w:t>
      </w:r>
      <w:r w:rsidRPr="000D475D">
        <w:rPr>
          <w:rFonts w:ascii="Arial" w:hAnsi="Arial" w:cs="Arial"/>
        </w:rPr>
        <w:t xml:space="preserve">; </w:t>
      </w:r>
      <w:r w:rsidRPr="000D475D">
        <w:rPr>
          <w:rStyle w:val="Strong"/>
          <w:rFonts w:ascii="Arial" w:hAnsi="Arial" w:cs="Arial"/>
        </w:rPr>
        <w:t>Docker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Kubernetes</w:t>
      </w:r>
      <w:r w:rsidRPr="000D475D">
        <w:rPr>
          <w:rFonts w:ascii="Arial" w:hAnsi="Arial" w:cs="Arial"/>
        </w:rPr>
        <w:t xml:space="preserve">, Helm, </w:t>
      </w:r>
      <w:r w:rsidRPr="000D475D">
        <w:rPr>
          <w:rStyle w:val="Strong"/>
          <w:rFonts w:ascii="Arial" w:hAnsi="Arial" w:cs="Arial"/>
        </w:rPr>
        <w:t>Argo CD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GitOps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Terraform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CloudFormation</w:t>
      </w:r>
      <w:r w:rsidRPr="000D475D">
        <w:rPr>
          <w:rFonts w:ascii="Arial" w:hAnsi="Arial" w:cs="Arial"/>
        </w:rPr>
        <w:t xml:space="preserve">; CI/CD: </w:t>
      </w:r>
      <w:r w:rsidRPr="000D475D">
        <w:rPr>
          <w:rStyle w:val="Strong"/>
          <w:rFonts w:ascii="Arial" w:hAnsi="Arial" w:cs="Arial"/>
        </w:rPr>
        <w:t>GitHub Actions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GitLab CI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Jenkins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Azure DevOps</w:t>
      </w:r>
      <w:r w:rsidRPr="000D475D">
        <w:rPr>
          <w:rFonts w:ascii="Arial" w:hAnsi="Arial" w:cs="Arial"/>
        </w:rPr>
        <w:t>, CircleCI</w:t>
      </w:r>
    </w:p>
    <w:p w:rsidR="00356F60" w:rsidRPr="000D475D" w:rsidRDefault="000D475D" w:rsidP="000D475D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0D475D">
        <w:rPr>
          <w:rStyle w:val="Strong"/>
          <w:rFonts w:ascii="Arial" w:hAnsi="Arial" w:cs="Arial"/>
        </w:rPr>
        <w:t>Observability, Quality &amp; Security</w:t>
      </w:r>
      <w:r w:rsidRPr="000D475D">
        <w:rPr>
          <w:rFonts w:ascii="Arial" w:hAnsi="Arial" w:cs="Arial"/>
        </w:rPr>
        <w:t xml:space="preserve"> – </w:t>
      </w:r>
      <w:r w:rsidRPr="000D475D">
        <w:rPr>
          <w:rStyle w:val="Strong"/>
          <w:rFonts w:ascii="Arial" w:hAnsi="Arial" w:cs="Arial"/>
        </w:rPr>
        <w:t>OpenTelemetry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Datadog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Prometheus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Grafana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ELK/EFK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CloudWatch</w:t>
      </w:r>
      <w:r w:rsidRPr="000D475D">
        <w:rPr>
          <w:rFonts w:ascii="Arial" w:hAnsi="Arial" w:cs="Arial"/>
        </w:rPr>
        <w:t xml:space="preserve">, structured logging; Testing: </w:t>
      </w:r>
      <w:r w:rsidRPr="000D475D">
        <w:rPr>
          <w:rStyle w:val="Strong"/>
          <w:rFonts w:ascii="Arial" w:hAnsi="Arial" w:cs="Arial"/>
        </w:rPr>
        <w:t>Jest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Mocha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Chai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React Testing Library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Cypress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Playwright</w:t>
      </w:r>
      <w:r w:rsidRPr="000D475D">
        <w:rPr>
          <w:rFonts w:ascii="Arial" w:hAnsi="Arial" w:cs="Arial"/>
        </w:rPr>
        <w:t xml:space="preserve">, API contract tests (Pact-style); Security: </w:t>
      </w:r>
      <w:r w:rsidRPr="000D475D">
        <w:rPr>
          <w:rStyle w:val="Strong"/>
          <w:rFonts w:ascii="Arial" w:hAnsi="Arial" w:cs="Arial"/>
        </w:rPr>
        <w:t>OAuth2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OpenID Connect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JWT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Okta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Auth0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AWS Cognito</w:t>
      </w:r>
      <w:r w:rsidRPr="000D475D">
        <w:rPr>
          <w:rFonts w:ascii="Arial" w:hAnsi="Arial" w:cs="Arial"/>
        </w:rPr>
        <w:t xml:space="preserve">, rate limiting, </w:t>
      </w:r>
      <w:r w:rsidRPr="000D475D">
        <w:rPr>
          <w:rStyle w:val="Strong"/>
          <w:rFonts w:ascii="Arial" w:hAnsi="Arial" w:cs="Arial"/>
        </w:rPr>
        <w:t>RBAC/ABAC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audit logging</w:t>
      </w:r>
    </w:p>
    <w:p w:rsidR="00356F60" w:rsidRDefault="004F134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356F60" w:rsidRDefault="004F134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356F60" w:rsidRDefault="004F134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356F60" w:rsidRDefault="004F1349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Built </w:t>
      </w:r>
      <w:r w:rsidRPr="000D475D">
        <w:rPr>
          <w:rStyle w:val="Strong"/>
          <w:rFonts w:ascii="Arial" w:hAnsi="Arial" w:cs="Arial"/>
          <w:sz w:val="20"/>
          <w:szCs w:val="20"/>
        </w:rPr>
        <w:t>Python</w:t>
      </w:r>
      <w:r w:rsidRPr="000D475D">
        <w:rPr>
          <w:rFonts w:ascii="Arial" w:hAnsi="Arial" w:cs="Arial"/>
          <w:sz w:val="20"/>
          <w:szCs w:val="20"/>
        </w:rPr>
        <w:t xml:space="preserve"> microservices for AI-driven workflows, exposing </w:t>
      </w:r>
      <w:r w:rsidRPr="000D475D">
        <w:rPr>
          <w:rStyle w:val="Strong"/>
          <w:rFonts w:ascii="Arial" w:hAnsi="Arial" w:cs="Arial"/>
          <w:sz w:val="20"/>
          <w:szCs w:val="20"/>
        </w:rPr>
        <w:t>REST</w:t>
      </w:r>
      <w:r w:rsidRPr="000D475D">
        <w:rPr>
          <w:rFonts w:ascii="Arial" w:hAnsi="Arial" w:cs="Arial"/>
          <w:sz w:val="20"/>
          <w:szCs w:val="20"/>
        </w:rPr>
        <w:t xml:space="preserve"> endpoints via </w:t>
      </w:r>
      <w:r w:rsidRPr="000D475D">
        <w:rPr>
          <w:rStyle w:val="Strong"/>
          <w:rFonts w:ascii="Arial" w:hAnsi="Arial" w:cs="Arial"/>
          <w:sz w:val="20"/>
          <w:szCs w:val="20"/>
        </w:rPr>
        <w:t>API Gateway</w:t>
      </w:r>
      <w:r w:rsidRPr="000D475D">
        <w:rPr>
          <w:rFonts w:ascii="Arial" w:hAnsi="Arial" w:cs="Arial"/>
          <w:sz w:val="20"/>
          <w:szCs w:val="20"/>
        </w:rPr>
        <w:t xml:space="preserve"> and hardening reliability with </w:t>
      </w:r>
      <w:r w:rsidRPr="000D475D">
        <w:rPr>
          <w:rStyle w:val="Strong"/>
          <w:rFonts w:ascii="Arial" w:hAnsi="Arial" w:cs="Arial"/>
          <w:sz w:val="20"/>
          <w:szCs w:val="20"/>
        </w:rPr>
        <w:t>Step Functions</w:t>
      </w:r>
      <w:r w:rsidRPr="000D475D">
        <w:rPr>
          <w:rFonts w:ascii="Arial" w:hAnsi="Arial" w:cs="Arial"/>
          <w:sz w:val="20"/>
          <w:szCs w:val="20"/>
        </w:rPr>
        <w:t xml:space="preserve"> orchestration for long-running jobs and retries.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Delivered end-to-end ML pipelines (ingestion → feature engineering → training → evaluation → deployment) backed by </w:t>
      </w:r>
      <w:r w:rsidRPr="000D475D">
        <w:rPr>
          <w:rStyle w:val="Strong"/>
          <w:rFonts w:ascii="Arial" w:hAnsi="Arial" w:cs="Arial"/>
          <w:sz w:val="20"/>
          <w:szCs w:val="20"/>
        </w:rPr>
        <w:t>S3</w:t>
      </w:r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RDS (PostgreSQL/MySQL)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r w:rsidRPr="000D475D">
        <w:rPr>
          <w:rStyle w:val="Strong"/>
          <w:rFonts w:ascii="Arial" w:hAnsi="Arial" w:cs="Arial"/>
          <w:sz w:val="20"/>
          <w:szCs w:val="20"/>
        </w:rPr>
        <w:t>DynamoDB</w:t>
      </w:r>
      <w:r w:rsidRPr="000D475D">
        <w:rPr>
          <w:rFonts w:ascii="Arial" w:hAnsi="Arial" w:cs="Arial"/>
          <w:sz w:val="20"/>
          <w:szCs w:val="20"/>
        </w:rPr>
        <w:t>, ensuring repeatable, environment-safe releases.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Implemented </w:t>
      </w:r>
      <w:r w:rsidRPr="000D475D">
        <w:rPr>
          <w:rStyle w:val="Strong"/>
          <w:rFonts w:ascii="Arial" w:hAnsi="Arial" w:cs="Arial"/>
          <w:sz w:val="20"/>
          <w:szCs w:val="20"/>
        </w:rPr>
        <w:t>RAG</w:t>
      </w:r>
      <w:r w:rsidRPr="000D475D">
        <w:rPr>
          <w:rFonts w:ascii="Arial" w:hAnsi="Arial" w:cs="Arial"/>
          <w:sz w:val="20"/>
          <w:szCs w:val="20"/>
        </w:rPr>
        <w:t xml:space="preserve"> services using </w:t>
      </w:r>
      <w:r w:rsidRPr="000D475D">
        <w:rPr>
          <w:rStyle w:val="Strong"/>
          <w:rFonts w:ascii="Arial" w:hAnsi="Arial" w:cs="Arial"/>
          <w:sz w:val="20"/>
          <w:szCs w:val="20"/>
        </w:rPr>
        <w:t>Elasticsearch/OpenSearch</w:t>
      </w:r>
      <w:r w:rsidRPr="000D475D">
        <w:rPr>
          <w:rFonts w:ascii="Arial" w:hAnsi="Arial" w:cs="Arial"/>
          <w:sz w:val="20"/>
          <w:szCs w:val="20"/>
        </w:rPr>
        <w:t xml:space="preserve"> for retrieval and vector similarity search (FAISS/Pinecone-style patterns), improving answer relevance and reducing hallucination risk with grounded context.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Designed asynchronous inference and enrichment pipelines with </w:t>
      </w:r>
      <w:r w:rsidRPr="000D475D">
        <w:rPr>
          <w:rStyle w:val="Strong"/>
          <w:rFonts w:ascii="Arial" w:hAnsi="Arial" w:cs="Arial"/>
          <w:sz w:val="20"/>
          <w:szCs w:val="20"/>
        </w:rPr>
        <w:t>AWS SQS/SNS</w:t>
      </w:r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Kafka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r w:rsidRPr="000D475D">
        <w:rPr>
          <w:rStyle w:val="Strong"/>
          <w:rFonts w:ascii="Arial" w:hAnsi="Arial" w:cs="Arial"/>
          <w:sz w:val="20"/>
          <w:szCs w:val="20"/>
        </w:rPr>
        <w:t>RabbitMQ</w:t>
      </w:r>
      <w:r w:rsidRPr="000D475D">
        <w:rPr>
          <w:rFonts w:ascii="Arial" w:hAnsi="Arial" w:cs="Arial"/>
          <w:sz w:val="20"/>
          <w:szCs w:val="20"/>
        </w:rPr>
        <w:t>, adding idempotency keys, DLQs, and replay tooling to protect downstream systems.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Optimized high-throughput data processing using </w:t>
      </w:r>
      <w:r w:rsidRPr="000D475D">
        <w:rPr>
          <w:rStyle w:val="Strong"/>
          <w:rFonts w:ascii="Arial" w:hAnsi="Arial" w:cs="Arial"/>
          <w:sz w:val="20"/>
          <w:szCs w:val="20"/>
        </w:rPr>
        <w:t>Redis (ElastiCache)</w:t>
      </w:r>
      <w:r w:rsidRPr="000D475D">
        <w:rPr>
          <w:rFonts w:ascii="Arial" w:hAnsi="Arial" w:cs="Arial"/>
          <w:sz w:val="20"/>
          <w:szCs w:val="20"/>
        </w:rPr>
        <w:t xml:space="preserve"> caching, payload shaping, and targeted </w:t>
      </w:r>
      <w:r w:rsidRPr="000D475D">
        <w:rPr>
          <w:rStyle w:val="Strong"/>
          <w:rFonts w:ascii="Arial" w:hAnsi="Arial" w:cs="Arial"/>
          <w:sz w:val="20"/>
          <w:szCs w:val="20"/>
        </w:rPr>
        <w:t>PostgreSQL</w:t>
      </w:r>
      <w:r w:rsidRPr="000D475D">
        <w:rPr>
          <w:rFonts w:ascii="Arial" w:hAnsi="Arial" w:cs="Arial"/>
          <w:sz w:val="20"/>
          <w:szCs w:val="20"/>
        </w:rPr>
        <w:t xml:space="preserve"> indexing to reduce p95 latency and stabilize performance under load.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Deployed containerized workloads on </w:t>
      </w:r>
      <w:r w:rsidRPr="000D475D">
        <w:rPr>
          <w:rStyle w:val="Strong"/>
          <w:rFonts w:ascii="Arial" w:hAnsi="Arial" w:cs="Arial"/>
          <w:sz w:val="20"/>
          <w:szCs w:val="20"/>
        </w:rPr>
        <w:t>EKS/ECS</w:t>
      </w:r>
      <w:r w:rsidRPr="000D475D">
        <w:rPr>
          <w:rFonts w:ascii="Arial" w:hAnsi="Arial" w:cs="Arial"/>
          <w:sz w:val="20"/>
          <w:szCs w:val="20"/>
        </w:rPr>
        <w:t xml:space="preserve"> using </w:t>
      </w:r>
      <w:r w:rsidRPr="000D475D">
        <w:rPr>
          <w:rStyle w:val="Strong"/>
          <w:rFonts w:ascii="Arial" w:hAnsi="Arial" w:cs="Arial"/>
          <w:sz w:val="20"/>
          <w:szCs w:val="20"/>
        </w:rPr>
        <w:t>Docker</w:t>
      </w:r>
      <w:r w:rsidRPr="000D475D">
        <w:rPr>
          <w:rFonts w:ascii="Arial" w:hAnsi="Arial" w:cs="Arial"/>
          <w:sz w:val="20"/>
          <w:szCs w:val="20"/>
        </w:rPr>
        <w:t xml:space="preserve">, Helm, and </w:t>
      </w:r>
      <w:r w:rsidRPr="000D475D">
        <w:rPr>
          <w:rStyle w:val="Strong"/>
          <w:rFonts w:ascii="Arial" w:hAnsi="Arial" w:cs="Arial"/>
          <w:sz w:val="20"/>
          <w:szCs w:val="20"/>
        </w:rPr>
        <w:t>Argo CD</w:t>
      </w:r>
      <w:r w:rsidRPr="000D475D">
        <w:rPr>
          <w:rFonts w:ascii="Arial" w:hAnsi="Arial" w:cs="Arial"/>
          <w:sz w:val="20"/>
          <w:szCs w:val="20"/>
        </w:rPr>
        <w:t xml:space="preserve"> (</w:t>
      </w:r>
      <w:r w:rsidRPr="000D475D">
        <w:rPr>
          <w:rStyle w:val="Strong"/>
          <w:rFonts w:ascii="Arial" w:hAnsi="Arial" w:cs="Arial"/>
          <w:sz w:val="20"/>
          <w:szCs w:val="20"/>
        </w:rPr>
        <w:t>GitOps</w:t>
      </w:r>
      <w:r w:rsidRPr="000D475D">
        <w:rPr>
          <w:rFonts w:ascii="Arial" w:hAnsi="Arial" w:cs="Arial"/>
          <w:sz w:val="20"/>
          <w:szCs w:val="20"/>
        </w:rPr>
        <w:t>), enabling consistent rollouts with automated health checks and rollback hooks.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Automated infrastructure using </w:t>
      </w:r>
      <w:r w:rsidRPr="000D475D">
        <w:rPr>
          <w:rStyle w:val="Strong"/>
          <w:rFonts w:ascii="Arial" w:hAnsi="Arial" w:cs="Arial"/>
          <w:sz w:val="20"/>
          <w:szCs w:val="20"/>
        </w:rPr>
        <w:t>Terraform</w:t>
      </w:r>
      <w:r w:rsidRPr="000D475D">
        <w:rPr>
          <w:rFonts w:ascii="Arial" w:hAnsi="Arial" w:cs="Arial"/>
          <w:sz w:val="20"/>
          <w:szCs w:val="20"/>
        </w:rPr>
        <w:t xml:space="preserve"> and </w:t>
      </w:r>
      <w:r w:rsidRPr="000D475D">
        <w:rPr>
          <w:rStyle w:val="Strong"/>
          <w:rFonts w:ascii="Arial" w:hAnsi="Arial" w:cs="Arial"/>
          <w:sz w:val="20"/>
          <w:szCs w:val="20"/>
        </w:rPr>
        <w:t>CloudFormation</w:t>
      </w:r>
      <w:r w:rsidRPr="000D475D">
        <w:rPr>
          <w:rFonts w:ascii="Arial" w:hAnsi="Arial" w:cs="Arial"/>
          <w:sz w:val="20"/>
          <w:szCs w:val="20"/>
        </w:rPr>
        <w:t xml:space="preserve">, standardizing </w:t>
      </w:r>
      <w:r w:rsidRPr="000D475D">
        <w:rPr>
          <w:rStyle w:val="Strong"/>
          <w:rFonts w:ascii="Arial" w:hAnsi="Arial" w:cs="Arial"/>
          <w:sz w:val="20"/>
          <w:szCs w:val="20"/>
        </w:rPr>
        <w:t>IAM</w:t>
      </w:r>
      <w:r w:rsidRPr="000D475D">
        <w:rPr>
          <w:rFonts w:ascii="Arial" w:hAnsi="Arial" w:cs="Arial"/>
          <w:sz w:val="20"/>
          <w:szCs w:val="20"/>
        </w:rPr>
        <w:t xml:space="preserve"> policies, secret boundaries, and environment baselines for dev/stage/prod parity.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Shipped serverless components with </w:t>
      </w:r>
      <w:r w:rsidRPr="000D475D">
        <w:rPr>
          <w:rStyle w:val="Strong"/>
          <w:rFonts w:ascii="Arial" w:hAnsi="Arial" w:cs="Arial"/>
          <w:sz w:val="20"/>
          <w:szCs w:val="20"/>
        </w:rPr>
        <w:t>Lambda</w:t>
      </w:r>
      <w:r w:rsidRPr="000D475D">
        <w:rPr>
          <w:rFonts w:ascii="Arial" w:hAnsi="Arial" w:cs="Arial"/>
          <w:sz w:val="20"/>
          <w:szCs w:val="20"/>
        </w:rPr>
        <w:t xml:space="preserve"> for bursty workloads (document parsing, embed generation, batch scoring), coordinating triggers via </w:t>
      </w:r>
      <w:r w:rsidRPr="000D475D">
        <w:rPr>
          <w:rStyle w:val="Strong"/>
          <w:rFonts w:ascii="Arial" w:hAnsi="Arial" w:cs="Arial"/>
          <w:sz w:val="20"/>
          <w:szCs w:val="20"/>
        </w:rPr>
        <w:t>EventBridge</w:t>
      </w:r>
      <w:r w:rsidRPr="000D475D">
        <w:rPr>
          <w:rFonts w:ascii="Arial" w:hAnsi="Arial" w:cs="Arial"/>
          <w:sz w:val="20"/>
          <w:szCs w:val="20"/>
        </w:rPr>
        <w:t xml:space="preserve"> and stateful flows via </w:t>
      </w:r>
      <w:r w:rsidRPr="000D475D">
        <w:rPr>
          <w:rStyle w:val="Strong"/>
          <w:rFonts w:ascii="Arial" w:hAnsi="Arial" w:cs="Arial"/>
          <w:sz w:val="20"/>
          <w:szCs w:val="20"/>
        </w:rPr>
        <w:t>Step Functions</w:t>
      </w:r>
      <w:r w:rsidRPr="000D475D">
        <w:rPr>
          <w:rFonts w:ascii="Arial" w:hAnsi="Arial" w:cs="Arial"/>
          <w:sz w:val="20"/>
          <w:szCs w:val="20"/>
        </w:rPr>
        <w:t>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Implemented observability with </w:t>
      </w:r>
      <w:r w:rsidRPr="000D475D">
        <w:rPr>
          <w:rStyle w:val="Strong"/>
          <w:rFonts w:ascii="Arial" w:hAnsi="Arial" w:cs="Arial"/>
          <w:sz w:val="20"/>
          <w:szCs w:val="20"/>
        </w:rPr>
        <w:t>OpenTelemetry</w:t>
      </w:r>
      <w:r w:rsidRPr="000D475D">
        <w:rPr>
          <w:rFonts w:ascii="Arial" w:hAnsi="Arial" w:cs="Arial"/>
          <w:sz w:val="20"/>
          <w:szCs w:val="20"/>
        </w:rPr>
        <w:t xml:space="preserve"> traces/metrics/logs and dashboards in </w:t>
      </w:r>
      <w:r w:rsidRPr="000D475D">
        <w:rPr>
          <w:rStyle w:val="Strong"/>
          <w:rFonts w:ascii="Arial" w:hAnsi="Arial" w:cs="Arial"/>
          <w:sz w:val="20"/>
          <w:szCs w:val="20"/>
        </w:rPr>
        <w:t>Datadog</w:t>
      </w:r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Grafana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r w:rsidRPr="000D475D">
        <w:rPr>
          <w:rStyle w:val="Strong"/>
          <w:rFonts w:ascii="Arial" w:hAnsi="Arial" w:cs="Arial"/>
          <w:sz w:val="20"/>
          <w:szCs w:val="20"/>
        </w:rPr>
        <w:t>CloudWatch</w:t>
      </w:r>
      <w:r w:rsidRPr="000D475D">
        <w:rPr>
          <w:rFonts w:ascii="Arial" w:hAnsi="Arial" w:cs="Arial"/>
          <w:sz w:val="20"/>
          <w:szCs w:val="20"/>
        </w:rPr>
        <w:t>, adding correlation IDs for end-to-end debugging across services and queues.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Built drift and quality monitoring using custom metrics and alerts, exporting signals through </w:t>
      </w:r>
      <w:r w:rsidRPr="000D475D">
        <w:rPr>
          <w:rStyle w:val="Strong"/>
          <w:rFonts w:ascii="Arial" w:hAnsi="Arial" w:cs="Arial"/>
          <w:sz w:val="20"/>
          <w:szCs w:val="20"/>
        </w:rPr>
        <w:t>Prometheus</w:t>
      </w:r>
      <w:r w:rsidRPr="000D475D">
        <w:rPr>
          <w:rFonts w:ascii="Arial" w:hAnsi="Arial" w:cs="Arial"/>
          <w:sz w:val="20"/>
          <w:szCs w:val="20"/>
        </w:rPr>
        <w:t xml:space="preserve">-style counters and structured logs into </w:t>
      </w:r>
      <w:r w:rsidRPr="000D475D">
        <w:rPr>
          <w:rStyle w:val="Strong"/>
          <w:rFonts w:ascii="Arial" w:hAnsi="Arial" w:cs="Arial"/>
          <w:sz w:val="20"/>
          <w:szCs w:val="20"/>
        </w:rPr>
        <w:t>ELK/EFK</w:t>
      </w:r>
      <w:r w:rsidRPr="000D475D">
        <w:rPr>
          <w:rFonts w:ascii="Arial" w:hAnsi="Arial" w:cs="Arial"/>
          <w:sz w:val="20"/>
          <w:szCs w:val="20"/>
        </w:rPr>
        <w:t xml:space="preserve"> for triage and incident analysis.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Hardened security with </w:t>
      </w:r>
      <w:r w:rsidRPr="000D475D">
        <w:rPr>
          <w:rStyle w:val="Strong"/>
          <w:rFonts w:ascii="Arial" w:hAnsi="Arial" w:cs="Arial"/>
          <w:sz w:val="20"/>
          <w:szCs w:val="20"/>
        </w:rPr>
        <w:t>OAuth2/OIDC</w:t>
      </w:r>
      <w:r w:rsidRPr="000D475D">
        <w:rPr>
          <w:rFonts w:ascii="Arial" w:hAnsi="Arial" w:cs="Arial"/>
          <w:sz w:val="20"/>
          <w:szCs w:val="20"/>
        </w:rPr>
        <w:t xml:space="preserve"> integrations using </w:t>
      </w:r>
      <w:r w:rsidRPr="000D475D">
        <w:rPr>
          <w:rStyle w:val="Strong"/>
          <w:rFonts w:ascii="Arial" w:hAnsi="Arial" w:cs="Arial"/>
          <w:sz w:val="20"/>
          <w:szCs w:val="20"/>
        </w:rPr>
        <w:t>Okta/Auth0</w:t>
      </w:r>
      <w:r w:rsidRPr="000D475D">
        <w:rPr>
          <w:rFonts w:ascii="Arial" w:hAnsi="Arial" w:cs="Arial"/>
          <w:sz w:val="20"/>
          <w:szCs w:val="20"/>
        </w:rPr>
        <w:t xml:space="preserve"> and </w:t>
      </w:r>
      <w:r w:rsidRPr="000D475D">
        <w:rPr>
          <w:rStyle w:val="Strong"/>
          <w:rFonts w:ascii="Arial" w:hAnsi="Arial" w:cs="Arial"/>
          <w:sz w:val="20"/>
          <w:szCs w:val="20"/>
        </w:rPr>
        <w:t>AWS Cognito</w:t>
      </w:r>
      <w:r w:rsidRPr="000D475D">
        <w:rPr>
          <w:rFonts w:ascii="Arial" w:hAnsi="Arial" w:cs="Arial"/>
          <w:sz w:val="20"/>
          <w:szCs w:val="20"/>
        </w:rPr>
        <w:t xml:space="preserve">, enforcing </w:t>
      </w:r>
      <w:r w:rsidRPr="000D475D">
        <w:rPr>
          <w:rStyle w:val="Strong"/>
          <w:rFonts w:ascii="Arial" w:hAnsi="Arial" w:cs="Arial"/>
          <w:sz w:val="20"/>
          <w:szCs w:val="20"/>
        </w:rPr>
        <w:t>JWT</w:t>
      </w:r>
      <w:r w:rsidRPr="000D475D">
        <w:rPr>
          <w:rFonts w:ascii="Arial" w:hAnsi="Arial" w:cs="Arial"/>
          <w:sz w:val="20"/>
          <w:szCs w:val="20"/>
        </w:rPr>
        <w:t xml:space="preserve"> validation, scoped access, and </w:t>
      </w:r>
      <w:r w:rsidRPr="000D475D">
        <w:rPr>
          <w:rStyle w:val="Strong"/>
          <w:rFonts w:ascii="Arial" w:hAnsi="Arial" w:cs="Arial"/>
          <w:sz w:val="20"/>
          <w:szCs w:val="20"/>
        </w:rPr>
        <w:t>RBAC/ABAC</w:t>
      </w:r>
      <w:r w:rsidRPr="000D475D">
        <w:rPr>
          <w:rFonts w:ascii="Arial" w:hAnsi="Arial" w:cs="Arial"/>
          <w:sz w:val="20"/>
          <w:szCs w:val="20"/>
        </w:rPr>
        <w:t xml:space="preserve"> at API and service layers.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Added platform safeguards—rate limiting, request validation, and </w:t>
      </w:r>
      <w:r w:rsidRPr="000D475D">
        <w:rPr>
          <w:rStyle w:val="Strong"/>
          <w:rFonts w:ascii="Arial" w:hAnsi="Arial" w:cs="Arial"/>
          <w:sz w:val="20"/>
          <w:szCs w:val="20"/>
        </w:rPr>
        <w:t>audit logging</w:t>
      </w:r>
      <w:r w:rsidRPr="000D475D">
        <w:rPr>
          <w:rFonts w:ascii="Arial" w:hAnsi="Arial" w:cs="Arial"/>
          <w:sz w:val="20"/>
          <w:szCs w:val="20"/>
        </w:rPr>
        <w:t>—to meet enterprise compliance expectations while keeping developer workflows fast.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Integrated analytics exports into </w:t>
      </w:r>
      <w:r w:rsidRPr="000D475D">
        <w:rPr>
          <w:rStyle w:val="Strong"/>
          <w:rFonts w:ascii="Arial" w:hAnsi="Arial" w:cs="Arial"/>
          <w:sz w:val="20"/>
          <w:szCs w:val="20"/>
        </w:rPr>
        <w:t>Redshift</w:t>
      </w:r>
      <w:r w:rsidRPr="000D475D">
        <w:rPr>
          <w:rFonts w:ascii="Arial" w:hAnsi="Arial" w:cs="Arial"/>
          <w:sz w:val="20"/>
          <w:szCs w:val="20"/>
        </w:rPr>
        <w:t xml:space="preserve"> and </w:t>
      </w:r>
      <w:r w:rsidRPr="000D475D">
        <w:rPr>
          <w:rStyle w:val="Strong"/>
          <w:rFonts w:ascii="Arial" w:hAnsi="Arial" w:cs="Arial"/>
          <w:sz w:val="20"/>
          <w:szCs w:val="20"/>
        </w:rPr>
        <w:t>BigQuery</w:t>
      </w:r>
      <w:r w:rsidRPr="000D475D">
        <w:rPr>
          <w:rFonts w:ascii="Arial" w:hAnsi="Arial" w:cs="Arial"/>
          <w:sz w:val="20"/>
          <w:szCs w:val="20"/>
        </w:rPr>
        <w:t xml:space="preserve"> via event pipelines, enabling reliable product telemetry and measurable model impact reporting.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lastRenderedPageBreak/>
        <w:t xml:space="preserve">Built CI/CD pipelines in </w:t>
      </w:r>
      <w:r w:rsidRPr="000D475D">
        <w:rPr>
          <w:rStyle w:val="Strong"/>
          <w:rFonts w:ascii="Arial" w:hAnsi="Arial" w:cs="Arial"/>
          <w:sz w:val="20"/>
          <w:szCs w:val="20"/>
        </w:rPr>
        <w:t>GitHub Actions</w:t>
      </w:r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GitLab CI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r w:rsidRPr="000D475D">
        <w:rPr>
          <w:rStyle w:val="Strong"/>
          <w:rFonts w:ascii="Arial" w:hAnsi="Arial" w:cs="Arial"/>
          <w:sz w:val="20"/>
          <w:szCs w:val="20"/>
        </w:rPr>
        <w:t>Jenkins</w:t>
      </w:r>
      <w:r w:rsidRPr="000D475D">
        <w:rPr>
          <w:rFonts w:ascii="Arial" w:hAnsi="Arial" w:cs="Arial"/>
          <w:sz w:val="20"/>
          <w:szCs w:val="20"/>
        </w:rPr>
        <w:t xml:space="preserve"> for tests, container publishing, and progressive deployments, reducing deployment risk and improving lead time.</w:t>
      </w:r>
    </w:p>
    <w:p w:rsidR="000D475D" w:rsidRDefault="000D475D" w:rsidP="000D475D">
      <w:pPr>
        <w:pStyle w:val="NormalWeb"/>
        <w:numPr>
          <w:ilvl w:val="0"/>
          <w:numId w:val="3"/>
        </w:numPr>
        <w:jc w:val="both"/>
      </w:pPr>
      <w:r w:rsidRPr="000D475D">
        <w:rPr>
          <w:rFonts w:ascii="Arial" w:hAnsi="Arial" w:cs="Arial"/>
          <w:sz w:val="20"/>
          <w:szCs w:val="20"/>
        </w:rPr>
        <w:t xml:space="preserve">Established contract and regression testing with </w:t>
      </w:r>
      <w:r w:rsidRPr="000D475D">
        <w:rPr>
          <w:rStyle w:val="Strong"/>
          <w:rFonts w:ascii="Arial" w:hAnsi="Arial" w:cs="Arial"/>
          <w:sz w:val="20"/>
          <w:szCs w:val="20"/>
        </w:rPr>
        <w:t>Mocha/Chai</w:t>
      </w:r>
      <w:r w:rsidRPr="000D475D">
        <w:rPr>
          <w:rFonts w:ascii="Arial" w:hAnsi="Arial" w:cs="Arial"/>
          <w:sz w:val="20"/>
          <w:szCs w:val="20"/>
        </w:rPr>
        <w:t>, Pact-style API checks, and smoke journeys (Playwright/Cypress where UI flows existed), improving release confidence for AI changes.</w:t>
      </w:r>
    </w:p>
    <w:p w:rsidR="00356F60" w:rsidRDefault="004F1349">
      <w:pPr>
        <w:pBdr>
          <w:bottom w:val="dashed" w:sz="4" w:space="0" w:color="CFD2CD"/>
        </w:pBdr>
        <w:spacing w:after="120"/>
      </w:pPr>
      <w:r>
        <w:t xml:space="preserve"> </w:t>
      </w:r>
    </w:p>
    <w:p w:rsidR="00356F60" w:rsidRDefault="004F134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356F60" w:rsidRDefault="004F134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356F60" w:rsidRDefault="004F1349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Developed </w:t>
      </w:r>
      <w:r w:rsidRPr="000D475D">
        <w:rPr>
          <w:rStyle w:val="Strong"/>
          <w:rFonts w:ascii="Arial" w:hAnsi="Arial" w:cs="Arial"/>
          <w:sz w:val="20"/>
          <w:szCs w:val="20"/>
        </w:rPr>
        <w:t>Python</w:t>
      </w:r>
      <w:r w:rsidRPr="000D475D">
        <w:rPr>
          <w:rFonts w:ascii="Arial" w:hAnsi="Arial" w:cs="Arial"/>
          <w:sz w:val="20"/>
          <w:szCs w:val="20"/>
        </w:rPr>
        <w:t xml:space="preserve"> backend services for analytics and data-centric features, designing clean </w:t>
      </w:r>
      <w:r w:rsidRPr="000D475D">
        <w:rPr>
          <w:rStyle w:val="Strong"/>
          <w:rFonts w:ascii="Arial" w:hAnsi="Arial" w:cs="Arial"/>
          <w:sz w:val="20"/>
          <w:szCs w:val="20"/>
        </w:rPr>
        <w:t>REST</w:t>
      </w:r>
      <w:r w:rsidRPr="000D475D">
        <w:rPr>
          <w:rFonts w:ascii="Arial" w:hAnsi="Arial" w:cs="Arial"/>
          <w:sz w:val="20"/>
          <w:szCs w:val="20"/>
        </w:rPr>
        <w:t xml:space="preserve"> APIs and background workers for compute-heavy tasks.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Built ingestion and preprocessing pipelines backed by </w:t>
      </w:r>
      <w:r w:rsidRPr="000D475D">
        <w:rPr>
          <w:rStyle w:val="Strong"/>
          <w:rFonts w:ascii="Arial" w:hAnsi="Arial" w:cs="Arial"/>
          <w:sz w:val="20"/>
          <w:szCs w:val="20"/>
        </w:rPr>
        <w:t>PostgreSQL</w:t>
      </w:r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MySQL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r w:rsidRPr="000D475D">
        <w:rPr>
          <w:rStyle w:val="Strong"/>
          <w:rFonts w:ascii="Arial" w:hAnsi="Arial" w:cs="Arial"/>
          <w:sz w:val="20"/>
          <w:szCs w:val="20"/>
        </w:rPr>
        <w:t>SQL Server</w:t>
      </w:r>
      <w:r w:rsidRPr="000D475D">
        <w:rPr>
          <w:rFonts w:ascii="Arial" w:hAnsi="Arial" w:cs="Arial"/>
          <w:sz w:val="20"/>
          <w:szCs w:val="20"/>
        </w:rPr>
        <w:t>, shaping datasets for feature extraction and downstream modeling experiments.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Implemented caching and request coalescing using </w:t>
      </w:r>
      <w:r w:rsidRPr="000D475D">
        <w:rPr>
          <w:rStyle w:val="Strong"/>
          <w:rFonts w:ascii="Arial" w:hAnsi="Arial" w:cs="Arial"/>
          <w:sz w:val="20"/>
          <w:szCs w:val="20"/>
        </w:rPr>
        <w:t>Redis</w:t>
      </w:r>
      <w:r w:rsidRPr="000D475D">
        <w:rPr>
          <w:rFonts w:ascii="Arial" w:hAnsi="Arial" w:cs="Arial"/>
          <w:sz w:val="20"/>
          <w:szCs w:val="20"/>
        </w:rPr>
        <w:t xml:space="preserve"> to reduce database load and stabilize response times during traffic spikes.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Introduced search-driven user experiences by indexing content into </w:t>
      </w:r>
      <w:r w:rsidRPr="000D475D">
        <w:rPr>
          <w:rStyle w:val="Strong"/>
          <w:rFonts w:ascii="Arial" w:hAnsi="Arial" w:cs="Arial"/>
          <w:sz w:val="20"/>
          <w:szCs w:val="20"/>
        </w:rPr>
        <w:t>Elasticsearch</w:t>
      </w:r>
      <w:r w:rsidRPr="000D475D">
        <w:rPr>
          <w:rFonts w:ascii="Arial" w:hAnsi="Arial" w:cs="Arial"/>
          <w:sz w:val="20"/>
          <w:szCs w:val="20"/>
        </w:rPr>
        <w:t xml:space="preserve"> and later validating parity patterns with </w:t>
      </w:r>
      <w:r w:rsidRPr="000D475D">
        <w:rPr>
          <w:rStyle w:val="Strong"/>
          <w:rFonts w:ascii="Arial" w:hAnsi="Arial" w:cs="Arial"/>
          <w:sz w:val="20"/>
          <w:szCs w:val="20"/>
        </w:rPr>
        <w:t>OpenSearch</w:t>
      </w:r>
      <w:r w:rsidRPr="000D475D">
        <w:rPr>
          <w:rFonts w:ascii="Arial" w:hAnsi="Arial" w:cs="Arial"/>
          <w:sz w:val="20"/>
          <w:szCs w:val="20"/>
        </w:rPr>
        <w:t>, improving filter performance and relevance.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Implemented job orchestration patterns using </w:t>
      </w:r>
      <w:r w:rsidRPr="000D475D">
        <w:rPr>
          <w:rStyle w:val="Strong"/>
          <w:rFonts w:ascii="Arial" w:hAnsi="Arial" w:cs="Arial"/>
          <w:sz w:val="20"/>
          <w:szCs w:val="20"/>
        </w:rPr>
        <w:t>RabbitMQ</w:t>
      </w:r>
      <w:r w:rsidRPr="000D475D">
        <w:rPr>
          <w:rFonts w:ascii="Arial" w:hAnsi="Arial" w:cs="Arial"/>
          <w:sz w:val="20"/>
          <w:szCs w:val="20"/>
        </w:rPr>
        <w:t xml:space="preserve"> and early </w:t>
      </w:r>
      <w:r w:rsidRPr="000D475D">
        <w:rPr>
          <w:rStyle w:val="Strong"/>
          <w:rFonts w:ascii="Arial" w:hAnsi="Arial" w:cs="Arial"/>
          <w:sz w:val="20"/>
          <w:szCs w:val="20"/>
        </w:rPr>
        <w:t>Kafka</w:t>
      </w:r>
      <w:r w:rsidRPr="000D475D">
        <w:rPr>
          <w:rFonts w:ascii="Arial" w:hAnsi="Arial" w:cs="Arial"/>
          <w:sz w:val="20"/>
          <w:szCs w:val="20"/>
        </w:rPr>
        <w:t xml:space="preserve"> integrations for asynchronous processing, adding retries and dead-letter strategies for resilience.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Containerized services with </w:t>
      </w:r>
      <w:r w:rsidRPr="000D475D">
        <w:rPr>
          <w:rStyle w:val="Strong"/>
          <w:rFonts w:ascii="Arial" w:hAnsi="Arial" w:cs="Arial"/>
          <w:sz w:val="20"/>
          <w:szCs w:val="20"/>
        </w:rPr>
        <w:t>Docker</w:t>
      </w:r>
      <w:r w:rsidRPr="000D475D">
        <w:rPr>
          <w:rFonts w:ascii="Arial" w:hAnsi="Arial" w:cs="Arial"/>
          <w:sz w:val="20"/>
          <w:szCs w:val="20"/>
        </w:rPr>
        <w:t xml:space="preserve"> and helped operate deployments on </w:t>
      </w:r>
      <w:r w:rsidRPr="000D475D">
        <w:rPr>
          <w:rStyle w:val="Strong"/>
          <w:rFonts w:ascii="Arial" w:hAnsi="Arial" w:cs="Arial"/>
          <w:sz w:val="20"/>
          <w:szCs w:val="20"/>
        </w:rPr>
        <w:t>Kubernetes</w:t>
      </w:r>
      <w:r w:rsidRPr="000D475D">
        <w:rPr>
          <w:rFonts w:ascii="Arial" w:hAnsi="Arial" w:cs="Arial"/>
          <w:sz w:val="20"/>
          <w:szCs w:val="20"/>
        </w:rPr>
        <w:t xml:space="preserve"> (cluster basics, manifests, rollout strategies), improving environment consistency.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Migrated select workloads to </w:t>
      </w:r>
      <w:r w:rsidRPr="000D475D">
        <w:rPr>
          <w:rStyle w:val="Strong"/>
          <w:rFonts w:ascii="Arial" w:hAnsi="Arial" w:cs="Arial"/>
          <w:sz w:val="20"/>
          <w:szCs w:val="20"/>
        </w:rPr>
        <w:t>AWS</w:t>
      </w:r>
      <w:r w:rsidRPr="000D475D">
        <w:rPr>
          <w:rFonts w:ascii="Arial" w:hAnsi="Arial" w:cs="Arial"/>
          <w:sz w:val="20"/>
          <w:szCs w:val="20"/>
        </w:rPr>
        <w:t xml:space="preserve"> using </w:t>
      </w:r>
      <w:r w:rsidRPr="000D475D">
        <w:rPr>
          <w:rStyle w:val="Strong"/>
          <w:rFonts w:ascii="Arial" w:hAnsi="Arial" w:cs="Arial"/>
          <w:sz w:val="20"/>
          <w:szCs w:val="20"/>
        </w:rPr>
        <w:t>EC2</w:t>
      </w:r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S3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r w:rsidRPr="000D475D">
        <w:rPr>
          <w:rStyle w:val="Strong"/>
          <w:rFonts w:ascii="Arial" w:hAnsi="Arial" w:cs="Arial"/>
          <w:sz w:val="20"/>
          <w:szCs w:val="20"/>
        </w:rPr>
        <w:t>RDS</w:t>
      </w:r>
      <w:r w:rsidRPr="000D475D">
        <w:rPr>
          <w:rFonts w:ascii="Arial" w:hAnsi="Arial" w:cs="Arial"/>
          <w:sz w:val="20"/>
          <w:szCs w:val="20"/>
        </w:rPr>
        <w:t xml:space="preserve">, later adopting </w:t>
      </w:r>
      <w:r w:rsidRPr="000D475D">
        <w:rPr>
          <w:rStyle w:val="Strong"/>
          <w:rFonts w:ascii="Arial" w:hAnsi="Arial" w:cs="Arial"/>
          <w:sz w:val="20"/>
          <w:szCs w:val="20"/>
        </w:rPr>
        <w:t>Lambda</w:t>
      </w:r>
      <w:r w:rsidRPr="000D475D">
        <w:rPr>
          <w:rFonts w:ascii="Arial" w:hAnsi="Arial" w:cs="Arial"/>
          <w:sz w:val="20"/>
          <w:szCs w:val="20"/>
        </w:rPr>
        <w:t xml:space="preserve"> for event-triggered processing and </w:t>
      </w:r>
      <w:r w:rsidRPr="000D475D">
        <w:rPr>
          <w:rStyle w:val="Strong"/>
          <w:rFonts w:ascii="Arial" w:hAnsi="Arial" w:cs="Arial"/>
          <w:sz w:val="20"/>
          <w:szCs w:val="20"/>
        </w:rPr>
        <w:t>CloudFront</w:t>
      </w:r>
      <w:r w:rsidRPr="000D475D">
        <w:rPr>
          <w:rFonts w:ascii="Arial" w:hAnsi="Arial" w:cs="Arial"/>
          <w:sz w:val="20"/>
          <w:szCs w:val="20"/>
        </w:rPr>
        <w:t xml:space="preserve"> for edge delivery where applicable.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Built infrastructure foundations using </w:t>
      </w:r>
      <w:r w:rsidRPr="000D475D">
        <w:rPr>
          <w:rStyle w:val="Strong"/>
          <w:rFonts w:ascii="Arial" w:hAnsi="Arial" w:cs="Arial"/>
          <w:sz w:val="20"/>
          <w:szCs w:val="20"/>
        </w:rPr>
        <w:t>Terraform</w:t>
      </w:r>
      <w:r w:rsidRPr="000D475D">
        <w:rPr>
          <w:rFonts w:ascii="Arial" w:hAnsi="Arial" w:cs="Arial"/>
          <w:sz w:val="20"/>
          <w:szCs w:val="20"/>
        </w:rPr>
        <w:t xml:space="preserve"> with reusable modules and guardrails, standardizing environment variables, secrets, and deployment topology.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Implemented structured logging and monitoring through </w:t>
      </w:r>
      <w:r w:rsidRPr="000D475D">
        <w:rPr>
          <w:rStyle w:val="Strong"/>
          <w:rFonts w:ascii="Arial" w:hAnsi="Arial" w:cs="Arial"/>
          <w:sz w:val="20"/>
          <w:szCs w:val="20"/>
        </w:rPr>
        <w:t>CloudWatch</w:t>
      </w:r>
      <w:r w:rsidRPr="000D475D">
        <w:rPr>
          <w:rFonts w:ascii="Arial" w:hAnsi="Arial" w:cs="Arial"/>
          <w:sz w:val="20"/>
          <w:szCs w:val="20"/>
        </w:rPr>
        <w:t xml:space="preserve"> and </w:t>
      </w:r>
      <w:r w:rsidRPr="000D475D">
        <w:rPr>
          <w:rStyle w:val="Strong"/>
          <w:rFonts w:ascii="Arial" w:hAnsi="Arial" w:cs="Arial"/>
          <w:sz w:val="20"/>
          <w:szCs w:val="20"/>
        </w:rPr>
        <w:t>ELK/EFK</w:t>
      </w:r>
      <w:r w:rsidRPr="000D475D">
        <w:rPr>
          <w:rFonts w:ascii="Arial" w:hAnsi="Arial" w:cs="Arial"/>
          <w:sz w:val="20"/>
          <w:szCs w:val="20"/>
        </w:rPr>
        <w:t>, enabling faster RCA for failures and operational issues.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Supported cross-cloud client requirements by integrating storage and export flows with </w:t>
      </w:r>
      <w:r w:rsidRPr="000D475D">
        <w:rPr>
          <w:rStyle w:val="Strong"/>
          <w:rFonts w:ascii="Arial" w:hAnsi="Arial" w:cs="Arial"/>
          <w:sz w:val="20"/>
          <w:szCs w:val="20"/>
        </w:rPr>
        <w:t>Azure App Service</w:t>
      </w:r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Azure SQL</w:t>
      </w:r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Service Bus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r w:rsidRPr="000D475D">
        <w:rPr>
          <w:rStyle w:val="Strong"/>
          <w:rFonts w:ascii="Arial" w:hAnsi="Arial" w:cs="Arial"/>
          <w:sz w:val="20"/>
          <w:szCs w:val="20"/>
        </w:rPr>
        <w:t>Key Vault</w:t>
      </w:r>
      <w:r w:rsidRPr="000D475D">
        <w:rPr>
          <w:rFonts w:ascii="Arial" w:hAnsi="Arial" w:cs="Arial"/>
          <w:sz w:val="20"/>
          <w:szCs w:val="20"/>
        </w:rPr>
        <w:t xml:space="preserve"> for secrets management.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Built event-driven integrations on </w:t>
      </w:r>
      <w:r w:rsidRPr="000D475D">
        <w:rPr>
          <w:rStyle w:val="Strong"/>
          <w:rFonts w:ascii="Arial" w:hAnsi="Arial" w:cs="Arial"/>
          <w:sz w:val="20"/>
          <w:szCs w:val="20"/>
        </w:rPr>
        <w:t>GCP</w:t>
      </w:r>
      <w:r w:rsidRPr="000D475D">
        <w:rPr>
          <w:rFonts w:ascii="Arial" w:hAnsi="Arial" w:cs="Arial"/>
          <w:sz w:val="20"/>
          <w:szCs w:val="20"/>
        </w:rPr>
        <w:t xml:space="preserve"> using </w:t>
      </w:r>
      <w:r w:rsidRPr="000D475D">
        <w:rPr>
          <w:rStyle w:val="Strong"/>
          <w:rFonts w:ascii="Arial" w:hAnsi="Arial" w:cs="Arial"/>
          <w:sz w:val="20"/>
          <w:szCs w:val="20"/>
        </w:rPr>
        <w:t>Pub/Sub</w:t>
      </w:r>
      <w:r w:rsidRPr="000D475D">
        <w:rPr>
          <w:rFonts w:ascii="Arial" w:hAnsi="Arial" w:cs="Arial"/>
          <w:sz w:val="20"/>
          <w:szCs w:val="20"/>
        </w:rPr>
        <w:t xml:space="preserve"> and </w:t>
      </w:r>
      <w:r w:rsidRPr="000D475D">
        <w:rPr>
          <w:rStyle w:val="Strong"/>
          <w:rFonts w:ascii="Arial" w:hAnsi="Arial" w:cs="Arial"/>
          <w:sz w:val="20"/>
          <w:szCs w:val="20"/>
        </w:rPr>
        <w:t>Cloud Storage</w:t>
      </w:r>
      <w:r w:rsidRPr="000D475D">
        <w:rPr>
          <w:rFonts w:ascii="Arial" w:hAnsi="Arial" w:cs="Arial"/>
          <w:sz w:val="20"/>
          <w:szCs w:val="20"/>
        </w:rPr>
        <w:t xml:space="preserve">, consuming </w:t>
      </w:r>
      <w:r w:rsidRPr="000D475D">
        <w:rPr>
          <w:rStyle w:val="Strong"/>
          <w:rFonts w:ascii="Arial" w:hAnsi="Arial" w:cs="Arial"/>
          <w:sz w:val="20"/>
          <w:szCs w:val="20"/>
        </w:rPr>
        <w:t>BigQuery</w:t>
      </w:r>
      <w:r w:rsidRPr="000D475D">
        <w:rPr>
          <w:rFonts w:ascii="Arial" w:hAnsi="Arial" w:cs="Arial"/>
          <w:sz w:val="20"/>
          <w:szCs w:val="20"/>
        </w:rPr>
        <w:t xml:space="preserve"> datasets for analytics enrichment use cases.</w:t>
      </w:r>
    </w:p>
    <w:p w:rsid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Implemented authentication flows with </w:t>
      </w:r>
      <w:r w:rsidRPr="000D475D">
        <w:rPr>
          <w:rStyle w:val="Strong"/>
          <w:rFonts w:ascii="Arial" w:hAnsi="Arial" w:cs="Arial"/>
          <w:sz w:val="20"/>
          <w:szCs w:val="20"/>
        </w:rPr>
        <w:t>OAuth2</w:t>
      </w:r>
      <w:r w:rsidRPr="000D475D">
        <w:rPr>
          <w:rFonts w:ascii="Arial" w:hAnsi="Arial" w:cs="Arial"/>
          <w:sz w:val="20"/>
          <w:szCs w:val="20"/>
        </w:rPr>
        <w:t xml:space="preserve"> and </w:t>
      </w:r>
      <w:r w:rsidRPr="000D475D">
        <w:rPr>
          <w:rStyle w:val="Strong"/>
          <w:rFonts w:ascii="Arial" w:hAnsi="Arial" w:cs="Arial"/>
          <w:sz w:val="20"/>
          <w:szCs w:val="20"/>
        </w:rPr>
        <w:t>JWT</w:t>
      </w:r>
      <w:r w:rsidRPr="000D475D">
        <w:rPr>
          <w:rFonts w:ascii="Arial" w:hAnsi="Arial" w:cs="Arial"/>
          <w:sz w:val="20"/>
          <w:szCs w:val="20"/>
        </w:rPr>
        <w:t>, enforcing rate limiting and role-based access patterns for customer-facing endpoints.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Strengthened release quality with CI pipelines in </w:t>
      </w:r>
      <w:r w:rsidRPr="000D475D">
        <w:rPr>
          <w:rStyle w:val="Strong"/>
          <w:rFonts w:ascii="Arial" w:hAnsi="Arial" w:cs="Arial"/>
          <w:sz w:val="20"/>
          <w:szCs w:val="20"/>
        </w:rPr>
        <w:t>Azure DevOps</w:t>
      </w:r>
      <w:r w:rsidRPr="000D475D">
        <w:rPr>
          <w:rFonts w:ascii="Arial" w:hAnsi="Arial" w:cs="Arial"/>
          <w:sz w:val="20"/>
          <w:szCs w:val="20"/>
        </w:rPr>
        <w:t xml:space="preserve"> and </w:t>
      </w:r>
      <w:r w:rsidRPr="000D475D">
        <w:rPr>
          <w:rStyle w:val="Strong"/>
          <w:rFonts w:ascii="Arial" w:hAnsi="Arial" w:cs="Arial"/>
          <w:sz w:val="20"/>
          <w:szCs w:val="20"/>
        </w:rPr>
        <w:t>CircleCI</w:t>
      </w:r>
      <w:r w:rsidRPr="000D475D">
        <w:rPr>
          <w:rFonts w:ascii="Arial" w:hAnsi="Arial" w:cs="Arial"/>
          <w:sz w:val="20"/>
          <w:szCs w:val="20"/>
        </w:rPr>
        <w:t>, adding automated tests and deployment checks to prevent regressions.</w:t>
      </w:r>
    </w:p>
    <w:p w:rsidR="00356F60" w:rsidRDefault="004F1349">
      <w:pPr>
        <w:pBdr>
          <w:bottom w:val="dashed" w:sz="4" w:space="0" w:color="CFD2CD"/>
        </w:pBdr>
        <w:spacing w:after="120"/>
      </w:pPr>
      <w:r>
        <w:t xml:space="preserve"> </w:t>
      </w:r>
    </w:p>
    <w:p w:rsidR="00356F60" w:rsidRDefault="004F134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356F60" w:rsidRDefault="004F134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356F60" w:rsidRDefault="004F1349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Built and maintained </w:t>
      </w:r>
      <w:r w:rsidRPr="000D475D">
        <w:rPr>
          <w:rStyle w:val="Strong"/>
          <w:rFonts w:ascii="Arial" w:hAnsi="Arial" w:cs="Arial"/>
          <w:sz w:val="20"/>
        </w:rPr>
        <w:t>Python</w:t>
      </w:r>
      <w:r w:rsidRPr="000D475D">
        <w:rPr>
          <w:rFonts w:ascii="Arial" w:hAnsi="Arial" w:cs="Arial"/>
          <w:sz w:val="20"/>
        </w:rPr>
        <w:t xml:space="preserve"> services and batch jobs for data processing, reporting workflows, and backend business logic in production systems.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Developed internal and external </w:t>
      </w:r>
      <w:r w:rsidRPr="000D475D">
        <w:rPr>
          <w:rStyle w:val="Strong"/>
          <w:rFonts w:ascii="Arial" w:hAnsi="Arial" w:cs="Arial"/>
          <w:sz w:val="20"/>
        </w:rPr>
        <w:t>REST</w:t>
      </w:r>
      <w:r w:rsidRPr="000D475D">
        <w:rPr>
          <w:rFonts w:ascii="Arial" w:hAnsi="Arial" w:cs="Arial"/>
          <w:sz w:val="20"/>
        </w:rPr>
        <w:t xml:space="preserve"> APIs and scheduled pipelines, ensuring consistent data contracts and predictable downstream consumption.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Implemented relational data models across </w:t>
      </w:r>
      <w:r w:rsidRPr="000D475D">
        <w:rPr>
          <w:rStyle w:val="Strong"/>
          <w:rFonts w:ascii="Arial" w:hAnsi="Arial" w:cs="Arial"/>
          <w:sz w:val="20"/>
        </w:rPr>
        <w:t>SQL Server</w:t>
      </w:r>
      <w:r w:rsidRPr="000D475D">
        <w:rPr>
          <w:rFonts w:ascii="Arial" w:hAnsi="Arial" w:cs="Arial"/>
          <w:sz w:val="20"/>
        </w:rPr>
        <w:t xml:space="preserve"> and </w:t>
      </w:r>
      <w:r w:rsidRPr="000D475D">
        <w:rPr>
          <w:rStyle w:val="Strong"/>
          <w:rFonts w:ascii="Arial" w:hAnsi="Arial" w:cs="Arial"/>
          <w:sz w:val="20"/>
        </w:rPr>
        <w:t>MySQL</w:t>
      </w:r>
      <w:r w:rsidRPr="000D475D">
        <w:rPr>
          <w:rFonts w:ascii="Arial" w:hAnsi="Arial" w:cs="Arial"/>
          <w:sz w:val="20"/>
        </w:rPr>
        <w:t>, tuning queries and indexes to improve execution time for reporting and operational workloads.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Introduced </w:t>
      </w:r>
      <w:r w:rsidRPr="000D475D">
        <w:rPr>
          <w:rStyle w:val="Strong"/>
          <w:rFonts w:ascii="Arial" w:hAnsi="Arial" w:cs="Arial"/>
          <w:sz w:val="20"/>
        </w:rPr>
        <w:t>PostgreSQL</w:t>
      </w:r>
      <w:r w:rsidRPr="000D475D">
        <w:rPr>
          <w:rFonts w:ascii="Arial" w:hAnsi="Arial" w:cs="Arial"/>
          <w:sz w:val="20"/>
        </w:rPr>
        <w:t xml:space="preserve"> for newer services where analytical querying and schema evolution benefits were needed, supporting migration planning and data validation.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Adopted </w:t>
      </w:r>
      <w:r w:rsidRPr="000D475D">
        <w:rPr>
          <w:rStyle w:val="Strong"/>
          <w:rFonts w:ascii="Arial" w:hAnsi="Arial" w:cs="Arial"/>
          <w:sz w:val="20"/>
        </w:rPr>
        <w:t>MongoDB</w:t>
      </w:r>
      <w:r w:rsidRPr="000D475D">
        <w:rPr>
          <w:rFonts w:ascii="Arial" w:hAnsi="Arial" w:cs="Arial"/>
          <w:sz w:val="20"/>
        </w:rPr>
        <w:t xml:space="preserve"> for document-centric workloads and rapid iteration, while keeping critical transactional flows in relational stores for correctness.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Implemented caching patterns with </w:t>
      </w:r>
      <w:r w:rsidRPr="000D475D">
        <w:rPr>
          <w:rStyle w:val="Strong"/>
          <w:rFonts w:ascii="Arial" w:hAnsi="Arial" w:cs="Arial"/>
          <w:sz w:val="20"/>
        </w:rPr>
        <w:t>Redis</w:t>
      </w:r>
      <w:r w:rsidRPr="000D475D">
        <w:rPr>
          <w:rFonts w:ascii="Arial" w:hAnsi="Arial" w:cs="Arial"/>
          <w:sz w:val="20"/>
        </w:rPr>
        <w:t xml:space="preserve"> to protect databases during peak traffic and reduce repeated computations in hot paths.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Built asynchronous processing with </w:t>
      </w:r>
      <w:r w:rsidRPr="000D475D">
        <w:rPr>
          <w:rStyle w:val="Strong"/>
          <w:rFonts w:ascii="Arial" w:hAnsi="Arial" w:cs="Arial"/>
          <w:sz w:val="20"/>
        </w:rPr>
        <w:t>RabbitMQ</w:t>
      </w:r>
      <w:r w:rsidRPr="000D475D">
        <w:rPr>
          <w:rFonts w:ascii="Arial" w:hAnsi="Arial" w:cs="Arial"/>
          <w:sz w:val="20"/>
        </w:rPr>
        <w:t xml:space="preserve"> and queue-based workers, improving responsiveness for long-running jobs and batch operations.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Implemented full-text and faceted search workflows by indexing content into </w:t>
      </w:r>
      <w:r w:rsidRPr="000D475D">
        <w:rPr>
          <w:rStyle w:val="Strong"/>
          <w:rFonts w:ascii="Arial" w:hAnsi="Arial" w:cs="Arial"/>
          <w:sz w:val="20"/>
        </w:rPr>
        <w:t>Elasticsearch</w:t>
      </w:r>
      <w:r w:rsidRPr="000D475D">
        <w:rPr>
          <w:rFonts w:ascii="Arial" w:hAnsi="Arial" w:cs="Arial"/>
          <w:sz w:val="20"/>
        </w:rPr>
        <w:t>, enabling fast retrieval across large datasets.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Established baseline observability with structured logs shipped to </w:t>
      </w:r>
      <w:r w:rsidRPr="000D475D">
        <w:rPr>
          <w:rStyle w:val="Strong"/>
          <w:rFonts w:ascii="Arial" w:hAnsi="Arial" w:cs="Arial"/>
          <w:sz w:val="20"/>
        </w:rPr>
        <w:t>ELK/EFK</w:t>
      </w:r>
      <w:r w:rsidRPr="000D475D">
        <w:rPr>
          <w:rFonts w:ascii="Arial" w:hAnsi="Arial" w:cs="Arial"/>
          <w:sz w:val="20"/>
        </w:rPr>
        <w:t>, plus operational alerts and runbooks for common failure modes.</w:t>
      </w:r>
    </w:p>
    <w:p w:rsid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Improved delivery reliability via early CI automation in </w:t>
      </w:r>
      <w:r w:rsidRPr="000D475D">
        <w:rPr>
          <w:rStyle w:val="Strong"/>
          <w:rFonts w:ascii="Arial" w:hAnsi="Arial" w:cs="Arial"/>
          <w:sz w:val="20"/>
        </w:rPr>
        <w:t>Jenkins</w:t>
      </w:r>
      <w:r w:rsidRPr="000D475D">
        <w:rPr>
          <w:rFonts w:ascii="Arial" w:hAnsi="Arial" w:cs="Arial"/>
          <w:sz w:val="20"/>
        </w:rPr>
        <w:t>, introducing repeatable builds, test gates, and safer deployments.</w:t>
      </w:r>
    </w:p>
    <w:p w:rsidR="00356F60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lastRenderedPageBreak/>
        <w:t xml:space="preserve">Contributed to security hardening with token-based auth using </w:t>
      </w:r>
      <w:r w:rsidRPr="000D475D">
        <w:rPr>
          <w:rStyle w:val="Strong"/>
          <w:rFonts w:ascii="Arial" w:hAnsi="Arial" w:cs="Arial"/>
          <w:sz w:val="20"/>
        </w:rPr>
        <w:t>JWT</w:t>
      </w:r>
      <w:r w:rsidRPr="000D475D">
        <w:rPr>
          <w:rFonts w:ascii="Arial" w:hAnsi="Arial" w:cs="Arial"/>
          <w:sz w:val="20"/>
        </w:rPr>
        <w:t xml:space="preserve">, basic </w:t>
      </w:r>
      <w:r w:rsidRPr="000D475D">
        <w:rPr>
          <w:rStyle w:val="Strong"/>
          <w:rFonts w:ascii="Arial" w:hAnsi="Arial" w:cs="Arial"/>
          <w:sz w:val="20"/>
        </w:rPr>
        <w:t>RBAC</w:t>
      </w:r>
      <w:r w:rsidRPr="000D475D">
        <w:rPr>
          <w:rFonts w:ascii="Arial" w:hAnsi="Arial" w:cs="Arial"/>
          <w:sz w:val="20"/>
        </w:rPr>
        <w:t xml:space="preserve"> rules, rate limiting, and durable </w:t>
      </w:r>
      <w:r w:rsidRPr="000D475D">
        <w:rPr>
          <w:rStyle w:val="Strong"/>
          <w:rFonts w:ascii="Arial" w:hAnsi="Arial" w:cs="Arial"/>
          <w:sz w:val="20"/>
        </w:rPr>
        <w:t>audit logging</w:t>
      </w:r>
      <w:r w:rsidRPr="000D475D">
        <w:rPr>
          <w:rFonts w:ascii="Arial" w:hAnsi="Arial" w:cs="Arial"/>
          <w:sz w:val="20"/>
        </w:rPr>
        <w:t xml:space="preserve"> for sensitive workflows.</w:t>
      </w:r>
    </w:p>
    <w:p w:rsidR="00356F60" w:rsidRDefault="004F134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356F60" w:rsidRDefault="004F1349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356F60" w:rsidRDefault="004F134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356F60" w:rsidRDefault="004F1349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0D475D">
        <w:rPr>
          <w:rFonts w:ascii="Arial" w:eastAsia="Arial" w:hAnsi="Arial" w:cs="Arial"/>
          <w:color w:val="4B5563"/>
          <w:sz w:val="19"/>
          <w:szCs w:val="19"/>
        </w:rPr>
        <w:t>–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0D475D" w:rsidRDefault="000D475D">
      <w:pPr>
        <w:rPr>
          <w:rFonts w:ascii="Arial" w:eastAsia="Arial" w:hAnsi="Arial" w:cs="Arial"/>
          <w:color w:val="4B5563"/>
          <w:sz w:val="19"/>
          <w:szCs w:val="19"/>
        </w:rPr>
      </w:pPr>
    </w:p>
    <w:p w:rsidR="000D475D" w:rsidRPr="000D475D" w:rsidRDefault="000D475D" w:rsidP="000D475D">
      <w:pPr>
        <w:pStyle w:val="ListParagraph"/>
        <w:numPr>
          <w:ilvl w:val="0"/>
          <w:numId w:val="9"/>
        </w:numPr>
        <w:jc w:val="both"/>
        <w:rPr>
          <w:rFonts w:ascii="Arial" w:hAnsi="Arial" w:cs="Arial"/>
        </w:rPr>
      </w:pPr>
      <w:r w:rsidRPr="000D475D">
        <w:rPr>
          <w:rFonts w:ascii="Arial" w:hAnsi="Arial" w:cs="Arial"/>
        </w:rPr>
        <w:t>Focused on software engineering fundamentals, data structures, and applied computing, completing multiple team projects that strengthened backend development and systems-thinking skills.</w:t>
      </w:r>
    </w:p>
    <w:p w:rsidR="000D475D" w:rsidRDefault="000D475D" w:rsidP="000D475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0D475D" w:rsidRPr="000D475D" w:rsidRDefault="000D475D" w:rsidP="000D475D">
      <w:pPr>
        <w:pStyle w:val="NormalWeb"/>
        <w:jc w:val="both"/>
        <w:rPr>
          <w:rFonts w:ascii="Arial" w:hAnsi="Arial" w:cs="Arial"/>
          <w:sz w:val="20"/>
          <w:szCs w:val="20"/>
        </w:rPr>
      </w:pPr>
      <w:r w:rsidRPr="000D475D">
        <w:rPr>
          <w:rStyle w:val="Strong"/>
          <w:rFonts w:ascii="Arial" w:hAnsi="Arial" w:cs="Arial"/>
          <w:sz w:val="20"/>
          <w:szCs w:val="20"/>
        </w:rPr>
        <w:t>RAG Knowledge Assistant for Enterprise Support</w:t>
      </w:r>
    </w:p>
    <w:p w:rsidR="000D475D" w:rsidRPr="000D475D" w:rsidRDefault="000D475D" w:rsidP="000D475D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Built a production </w:t>
      </w:r>
      <w:r w:rsidRPr="000D475D">
        <w:rPr>
          <w:rStyle w:val="Strong"/>
          <w:rFonts w:ascii="Arial" w:hAnsi="Arial" w:cs="Arial"/>
          <w:sz w:val="20"/>
          <w:szCs w:val="20"/>
        </w:rPr>
        <w:t>RAG</w:t>
      </w:r>
      <w:r w:rsidRPr="000D475D">
        <w:rPr>
          <w:rFonts w:ascii="Arial" w:hAnsi="Arial" w:cs="Arial"/>
          <w:sz w:val="20"/>
          <w:szCs w:val="20"/>
        </w:rPr>
        <w:t xml:space="preserve"> service that combines </w:t>
      </w:r>
      <w:r w:rsidRPr="000D475D">
        <w:rPr>
          <w:rStyle w:val="Strong"/>
          <w:rFonts w:ascii="Arial" w:hAnsi="Arial" w:cs="Arial"/>
          <w:sz w:val="20"/>
          <w:szCs w:val="20"/>
        </w:rPr>
        <w:t>OpenSearch/Elasticsearch</w:t>
      </w:r>
      <w:r w:rsidRPr="000D475D">
        <w:rPr>
          <w:rFonts w:ascii="Arial" w:hAnsi="Arial" w:cs="Arial"/>
          <w:sz w:val="20"/>
          <w:szCs w:val="20"/>
        </w:rPr>
        <w:t xml:space="preserve"> retrieval with embedding-based similarity search and </w:t>
      </w:r>
      <w:r w:rsidRPr="000D475D">
        <w:rPr>
          <w:rStyle w:val="Strong"/>
          <w:rFonts w:ascii="Arial" w:hAnsi="Arial" w:cs="Arial"/>
          <w:sz w:val="20"/>
          <w:szCs w:val="20"/>
        </w:rPr>
        <w:t>LLM</w:t>
      </w:r>
      <w:r w:rsidRPr="000D475D">
        <w:rPr>
          <w:rFonts w:ascii="Arial" w:hAnsi="Arial" w:cs="Arial"/>
          <w:sz w:val="20"/>
          <w:szCs w:val="20"/>
        </w:rPr>
        <w:t xml:space="preserve"> generation, returning source-grounded answers with confidence signals.</w:t>
      </w:r>
    </w:p>
    <w:p w:rsidR="000D475D" w:rsidRPr="000D475D" w:rsidRDefault="000D475D" w:rsidP="000D475D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Implemented multi-tenant isolation, </w:t>
      </w:r>
      <w:r w:rsidRPr="000D475D">
        <w:rPr>
          <w:rStyle w:val="Strong"/>
          <w:rFonts w:ascii="Arial" w:hAnsi="Arial" w:cs="Arial"/>
          <w:sz w:val="20"/>
          <w:szCs w:val="20"/>
        </w:rPr>
        <w:t>RBAC/ABAC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r w:rsidRPr="000D475D">
        <w:rPr>
          <w:rStyle w:val="Strong"/>
          <w:rFonts w:ascii="Arial" w:hAnsi="Arial" w:cs="Arial"/>
          <w:sz w:val="20"/>
          <w:szCs w:val="20"/>
        </w:rPr>
        <w:t>audit logging</w:t>
      </w:r>
      <w:r w:rsidRPr="000D475D">
        <w:rPr>
          <w:rFonts w:ascii="Arial" w:hAnsi="Arial" w:cs="Arial"/>
          <w:sz w:val="20"/>
          <w:szCs w:val="20"/>
        </w:rPr>
        <w:t xml:space="preserve">, plus streaming responses through an API layer fronted by </w:t>
      </w:r>
      <w:r w:rsidRPr="000D475D">
        <w:rPr>
          <w:rStyle w:val="Strong"/>
          <w:rFonts w:ascii="Arial" w:hAnsi="Arial" w:cs="Arial"/>
          <w:sz w:val="20"/>
          <w:szCs w:val="20"/>
        </w:rPr>
        <w:t>API Gateway</w:t>
      </w:r>
      <w:r w:rsidRPr="000D475D">
        <w:rPr>
          <w:rFonts w:ascii="Arial" w:hAnsi="Arial" w:cs="Arial"/>
          <w:sz w:val="20"/>
          <w:szCs w:val="20"/>
        </w:rPr>
        <w:t xml:space="preserve"> and protected by </w:t>
      </w:r>
      <w:r w:rsidRPr="000D475D">
        <w:rPr>
          <w:rStyle w:val="Strong"/>
          <w:rFonts w:ascii="Arial" w:hAnsi="Arial" w:cs="Arial"/>
          <w:sz w:val="20"/>
          <w:szCs w:val="20"/>
        </w:rPr>
        <w:t>OAuth2/OIDC</w:t>
      </w:r>
      <w:r w:rsidRPr="000D475D">
        <w:rPr>
          <w:rFonts w:ascii="Arial" w:hAnsi="Arial" w:cs="Arial"/>
          <w:sz w:val="20"/>
          <w:szCs w:val="20"/>
        </w:rPr>
        <w:t xml:space="preserve"> (</w:t>
      </w:r>
      <w:r w:rsidRPr="000D475D">
        <w:rPr>
          <w:rStyle w:val="Strong"/>
          <w:rFonts w:ascii="Arial" w:hAnsi="Arial" w:cs="Arial"/>
          <w:sz w:val="20"/>
          <w:szCs w:val="20"/>
        </w:rPr>
        <w:t>Okta/Auth0/AWS Cognito</w:t>
      </w:r>
      <w:r w:rsidRPr="000D475D">
        <w:rPr>
          <w:rFonts w:ascii="Arial" w:hAnsi="Arial" w:cs="Arial"/>
          <w:sz w:val="20"/>
          <w:szCs w:val="20"/>
        </w:rPr>
        <w:t>).</w:t>
      </w:r>
    </w:p>
    <w:p w:rsidR="000D475D" w:rsidRPr="000D475D" w:rsidRDefault="000D475D" w:rsidP="000D475D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Deployed on </w:t>
      </w:r>
      <w:r w:rsidRPr="000D475D">
        <w:rPr>
          <w:rStyle w:val="Strong"/>
          <w:rFonts w:ascii="Arial" w:hAnsi="Arial" w:cs="Arial"/>
          <w:sz w:val="20"/>
          <w:szCs w:val="20"/>
        </w:rPr>
        <w:t>EKS</w:t>
      </w:r>
      <w:r w:rsidRPr="000D475D">
        <w:rPr>
          <w:rFonts w:ascii="Arial" w:hAnsi="Arial" w:cs="Arial"/>
          <w:sz w:val="20"/>
          <w:szCs w:val="20"/>
        </w:rPr>
        <w:t xml:space="preserve"> with </w:t>
      </w:r>
      <w:r w:rsidRPr="000D475D">
        <w:rPr>
          <w:rStyle w:val="Strong"/>
          <w:rFonts w:ascii="Arial" w:hAnsi="Arial" w:cs="Arial"/>
          <w:sz w:val="20"/>
          <w:szCs w:val="20"/>
        </w:rPr>
        <w:t>Docker</w:t>
      </w:r>
      <w:r w:rsidRPr="000D475D">
        <w:rPr>
          <w:rFonts w:ascii="Arial" w:hAnsi="Arial" w:cs="Arial"/>
          <w:sz w:val="20"/>
          <w:szCs w:val="20"/>
        </w:rPr>
        <w:t xml:space="preserve">, Helm, and </w:t>
      </w:r>
      <w:r w:rsidRPr="000D475D">
        <w:rPr>
          <w:rStyle w:val="Strong"/>
          <w:rFonts w:ascii="Arial" w:hAnsi="Arial" w:cs="Arial"/>
          <w:sz w:val="20"/>
          <w:szCs w:val="20"/>
        </w:rPr>
        <w:t>Argo CD</w:t>
      </w:r>
      <w:r w:rsidRPr="000D475D">
        <w:rPr>
          <w:rFonts w:ascii="Arial" w:hAnsi="Arial" w:cs="Arial"/>
          <w:sz w:val="20"/>
          <w:szCs w:val="20"/>
        </w:rPr>
        <w:t xml:space="preserve"> (</w:t>
      </w:r>
      <w:r w:rsidRPr="000D475D">
        <w:rPr>
          <w:rStyle w:val="Strong"/>
          <w:rFonts w:ascii="Arial" w:hAnsi="Arial" w:cs="Arial"/>
          <w:sz w:val="20"/>
          <w:szCs w:val="20"/>
        </w:rPr>
        <w:t>GitOps</w:t>
      </w:r>
      <w:r w:rsidRPr="000D475D">
        <w:rPr>
          <w:rFonts w:ascii="Arial" w:hAnsi="Arial" w:cs="Arial"/>
          <w:sz w:val="20"/>
          <w:szCs w:val="20"/>
        </w:rPr>
        <w:t xml:space="preserve">), using </w:t>
      </w:r>
      <w:r w:rsidRPr="000D475D">
        <w:rPr>
          <w:rStyle w:val="Strong"/>
          <w:rFonts w:ascii="Arial" w:hAnsi="Arial" w:cs="Arial"/>
          <w:sz w:val="20"/>
          <w:szCs w:val="20"/>
        </w:rPr>
        <w:t>OpenTelemetry</w:t>
      </w:r>
      <w:r w:rsidRPr="000D475D">
        <w:rPr>
          <w:rFonts w:ascii="Arial" w:hAnsi="Arial" w:cs="Arial"/>
          <w:sz w:val="20"/>
          <w:szCs w:val="20"/>
        </w:rPr>
        <w:t xml:space="preserve"> + </w:t>
      </w:r>
      <w:r w:rsidRPr="000D475D">
        <w:rPr>
          <w:rStyle w:val="Strong"/>
          <w:rFonts w:ascii="Arial" w:hAnsi="Arial" w:cs="Arial"/>
          <w:sz w:val="20"/>
          <w:szCs w:val="20"/>
        </w:rPr>
        <w:t>Datadog/Grafana</w:t>
      </w:r>
      <w:r w:rsidRPr="000D475D">
        <w:rPr>
          <w:rFonts w:ascii="Arial" w:hAnsi="Arial" w:cs="Arial"/>
          <w:sz w:val="20"/>
          <w:szCs w:val="20"/>
        </w:rPr>
        <w:t xml:space="preserve"> dashboards and alerting for latency, error rate, and retrieval quality.</w:t>
      </w:r>
    </w:p>
    <w:p w:rsidR="000D475D" w:rsidRPr="000D475D" w:rsidRDefault="000D475D" w:rsidP="000D475D">
      <w:pPr>
        <w:pStyle w:val="NormalWeb"/>
        <w:jc w:val="both"/>
        <w:rPr>
          <w:rFonts w:ascii="Arial" w:hAnsi="Arial" w:cs="Arial"/>
          <w:sz w:val="20"/>
          <w:szCs w:val="20"/>
        </w:rPr>
      </w:pPr>
      <w:r w:rsidRPr="000D475D">
        <w:rPr>
          <w:rStyle w:val="Strong"/>
          <w:rFonts w:ascii="Arial" w:hAnsi="Arial" w:cs="Arial"/>
          <w:sz w:val="20"/>
          <w:szCs w:val="20"/>
        </w:rPr>
        <w:t>Event-Driven Model Inference &amp; Enrichment Pipeline</w:t>
      </w:r>
    </w:p>
    <w:p w:rsidR="000D475D" w:rsidRPr="000D475D" w:rsidRDefault="000D475D" w:rsidP="000D475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Designed an asynchronous pipeline using </w:t>
      </w:r>
      <w:r w:rsidRPr="000D475D">
        <w:rPr>
          <w:rStyle w:val="Strong"/>
          <w:rFonts w:ascii="Arial" w:hAnsi="Arial" w:cs="Arial"/>
          <w:sz w:val="20"/>
          <w:szCs w:val="20"/>
        </w:rPr>
        <w:t>SQS/SNS</w:t>
      </w:r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Kafka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r w:rsidRPr="000D475D">
        <w:rPr>
          <w:rStyle w:val="Strong"/>
          <w:rFonts w:ascii="Arial" w:hAnsi="Arial" w:cs="Arial"/>
          <w:sz w:val="20"/>
          <w:szCs w:val="20"/>
        </w:rPr>
        <w:t>RabbitMQ</w:t>
      </w:r>
      <w:r w:rsidRPr="000D475D">
        <w:rPr>
          <w:rFonts w:ascii="Arial" w:hAnsi="Arial" w:cs="Arial"/>
          <w:sz w:val="20"/>
          <w:szCs w:val="20"/>
        </w:rPr>
        <w:t xml:space="preserve"> to run enrichment tasks (classification, extraction, scoring) with idempotency, retries, and DLQs.</w:t>
      </w:r>
    </w:p>
    <w:p w:rsidR="000D475D" w:rsidRPr="000D475D" w:rsidRDefault="000D475D" w:rsidP="000D475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Stored artifacts in </w:t>
      </w:r>
      <w:r w:rsidRPr="000D475D">
        <w:rPr>
          <w:rStyle w:val="Strong"/>
          <w:rFonts w:ascii="Arial" w:hAnsi="Arial" w:cs="Arial"/>
          <w:sz w:val="20"/>
          <w:szCs w:val="20"/>
        </w:rPr>
        <w:t>S3</w:t>
      </w:r>
      <w:r w:rsidRPr="000D475D">
        <w:rPr>
          <w:rFonts w:ascii="Arial" w:hAnsi="Arial" w:cs="Arial"/>
          <w:sz w:val="20"/>
          <w:szCs w:val="20"/>
        </w:rPr>
        <w:t xml:space="preserve">, metadata in </w:t>
      </w:r>
      <w:r w:rsidRPr="000D475D">
        <w:rPr>
          <w:rStyle w:val="Strong"/>
          <w:rFonts w:ascii="Arial" w:hAnsi="Arial" w:cs="Arial"/>
          <w:sz w:val="20"/>
          <w:szCs w:val="20"/>
        </w:rPr>
        <w:t>PostgreSQL/DynamoDB</w:t>
      </w:r>
      <w:r w:rsidRPr="000D475D">
        <w:rPr>
          <w:rFonts w:ascii="Arial" w:hAnsi="Arial" w:cs="Arial"/>
          <w:sz w:val="20"/>
          <w:szCs w:val="20"/>
        </w:rPr>
        <w:t xml:space="preserve">, and cached hot lookups in </w:t>
      </w:r>
      <w:r w:rsidRPr="000D475D">
        <w:rPr>
          <w:rStyle w:val="Strong"/>
          <w:rFonts w:ascii="Arial" w:hAnsi="Arial" w:cs="Arial"/>
          <w:sz w:val="20"/>
          <w:szCs w:val="20"/>
        </w:rPr>
        <w:t>ElastiCache (Redis)</w:t>
      </w:r>
      <w:r w:rsidRPr="000D475D">
        <w:rPr>
          <w:rFonts w:ascii="Arial" w:hAnsi="Arial" w:cs="Arial"/>
          <w:sz w:val="20"/>
          <w:szCs w:val="20"/>
        </w:rPr>
        <w:t xml:space="preserve"> to keep throughput stable and costs predictable.</w:t>
      </w:r>
    </w:p>
    <w:p w:rsidR="000D475D" w:rsidRPr="000D475D" w:rsidRDefault="000D475D" w:rsidP="000D475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Automated infrastructure using </w:t>
      </w:r>
      <w:r w:rsidRPr="000D475D">
        <w:rPr>
          <w:rStyle w:val="Strong"/>
          <w:rFonts w:ascii="Arial" w:hAnsi="Arial" w:cs="Arial"/>
          <w:sz w:val="20"/>
          <w:szCs w:val="20"/>
        </w:rPr>
        <w:t>Terraform/CloudFormation</w:t>
      </w:r>
      <w:r w:rsidRPr="000D475D">
        <w:rPr>
          <w:rFonts w:ascii="Arial" w:hAnsi="Arial" w:cs="Arial"/>
          <w:sz w:val="20"/>
          <w:szCs w:val="20"/>
        </w:rPr>
        <w:t xml:space="preserve"> and validated releases through CI/CD in </w:t>
      </w:r>
      <w:r w:rsidRPr="000D475D">
        <w:rPr>
          <w:rStyle w:val="Strong"/>
          <w:rFonts w:ascii="Arial" w:hAnsi="Arial" w:cs="Arial"/>
          <w:sz w:val="20"/>
          <w:szCs w:val="20"/>
        </w:rPr>
        <w:t>GitHub Actions/GitLab CI/Jenkins</w:t>
      </w:r>
      <w:r w:rsidRPr="000D475D">
        <w:rPr>
          <w:rFonts w:ascii="Arial" w:hAnsi="Arial" w:cs="Arial"/>
          <w:sz w:val="20"/>
          <w:szCs w:val="20"/>
        </w:rPr>
        <w:t xml:space="preserve"> with contract tests (Pact-style patterns).</w:t>
      </w:r>
    </w:p>
    <w:p w:rsidR="00356F60" w:rsidRDefault="00356F60">
      <w:pPr>
        <w:spacing w:after="80"/>
      </w:pPr>
    </w:p>
    <w:sectPr w:rsidR="00356F6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F40AB0"/>
    <w:multiLevelType w:val="hybridMultilevel"/>
    <w:tmpl w:val="4948D4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69D555E"/>
    <w:multiLevelType w:val="hybridMultilevel"/>
    <w:tmpl w:val="7690DF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8731942"/>
    <w:multiLevelType w:val="multilevel"/>
    <w:tmpl w:val="76CC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9FF4D7A"/>
    <w:multiLevelType w:val="hybridMultilevel"/>
    <w:tmpl w:val="92E621AE"/>
    <w:lvl w:ilvl="0" w:tplc="FD88F02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B173AAC"/>
    <w:multiLevelType w:val="multilevel"/>
    <w:tmpl w:val="1CFE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FAC7553"/>
    <w:multiLevelType w:val="hybridMultilevel"/>
    <w:tmpl w:val="632ACE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D772182"/>
    <w:multiLevelType w:val="hybridMultilevel"/>
    <w:tmpl w:val="4BEE6AE4"/>
    <w:lvl w:ilvl="0" w:tplc="340895F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8946310"/>
    <w:multiLevelType w:val="hybridMultilevel"/>
    <w:tmpl w:val="37C02BEA"/>
    <w:lvl w:ilvl="0" w:tplc="13A05AA2">
      <w:start w:val="1"/>
      <w:numFmt w:val="bullet"/>
      <w:lvlText w:val="●"/>
      <w:lvlJc w:val="left"/>
      <w:pPr>
        <w:ind w:left="720" w:hanging="360"/>
      </w:pPr>
    </w:lvl>
    <w:lvl w:ilvl="1" w:tplc="946C9800">
      <w:start w:val="1"/>
      <w:numFmt w:val="bullet"/>
      <w:lvlText w:val="○"/>
      <w:lvlJc w:val="left"/>
      <w:pPr>
        <w:ind w:left="1440" w:hanging="360"/>
      </w:pPr>
    </w:lvl>
    <w:lvl w:ilvl="2" w:tplc="E2CC3000">
      <w:start w:val="1"/>
      <w:numFmt w:val="bullet"/>
      <w:lvlText w:val="■"/>
      <w:lvlJc w:val="left"/>
      <w:pPr>
        <w:ind w:left="2160" w:hanging="360"/>
      </w:pPr>
    </w:lvl>
    <w:lvl w:ilvl="3" w:tplc="F654A34A">
      <w:start w:val="1"/>
      <w:numFmt w:val="bullet"/>
      <w:lvlText w:val="●"/>
      <w:lvlJc w:val="left"/>
      <w:pPr>
        <w:ind w:left="2880" w:hanging="360"/>
      </w:pPr>
    </w:lvl>
    <w:lvl w:ilvl="4" w:tplc="B606A4D8">
      <w:start w:val="1"/>
      <w:numFmt w:val="bullet"/>
      <w:lvlText w:val="○"/>
      <w:lvlJc w:val="left"/>
      <w:pPr>
        <w:ind w:left="3600" w:hanging="360"/>
      </w:pPr>
    </w:lvl>
    <w:lvl w:ilvl="5" w:tplc="5F78FBC8">
      <w:start w:val="1"/>
      <w:numFmt w:val="bullet"/>
      <w:lvlText w:val="■"/>
      <w:lvlJc w:val="left"/>
      <w:pPr>
        <w:ind w:left="4320" w:hanging="360"/>
      </w:pPr>
    </w:lvl>
    <w:lvl w:ilvl="6" w:tplc="DFC083BC">
      <w:start w:val="1"/>
      <w:numFmt w:val="bullet"/>
      <w:lvlText w:val="●"/>
      <w:lvlJc w:val="left"/>
      <w:pPr>
        <w:ind w:left="5040" w:hanging="360"/>
      </w:pPr>
    </w:lvl>
    <w:lvl w:ilvl="7" w:tplc="35D69FCC">
      <w:start w:val="1"/>
      <w:numFmt w:val="bullet"/>
      <w:lvlText w:val="●"/>
      <w:lvlJc w:val="left"/>
      <w:pPr>
        <w:ind w:left="5760" w:hanging="360"/>
      </w:pPr>
    </w:lvl>
    <w:lvl w:ilvl="8" w:tplc="C854B8CA">
      <w:start w:val="1"/>
      <w:numFmt w:val="bullet"/>
      <w:lvlText w:val="●"/>
      <w:lvlJc w:val="left"/>
      <w:pPr>
        <w:ind w:left="6480" w:hanging="360"/>
      </w:pPr>
    </w:lvl>
  </w:abstractNum>
  <w:abstractNum w:abstractNumId="8">
    <w:nsid w:val="62B44FC7"/>
    <w:multiLevelType w:val="hybridMultilevel"/>
    <w:tmpl w:val="CCD0FE14"/>
    <w:lvl w:ilvl="0" w:tplc="7612F5C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F3A6328"/>
    <w:multiLevelType w:val="hybridMultilevel"/>
    <w:tmpl w:val="A5FAE7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71AB7D66"/>
    <w:multiLevelType w:val="hybridMultilevel"/>
    <w:tmpl w:val="EB80400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  <w:lvlOverride w:ilvl="0">
      <w:startOverride w:val="1"/>
    </w:lvlOverride>
  </w:num>
  <w:num w:numId="2">
    <w:abstractNumId w:val="9"/>
  </w:num>
  <w:num w:numId="3">
    <w:abstractNumId w:val="5"/>
  </w:num>
  <w:num w:numId="4">
    <w:abstractNumId w:val="8"/>
  </w:num>
  <w:num w:numId="5">
    <w:abstractNumId w:val="0"/>
  </w:num>
  <w:num w:numId="6">
    <w:abstractNumId w:val="3"/>
  </w:num>
  <w:num w:numId="7">
    <w:abstractNumId w:val="1"/>
  </w:num>
  <w:num w:numId="8">
    <w:abstractNumId w:val="6"/>
  </w:num>
  <w:num w:numId="9">
    <w:abstractNumId w:val="10"/>
  </w:num>
  <w:num w:numId="10">
    <w:abstractNumId w:val="4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356F60"/>
    <w:rsid w:val="000D475D"/>
    <w:rsid w:val="00320FD3"/>
    <w:rsid w:val="00356F60"/>
    <w:rsid w:val="004F1349"/>
    <w:rsid w:val="00B33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D475D"/>
    <w:rPr>
      <w:b/>
      <w:bCs/>
    </w:rPr>
  </w:style>
  <w:style w:type="paragraph" w:styleId="NormalWeb">
    <w:name w:val="Normal (Web)"/>
    <w:basedOn w:val="Normal"/>
    <w:uiPriority w:val="99"/>
    <w:unhideWhenUsed/>
    <w:rsid w:val="000D475D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D475D"/>
    <w:rPr>
      <w:b/>
      <w:bCs/>
    </w:rPr>
  </w:style>
  <w:style w:type="paragraph" w:styleId="NormalWeb">
    <w:name w:val="Normal (Web)"/>
    <w:basedOn w:val="Normal"/>
    <w:uiPriority w:val="99"/>
    <w:unhideWhenUsed/>
    <w:rsid w:val="000D475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03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8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8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1479</Words>
  <Characters>8431</Characters>
  <Application>Microsoft Office Word</Application>
  <DocSecurity>0</DocSecurity>
  <Lines>70</Lines>
  <Paragraphs>19</Paragraphs>
  <ScaleCrop>false</ScaleCrop>
  <Company>P R C</Company>
  <LinksUpToDate>false</LinksUpToDate>
  <CharactersWithSpaces>9891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2026-01-27T02:23:00Z</dcterms:created>
  <dcterms:modified xsi:type="dcterms:W3CDTF">2026-02-23T09:22:00Z</dcterms:modified>
</cp:coreProperties>
</file>