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7D3308" w:rsidRPr="00DA3053" w:rsidRDefault="00DA3053" w:rsidP="00965FD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hAnsi="Times New Roman" w:cs="Times New Roman"/>
          <w:sz w:val="20"/>
        </w:rPr>
        <w:t xml:space="preserve">Senior </w:t>
      </w:r>
      <w:r w:rsidRPr="00DA3053">
        <w:rPr>
          <w:rStyle w:val="Strong"/>
          <w:rFonts w:ascii="Times New Roman" w:hAnsi="Times New Roman" w:cs="Times New Roman"/>
          <w:sz w:val="20"/>
        </w:rPr>
        <w:t>AI Engineer</w:t>
      </w:r>
      <w:r w:rsidRPr="00DA3053">
        <w:rPr>
          <w:rFonts w:ascii="Times New Roman" w:hAnsi="Times New Roman" w:cs="Times New Roman"/>
          <w:sz w:val="20"/>
        </w:rPr>
        <w:t xml:space="preserve"> with </w:t>
      </w:r>
      <w:r w:rsidRPr="00DA3053">
        <w:rPr>
          <w:rStyle w:val="Strong"/>
          <w:rFonts w:ascii="Times New Roman" w:hAnsi="Times New Roman" w:cs="Times New Roman"/>
          <w:sz w:val="20"/>
        </w:rPr>
        <w:t>10+ years</w:t>
      </w:r>
      <w:r w:rsidRPr="00DA3053">
        <w:rPr>
          <w:rFonts w:ascii="Times New Roman" w:hAnsi="Times New Roman" w:cs="Times New Roman"/>
          <w:sz w:val="20"/>
        </w:rPr>
        <w:t xml:space="preserve"> delivering </w:t>
      </w:r>
      <w:r w:rsidRPr="00DA3053">
        <w:rPr>
          <w:rStyle w:val="Strong"/>
          <w:rFonts w:ascii="Times New Roman" w:hAnsi="Times New Roman" w:cs="Times New Roman"/>
          <w:sz w:val="20"/>
        </w:rPr>
        <w:t>production-scale AI/ML</w:t>
      </w:r>
      <w:r w:rsidRPr="00DA3053">
        <w:rPr>
          <w:rFonts w:ascii="Times New Roman" w:hAnsi="Times New Roman" w:cs="Times New Roman"/>
          <w:sz w:val="20"/>
        </w:rPr>
        <w:t xml:space="preserve"> systems across </w:t>
      </w:r>
      <w:r w:rsidRPr="00DA3053">
        <w:rPr>
          <w:rStyle w:val="Strong"/>
          <w:rFonts w:ascii="Times New Roman" w:hAnsi="Times New Roman" w:cs="Times New Roman"/>
          <w:sz w:val="20"/>
        </w:rPr>
        <w:t>LLMs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RAG</w:t>
      </w:r>
      <w:r w:rsidRPr="00DA305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A3053">
        <w:rPr>
          <w:rStyle w:val="Strong"/>
          <w:rFonts w:ascii="Times New Roman" w:hAnsi="Times New Roman" w:cs="Times New Roman"/>
          <w:sz w:val="20"/>
        </w:rPr>
        <w:t>agentic</w:t>
      </w:r>
      <w:proofErr w:type="spellEnd"/>
      <w:r w:rsidRPr="00DA3053">
        <w:rPr>
          <w:rStyle w:val="Strong"/>
          <w:rFonts w:ascii="Times New Roman" w:hAnsi="Times New Roman" w:cs="Times New Roman"/>
          <w:sz w:val="20"/>
        </w:rPr>
        <w:t xml:space="preserve"> workflows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NLP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computer vision</w:t>
      </w:r>
      <w:r w:rsidRPr="00DA3053">
        <w:rPr>
          <w:rFonts w:ascii="Times New Roman" w:hAnsi="Times New Roman" w:cs="Times New Roman"/>
          <w:sz w:val="20"/>
        </w:rPr>
        <w:t xml:space="preserve">, and </w:t>
      </w:r>
      <w:r w:rsidRPr="00DA3053">
        <w:rPr>
          <w:rStyle w:val="Strong"/>
          <w:rFonts w:ascii="Times New Roman" w:hAnsi="Times New Roman" w:cs="Times New Roman"/>
          <w:sz w:val="20"/>
        </w:rPr>
        <w:t>high-performance inference</w:t>
      </w:r>
      <w:r w:rsidRPr="00DA3053">
        <w:rPr>
          <w:rFonts w:ascii="Times New Roman" w:hAnsi="Times New Roman" w:cs="Times New Roman"/>
          <w:sz w:val="20"/>
        </w:rPr>
        <w:t xml:space="preserve">. </w:t>
      </w:r>
      <w:proofErr w:type="gramStart"/>
      <w:r w:rsidRPr="00DA3053">
        <w:rPr>
          <w:rFonts w:ascii="Times New Roman" w:hAnsi="Times New Roman" w:cs="Times New Roman"/>
          <w:sz w:val="20"/>
        </w:rPr>
        <w:t xml:space="preserve">Built end-to-end platforms spanning </w:t>
      </w:r>
      <w:r w:rsidRPr="00DA3053">
        <w:rPr>
          <w:rStyle w:val="Strong"/>
          <w:rFonts w:ascii="Times New Roman" w:hAnsi="Times New Roman" w:cs="Times New Roman"/>
          <w:sz w:val="20"/>
        </w:rPr>
        <w:t>data pipelines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model training/fine-tuning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evaluation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deployment</w:t>
      </w:r>
      <w:r w:rsidRPr="00DA3053">
        <w:rPr>
          <w:rFonts w:ascii="Times New Roman" w:hAnsi="Times New Roman" w:cs="Times New Roman"/>
          <w:sz w:val="20"/>
        </w:rPr>
        <w:t xml:space="preserve">, and </w:t>
      </w:r>
      <w:proofErr w:type="spellStart"/>
      <w:r w:rsidRPr="00DA3053">
        <w:rPr>
          <w:rStyle w:val="Strong"/>
          <w:rFonts w:ascii="Times New Roman" w:hAnsi="Times New Roman" w:cs="Times New Roman"/>
          <w:sz w:val="20"/>
        </w:rPr>
        <w:t>MLOps</w:t>
      </w:r>
      <w:proofErr w:type="spellEnd"/>
      <w:r w:rsidRPr="00DA3053">
        <w:rPr>
          <w:rStyle w:val="Strong"/>
          <w:rFonts w:ascii="Times New Roman" w:hAnsi="Times New Roman" w:cs="Times New Roman"/>
          <w:sz w:val="20"/>
        </w:rPr>
        <w:t xml:space="preserve"> automation</w:t>
      </w:r>
      <w:r w:rsidRPr="00DA3053">
        <w:rPr>
          <w:rFonts w:ascii="Times New Roman" w:hAnsi="Times New Roman" w:cs="Times New Roman"/>
          <w:sz w:val="20"/>
        </w:rPr>
        <w:t xml:space="preserve"> using </w:t>
      </w:r>
      <w:r w:rsidRPr="00DA3053">
        <w:rPr>
          <w:rStyle w:val="Strong"/>
          <w:rFonts w:ascii="Times New Roman" w:hAnsi="Times New Roman" w:cs="Times New Roman"/>
          <w:sz w:val="20"/>
        </w:rPr>
        <w:t>Python</w:t>
      </w:r>
      <w:r w:rsidRPr="00DA305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A3053">
        <w:rPr>
          <w:rStyle w:val="Strong"/>
          <w:rFonts w:ascii="Times New Roman" w:hAnsi="Times New Roman" w:cs="Times New Roman"/>
          <w:sz w:val="20"/>
        </w:rPr>
        <w:t>PyTorch</w:t>
      </w:r>
      <w:proofErr w:type="spellEnd"/>
      <w:r w:rsidRPr="00DA305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A3053">
        <w:rPr>
          <w:rStyle w:val="Strong"/>
          <w:rFonts w:ascii="Times New Roman" w:hAnsi="Times New Roman" w:cs="Times New Roman"/>
          <w:sz w:val="20"/>
        </w:rPr>
        <w:t>TensorFlow</w:t>
      </w:r>
      <w:proofErr w:type="spellEnd"/>
      <w:r w:rsidRPr="00DA305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A3053">
        <w:rPr>
          <w:rStyle w:val="Strong"/>
          <w:rFonts w:ascii="Times New Roman" w:hAnsi="Times New Roman" w:cs="Times New Roman"/>
          <w:sz w:val="20"/>
        </w:rPr>
        <w:t>LangChain</w:t>
      </w:r>
      <w:proofErr w:type="spellEnd"/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vector databases</w:t>
      </w:r>
      <w:r w:rsidRPr="00DA305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DA3053">
        <w:rPr>
          <w:rStyle w:val="Strong"/>
          <w:rFonts w:ascii="Times New Roman" w:hAnsi="Times New Roman" w:cs="Times New Roman"/>
          <w:sz w:val="20"/>
        </w:rPr>
        <w:t>Kubernetes</w:t>
      </w:r>
      <w:proofErr w:type="spellEnd"/>
      <w:r w:rsidRPr="00DA3053">
        <w:rPr>
          <w:rFonts w:ascii="Times New Roman" w:hAnsi="Times New Roman" w:cs="Times New Roman"/>
          <w:sz w:val="20"/>
        </w:rPr>
        <w:t xml:space="preserve">, and </w:t>
      </w:r>
      <w:r w:rsidRPr="00DA3053">
        <w:rPr>
          <w:rStyle w:val="Strong"/>
          <w:rFonts w:ascii="Times New Roman" w:hAnsi="Times New Roman" w:cs="Times New Roman"/>
          <w:sz w:val="20"/>
        </w:rPr>
        <w:t>cloud-native</w:t>
      </w:r>
      <w:r w:rsidRPr="00DA3053">
        <w:rPr>
          <w:rFonts w:ascii="Times New Roman" w:hAnsi="Times New Roman" w:cs="Times New Roman"/>
          <w:sz w:val="20"/>
        </w:rPr>
        <w:t xml:space="preserve"> architectures.</w:t>
      </w:r>
      <w:proofErr w:type="gramEnd"/>
      <w:r w:rsidRPr="00DA3053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DA3053">
        <w:rPr>
          <w:rFonts w:ascii="Times New Roman" w:hAnsi="Times New Roman" w:cs="Times New Roman"/>
          <w:sz w:val="20"/>
        </w:rPr>
        <w:t xml:space="preserve">Known for shipping </w:t>
      </w:r>
      <w:r w:rsidRPr="00DA3053">
        <w:rPr>
          <w:rStyle w:val="Strong"/>
          <w:rFonts w:ascii="Times New Roman" w:hAnsi="Times New Roman" w:cs="Times New Roman"/>
          <w:sz w:val="20"/>
        </w:rPr>
        <w:t>scalable</w:t>
      </w:r>
      <w:r w:rsidRPr="00DA3053">
        <w:rPr>
          <w:rFonts w:ascii="Times New Roman" w:hAnsi="Times New Roman" w:cs="Times New Roman"/>
          <w:sz w:val="20"/>
        </w:rPr>
        <w:t xml:space="preserve">, </w:t>
      </w:r>
      <w:r w:rsidRPr="00DA3053">
        <w:rPr>
          <w:rStyle w:val="Strong"/>
          <w:rFonts w:ascii="Times New Roman" w:hAnsi="Times New Roman" w:cs="Times New Roman"/>
          <w:sz w:val="20"/>
        </w:rPr>
        <w:t>observable</w:t>
      </w:r>
      <w:r w:rsidRPr="00DA3053">
        <w:rPr>
          <w:rFonts w:ascii="Times New Roman" w:hAnsi="Times New Roman" w:cs="Times New Roman"/>
          <w:sz w:val="20"/>
        </w:rPr>
        <w:t xml:space="preserve">, and </w:t>
      </w:r>
      <w:r w:rsidRPr="00DA3053">
        <w:rPr>
          <w:rStyle w:val="Strong"/>
          <w:rFonts w:ascii="Times New Roman" w:hAnsi="Times New Roman" w:cs="Times New Roman"/>
          <w:sz w:val="20"/>
        </w:rPr>
        <w:t>cost-efficient</w:t>
      </w:r>
      <w:r w:rsidRPr="00DA3053">
        <w:rPr>
          <w:rFonts w:ascii="Times New Roman" w:hAnsi="Times New Roman" w:cs="Times New Roman"/>
          <w:sz w:val="20"/>
        </w:rPr>
        <w:t xml:space="preserve"> AI products with strong </w:t>
      </w:r>
      <w:r w:rsidRPr="00DA3053">
        <w:rPr>
          <w:rStyle w:val="Strong"/>
          <w:rFonts w:ascii="Times New Roman" w:hAnsi="Times New Roman" w:cs="Times New Roman"/>
          <w:sz w:val="20"/>
        </w:rPr>
        <w:t>cross-functional</w:t>
      </w:r>
      <w:r w:rsidRPr="00DA3053">
        <w:rPr>
          <w:rFonts w:ascii="Times New Roman" w:hAnsi="Times New Roman" w:cs="Times New Roman"/>
          <w:sz w:val="20"/>
        </w:rPr>
        <w:t xml:space="preserve"> collaboration and clear technical leadership.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DA3053" w:rsidRPr="00DA3053" w:rsidRDefault="00DA3053" w:rsidP="00DA3053">
      <w:pPr>
        <w:pStyle w:val="NormalWeb"/>
        <w:numPr>
          <w:ilvl w:val="0"/>
          <w:numId w:val="16"/>
        </w:numPr>
        <w:jc w:val="both"/>
        <w:rPr>
          <w:sz w:val="20"/>
        </w:rPr>
      </w:pPr>
      <w:bookmarkStart w:id="0" w:name="_GoBack"/>
      <w:bookmarkEnd w:id="0"/>
      <w:r w:rsidRPr="00DA3053">
        <w:rPr>
          <w:rStyle w:val="Strong"/>
          <w:sz w:val="20"/>
        </w:rPr>
        <w:t>AI &amp; Machine Learning</w:t>
      </w:r>
      <w:r w:rsidRPr="00DA3053">
        <w:rPr>
          <w:sz w:val="20"/>
        </w:rPr>
        <w:t xml:space="preserve"> — </w:t>
      </w:r>
      <w:r w:rsidRPr="00DA3053">
        <w:rPr>
          <w:rStyle w:val="Strong"/>
          <w:sz w:val="20"/>
        </w:rPr>
        <w:t>LLMs</w:t>
      </w:r>
      <w:r w:rsidRPr="00DA3053">
        <w:rPr>
          <w:sz w:val="20"/>
        </w:rPr>
        <w:t xml:space="preserve"> (</w:t>
      </w:r>
      <w:proofErr w:type="spellStart"/>
      <w:r w:rsidRPr="00DA3053">
        <w:rPr>
          <w:sz w:val="20"/>
        </w:rPr>
        <w:t>OpenAI</w:t>
      </w:r>
      <w:proofErr w:type="spellEnd"/>
      <w:r w:rsidRPr="00DA3053">
        <w:rPr>
          <w:sz w:val="20"/>
        </w:rPr>
        <w:t xml:space="preserve">, Claude, Llama), </w:t>
      </w:r>
      <w:r w:rsidRPr="00DA3053">
        <w:rPr>
          <w:rStyle w:val="Strong"/>
          <w:sz w:val="20"/>
        </w:rPr>
        <w:t>fine-tuning</w:t>
      </w:r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prompt engineering</w:t>
      </w:r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RAG</w:t>
      </w:r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NLP</w:t>
      </w:r>
      <w:r w:rsidRPr="00DA3053">
        <w:rPr>
          <w:sz w:val="20"/>
        </w:rPr>
        <w:t xml:space="preserve"> (classification, entity extraction, summarization, semantic search), </w:t>
      </w:r>
      <w:r w:rsidRPr="00DA3053">
        <w:rPr>
          <w:rStyle w:val="Strong"/>
          <w:sz w:val="20"/>
        </w:rPr>
        <w:t>Deep Learning</w:t>
      </w:r>
      <w:r w:rsidRPr="00DA3053">
        <w:rPr>
          <w:sz w:val="20"/>
        </w:rPr>
        <w:t xml:space="preserve"> (</w:t>
      </w:r>
      <w:proofErr w:type="spellStart"/>
      <w:r w:rsidRPr="00DA3053">
        <w:rPr>
          <w:sz w:val="20"/>
        </w:rPr>
        <w:t>PyTorch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TensorFlow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Keras</w:t>
      </w:r>
      <w:proofErr w:type="spellEnd"/>
      <w:r w:rsidRPr="00DA3053">
        <w:rPr>
          <w:sz w:val="20"/>
        </w:rPr>
        <w:t xml:space="preserve">), </w:t>
      </w:r>
      <w:r w:rsidRPr="00DA3053">
        <w:rPr>
          <w:rStyle w:val="Strong"/>
          <w:sz w:val="20"/>
        </w:rPr>
        <w:t>Computer Vision</w:t>
      </w:r>
      <w:r w:rsidRPr="00DA3053">
        <w:rPr>
          <w:sz w:val="20"/>
        </w:rPr>
        <w:t xml:space="preserve"> (YOLO, CNNs, OCR, segmentation), </w:t>
      </w:r>
      <w:r w:rsidRPr="00DA3053">
        <w:rPr>
          <w:rStyle w:val="Strong"/>
          <w:sz w:val="20"/>
        </w:rPr>
        <w:t>AI agents</w:t>
      </w:r>
      <w:r w:rsidRPr="00DA3053">
        <w:rPr>
          <w:sz w:val="20"/>
        </w:rPr>
        <w:t>, workflow orchestration</w:t>
      </w:r>
    </w:p>
    <w:p w:rsidR="00DA3053" w:rsidRPr="00DA3053" w:rsidRDefault="00DA3053" w:rsidP="00DA3053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DA3053">
        <w:rPr>
          <w:rStyle w:val="Strong"/>
          <w:sz w:val="20"/>
        </w:rPr>
        <w:t>Backend &amp; Model Serving</w:t>
      </w:r>
      <w:r w:rsidRPr="00DA3053">
        <w:rPr>
          <w:sz w:val="20"/>
        </w:rPr>
        <w:t xml:space="preserve"> — </w:t>
      </w:r>
      <w:r w:rsidRPr="00DA3053">
        <w:rPr>
          <w:rStyle w:val="Strong"/>
          <w:sz w:val="20"/>
        </w:rPr>
        <w:t>Python</w:t>
      </w:r>
      <w:r w:rsidRPr="00DA3053">
        <w:rPr>
          <w:sz w:val="20"/>
        </w:rPr>
        <w:t xml:space="preserve">, Go, Node.js, </w:t>
      </w:r>
      <w:proofErr w:type="spellStart"/>
      <w:r w:rsidRPr="00DA3053">
        <w:rPr>
          <w:rStyle w:val="Strong"/>
          <w:sz w:val="20"/>
        </w:rPr>
        <w:t>FastAPI</w:t>
      </w:r>
      <w:proofErr w:type="spellEnd"/>
      <w:r w:rsidRPr="00DA3053">
        <w:rPr>
          <w:sz w:val="20"/>
        </w:rPr>
        <w:t xml:space="preserve">, Flask, </w:t>
      </w:r>
      <w:proofErr w:type="spellStart"/>
      <w:r w:rsidRPr="00DA3053">
        <w:rPr>
          <w:rStyle w:val="Strong"/>
          <w:sz w:val="20"/>
        </w:rPr>
        <w:t>gRPC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async</w:t>
      </w:r>
      <w:proofErr w:type="spellEnd"/>
      <w:r w:rsidRPr="00DA3053">
        <w:rPr>
          <w:sz w:val="20"/>
        </w:rPr>
        <w:t xml:space="preserve"> services, </w:t>
      </w:r>
      <w:proofErr w:type="spellStart"/>
      <w:r w:rsidRPr="00DA3053">
        <w:rPr>
          <w:rStyle w:val="Strong"/>
          <w:sz w:val="20"/>
        </w:rPr>
        <w:t>TorchServe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rStyle w:val="Strong"/>
          <w:sz w:val="20"/>
        </w:rPr>
        <w:t>TensorRT</w:t>
      </w:r>
      <w:proofErr w:type="spellEnd"/>
      <w:r w:rsidRPr="00DA3053">
        <w:rPr>
          <w:sz w:val="20"/>
        </w:rPr>
        <w:t>, inference batching, caching strategies</w:t>
      </w:r>
    </w:p>
    <w:p w:rsidR="00DA3053" w:rsidRPr="00DA3053" w:rsidRDefault="00DA3053" w:rsidP="00DA3053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DA3053">
        <w:rPr>
          <w:rStyle w:val="Strong"/>
          <w:sz w:val="20"/>
        </w:rPr>
        <w:t>Data, Messaging &amp; Search</w:t>
      </w:r>
      <w:r w:rsidRPr="00DA3053">
        <w:rPr>
          <w:sz w:val="20"/>
        </w:rPr>
        <w:t xml:space="preserve"> — Relational: </w:t>
      </w:r>
      <w:proofErr w:type="spellStart"/>
      <w:r w:rsidRPr="00DA3053">
        <w:rPr>
          <w:rStyle w:val="Strong"/>
          <w:sz w:val="20"/>
        </w:rPr>
        <w:t>PostgreSQL</w:t>
      </w:r>
      <w:proofErr w:type="spellEnd"/>
      <w:r w:rsidRPr="00DA3053">
        <w:rPr>
          <w:sz w:val="20"/>
        </w:rPr>
        <w:t xml:space="preserve">, MySQL, SQL Server | </w:t>
      </w:r>
      <w:proofErr w:type="spellStart"/>
      <w:r w:rsidRPr="00DA3053">
        <w:rPr>
          <w:sz w:val="20"/>
        </w:rPr>
        <w:t>NoSQL</w:t>
      </w:r>
      <w:proofErr w:type="spellEnd"/>
      <w:r w:rsidRPr="00DA3053">
        <w:rPr>
          <w:sz w:val="20"/>
        </w:rPr>
        <w:t xml:space="preserve">: </w:t>
      </w:r>
      <w:proofErr w:type="spellStart"/>
      <w:r w:rsidRPr="00DA3053">
        <w:rPr>
          <w:rStyle w:val="Strong"/>
          <w:sz w:val="20"/>
        </w:rPr>
        <w:t>Redis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MongoDB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DynamoDB</w:t>
      </w:r>
      <w:proofErr w:type="spellEnd"/>
      <w:r w:rsidRPr="00DA3053">
        <w:rPr>
          <w:sz w:val="20"/>
        </w:rPr>
        <w:t xml:space="preserve"> | Queues/streams: </w:t>
      </w:r>
      <w:r w:rsidRPr="00DA3053">
        <w:rPr>
          <w:rStyle w:val="Strong"/>
          <w:sz w:val="20"/>
        </w:rPr>
        <w:t>Kafka</w:t>
      </w:r>
      <w:r w:rsidRPr="00DA3053">
        <w:rPr>
          <w:sz w:val="20"/>
        </w:rPr>
        <w:t xml:space="preserve">, AWS </w:t>
      </w:r>
      <w:r w:rsidRPr="00DA3053">
        <w:rPr>
          <w:rStyle w:val="Strong"/>
          <w:sz w:val="20"/>
        </w:rPr>
        <w:t>SQS/SNS</w:t>
      </w:r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RabbitMQ</w:t>
      </w:r>
      <w:proofErr w:type="spellEnd"/>
      <w:r w:rsidRPr="00DA3053">
        <w:rPr>
          <w:sz w:val="20"/>
        </w:rPr>
        <w:t xml:space="preserve"> | Search: </w:t>
      </w:r>
      <w:proofErr w:type="spellStart"/>
      <w:r w:rsidRPr="00DA3053">
        <w:rPr>
          <w:rStyle w:val="Strong"/>
          <w:sz w:val="20"/>
        </w:rPr>
        <w:t>Elasticsearch</w:t>
      </w:r>
      <w:proofErr w:type="spellEnd"/>
      <w:r w:rsidRPr="00DA3053">
        <w:rPr>
          <w:sz w:val="20"/>
        </w:rPr>
        <w:t xml:space="preserve">, OpenSearch | Analytics: Redshift, </w:t>
      </w:r>
      <w:proofErr w:type="spellStart"/>
      <w:r w:rsidRPr="00DA3053">
        <w:rPr>
          <w:rStyle w:val="Strong"/>
          <w:sz w:val="20"/>
        </w:rPr>
        <w:t>BigQuery</w:t>
      </w:r>
      <w:proofErr w:type="spellEnd"/>
    </w:p>
    <w:p w:rsidR="00DA3053" w:rsidRPr="00DA3053" w:rsidRDefault="00DA3053" w:rsidP="00DA3053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DA3053">
        <w:rPr>
          <w:rStyle w:val="Strong"/>
          <w:sz w:val="20"/>
        </w:rPr>
        <w:t xml:space="preserve">Cloud &amp; </w:t>
      </w:r>
      <w:proofErr w:type="spellStart"/>
      <w:r w:rsidRPr="00DA3053">
        <w:rPr>
          <w:rStyle w:val="Strong"/>
          <w:sz w:val="20"/>
        </w:rPr>
        <w:t>DevOps</w:t>
      </w:r>
      <w:proofErr w:type="spellEnd"/>
      <w:r w:rsidRPr="00DA3053">
        <w:rPr>
          <w:sz w:val="20"/>
        </w:rPr>
        <w:t xml:space="preserve"> — AWS (primary): </w:t>
      </w:r>
      <w:r w:rsidRPr="00DA3053">
        <w:rPr>
          <w:rStyle w:val="Strong"/>
          <w:sz w:val="20"/>
        </w:rPr>
        <w:t>EKS</w:t>
      </w:r>
      <w:r w:rsidRPr="00DA3053">
        <w:rPr>
          <w:sz w:val="20"/>
        </w:rPr>
        <w:t xml:space="preserve">, ECS, EC2, Lambda, API Gateway, S3, </w:t>
      </w:r>
      <w:proofErr w:type="spellStart"/>
      <w:r w:rsidRPr="00DA3053">
        <w:rPr>
          <w:sz w:val="20"/>
        </w:rPr>
        <w:t>CloudFront</w:t>
      </w:r>
      <w:proofErr w:type="spellEnd"/>
      <w:r w:rsidRPr="00DA3053">
        <w:rPr>
          <w:sz w:val="20"/>
        </w:rPr>
        <w:t xml:space="preserve">, RDS, </w:t>
      </w:r>
      <w:proofErr w:type="spellStart"/>
      <w:r w:rsidRPr="00DA3053">
        <w:rPr>
          <w:sz w:val="20"/>
        </w:rPr>
        <w:t>DynamoDB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ElastiCache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EventBridge</w:t>
      </w:r>
      <w:proofErr w:type="spellEnd"/>
      <w:r w:rsidRPr="00DA3053">
        <w:rPr>
          <w:sz w:val="20"/>
        </w:rPr>
        <w:t xml:space="preserve">, Step Functions, IAM | Azure: AKS, App Service, Azure SQL, Service Bus, Key Vault, Application Insights | GCP: GKE, Cloud Run, Pub/Sub, Cloud Storage, </w:t>
      </w:r>
      <w:proofErr w:type="spellStart"/>
      <w:r w:rsidRPr="00DA3053">
        <w:rPr>
          <w:rStyle w:val="Strong"/>
          <w:sz w:val="20"/>
        </w:rPr>
        <w:t>BigQuery</w:t>
      </w:r>
      <w:proofErr w:type="spellEnd"/>
      <w:r w:rsidRPr="00DA3053">
        <w:rPr>
          <w:sz w:val="20"/>
        </w:rPr>
        <w:t xml:space="preserve"> | </w:t>
      </w:r>
      <w:proofErr w:type="spellStart"/>
      <w:r w:rsidRPr="00DA3053">
        <w:rPr>
          <w:rStyle w:val="Strong"/>
          <w:sz w:val="20"/>
        </w:rPr>
        <w:t>Docker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rStyle w:val="Strong"/>
          <w:sz w:val="20"/>
        </w:rPr>
        <w:t>Kubernetes</w:t>
      </w:r>
      <w:proofErr w:type="spellEnd"/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Helm</w:t>
      </w:r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Argo CD</w:t>
      </w:r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GitOps</w:t>
      </w:r>
      <w:proofErr w:type="spellEnd"/>
      <w:r w:rsidRPr="00DA3053">
        <w:rPr>
          <w:sz w:val="20"/>
        </w:rPr>
        <w:t xml:space="preserve"> | </w:t>
      </w:r>
      <w:proofErr w:type="spellStart"/>
      <w:r w:rsidRPr="00DA3053">
        <w:rPr>
          <w:rStyle w:val="Strong"/>
          <w:sz w:val="20"/>
        </w:rPr>
        <w:t>Terraform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CloudFormation</w:t>
      </w:r>
      <w:proofErr w:type="spellEnd"/>
      <w:r w:rsidRPr="00DA3053">
        <w:rPr>
          <w:sz w:val="20"/>
        </w:rPr>
        <w:t xml:space="preserve"> | CI/CD: </w:t>
      </w:r>
      <w:proofErr w:type="spellStart"/>
      <w:r w:rsidRPr="00DA3053">
        <w:rPr>
          <w:rStyle w:val="Strong"/>
          <w:sz w:val="20"/>
        </w:rPr>
        <w:t>GitHub</w:t>
      </w:r>
      <w:proofErr w:type="spellEnd"/>
      <w:r w:rsidRPr="00DA3053">
        <w:rPr>
          <w:rStyle w:val="Strong"/>
          <w:sz w:val="20"/>
        </w:rPr>
        <w:t xml:space="preserve"> Actions</w:t>
      </w:r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GitLab</w:t>
      </w:r>
      <w:proofErr w:type="spellEnd"/>
      <w:r w:rsidRPr="00DA3053">
        <w:rPr>
          <w:sz w:val="20"/>
        </w:rPr>
        <w:t xml:space="preserve"> CI, Jenkins, Azure </w:t>
      </w:r>
      <w:proofErr w:type="spellStart"/>
      <w:r w:rsidRPr="00DA3053">
        <w:rPr>
          <w:sz w:val="20"/>
        </w:rPr>
        <w:t>DevOps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CircleCI</w:t>
      </w:r>
      <w:proofErr w:type="spellEnd"/>
    </w:p>
    <w:p w:rsidR="00965FD8" w:rsidRPr="00DA3053" w:rsidRDefault="00DA3053" w:rsidP="00DA3053">
      <w:pPr>
        <w:pStyle w:val="NormalWeb"/>
        <w:numPr>
          <w:ilvl w:val="0"/>
          <w:numId w:val="16"/>
        </w:numPr>
        <w:jc w:val="both"/>
        <w:rPr>
          <w:sz w:val="20"/>
        </w:rPr>
      </w:pPr>
      <w:proofErr w:type="spellStart"/>
      <w:r w:rsidRPr="00DA3053">
        <w:rPr>
          <w:rStyle w:val="Strong"/>
          <w:sz w:val="20"/>
        </w:rPr>
        <w:t>Observability</w:t>
      </w:r>
      <w:proofErr w:type="spellEnd"/>
      <w:r w:rsidRPr="00DA3053">
        <w:rPr>
          <w:rStyle w:val="Strong"/>
          <w:sz w:val="20"/>
        </w:rPr>
        <w:t>, Quality &amp; Security</w:t>
      </w:r>
      <w:r w:rsidRPr="00DA3053">
        <w:rPr>
          <w:sz w:val="20"/>
        </w:rPr>
        <w:t xml:space="preserve"> — </w:t>
      </w:r>
      <w:proofErr w:type="spellStart"/>
      <w:r w:rsidRPr="00DA3053">
        <w:rPr>
          <w:rStyle w:val="Strong"/>
          <w:sz w:val="20"/>
        </w:rPr>
        <w:t>OpenTelemetry</w:t>
      </w:r>
      <w:proofErr w:type="spellEnd"/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Prometheus</w:t>
      </w:r>
      <w:r w:rsidRPr="00DA3053">
        <w:rPr>
          <w:sz w:val="20"/>
        </w:rPr>
        <w:t xml:space="preserve">, </w:t>
      </w:r>
      <w:proofErr w:type="spellStart"/>
      <w:r w:rsidRPr="00DA3053">
        <w:rPr>
          <w:rStyle w:val="Strong"/>
          <w:sz w:val="20"/>
        </w:rPr>
        <w:t>Grafana</w:t>
      </w:r>
      <w:proofErr w:type="spellEnd"/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Datadog</w:t>
      </w:r>
      <w:proofErr w:type="spellEnd"/>
      <w:r w:rsidRPr="00DA3053">
        <w:rPr>
          <w:sz w:val="20"/>
        </w:rPr>
        <w:t xml:space="preserve">, ELK/EFK, </w:t>
      </w:r>
      <w:proofErr w:type="spellStart"/>
      <w:r w:rsidRPr="00DA3053">
        <w:rPr>
          <w:sz w:val="20"/>
        </w:rPr>
        <w:t>CloudWatch</w:t>
      </w:r>
      <w:proofErr w:type="spellEnd"/>
      <w:r w:rsidRPr="00DA3053">
        <w:rPr>
          <w:sz w:val="20"/>
        </w:rPr>
        <w:t xml:space="preserve">, structured logging | Testing: Jest, Mocha, Chai, Cypress, Playwright, API contract tests | Security: </w:t>
      </w:r>
      <w:r w:rsidRPr="00DA3053">
        <w:rPr>
          <w:rStyle w:val="Strong"/>
          <w:sz w:val="20"/>
        </w:rPr>
        <w:t>OAuth2</w:t>
      </w:r>
      <w:r w:rsidRPr="00DA3053">
        <w:rPr>
          <w:sz w:val="20"/>
        </w:rPr>
        <w:t xml:space="preserve">, </w:t>
      </w:r>
      <w:proofErr w:type="spellStart"/>
      <w:r w:rsidRPr="00DA3053">
        <w:rPr>
          <w:rStyle w:val="Strong"/>
          <w:sz w:val="20"/>
        </w:rPr>
        <w:t>OpenID</w:t>
      </w:r>
      <w:proofErr w:type="spellEnd"/>
      <w:r w:rsidRPr="00DA3053">
        <w:rPr>
          <w:rStyle w:val="Strong"/>
          <w:sz w:val="20"/>
        </w:rPr>
        <w:t xml:space="preserve"> Connect</w:t>
      </w:r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JWT</w:t>
      </w:r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Okta</w:t>
      </w:r>
      <w:proofErr w:type="spellEnd"/>
      <w:r w:rsidRPr="00DA3053">
        <w:rPr>
          <w:sz w:val="20"/>
        </w:rPr>
        <w:t xml:space="preserve">, Auth0, AWS </w:t>
      </w:r>
      <w:proofErr w:type="spellStart"/>
      <w:r w:rsidRPr="00DA3053">
        <w:rPr>
          <w:sz w:val="20"/>
        </w:rPr>
        <w:t>Cognito</w:t>
      </w:r>
      <w:proofErr w:type="spellEnd"/>
      <w:r w:rsidRPr="00DA3053">
        <w:rPr>
          <w:sz w:val="20"/>
        </w:rPr>
        <w:t xml:space="preserve">, rate limiting, </w:t>
      </w:r>
      <w:r w:rsidRPr="00DA3053">
        <w:rPr>
          <w:rStyle w:val="Strong"/>
          <w:sz w:val="20"/>
        </w:rPr>
        <w:t>RBAC/ABAC</w:t>
      </w:r>
      <w:r w:rsidRPr="00DA3053">
        <w:rPr>
          <w:sz w:val="20"/>
        </w:rPr>
        <w:t>, 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Led the architecture of an enterprise </w:t>
      </w:r>
      <w:r w:rsidRPr="00DA3053">
        <w:rPr>
          <w:rStyle w:val="Strong"/>
          <w:sz w:val="20"/>
        </w:rPr>
        <w:t>LLM platform</w:t>
      </w:r>
      <w:r w:rsidRPr="00DA3053">
        <w:rPr>
          <w:sz w:val="20"/>
        </w:rPr>
        <w:t xml:space="preserve"> powering </w:t>
      </w:r>
      <w:r w:rsidRPr="00DA3053">
        <w:rPr>
          <w:rStyle w:val="Strong"/>
          <w:sz w:val="20"/>
        </w:rPr>
        <w:t>semantic search</w:t>
      </w:r>
      <w:r w:rsidRPr="00DA3053">
        <w:rPr>
          <w:sz w:val="20"/>
        </w:rPr>
        <w:t>, analytics copilots, and automation workflows across multiple customer products.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Built </w:t>
      </w:r>
      <w:r w:rsidRPr="00DA3053">
        <w:rPr>
          <w:rStyle w:val="Strong"/>
          <w:sz w:val="20"/>
        </w:rPr>
        <w:t>RAG</w:t>
      </w:r>
      <w:r w:rsidRPr="00DA3053">
        <w:rPr>
          <w:sz w:val="20"/>
        </w:rPr>
        <w:t xml:space="preserve"> pipelines with </w:t>
      </w:r>
      <w:proofErr w:type="spellStart"/>
      <w:r w:rsidRPr="00DA3053">
        <w:rPr>
          <w:sz w:val="20"/>
        </w:rPr>
        <w:t>embeddings</w:t>
      </w:r>
      <w:proofErr w:type="spellEnd"/>
      <w:r w:rsidRPr="00DA3053">
        <w:rPr>
          <w:sz w:val="20"/>
        </w:rPr>
        <w:t xml:space="preserve">, chunking strategies, retrieval ranking, and </w:t>
      </w:r>
      <w:r w:rsidRPr="00DA3053">
        <w:rPr>
          <w:rStyle w:val="Strong"/>
          <w:sz w:val="20"/>
        </w:rPr>
        <w:t>vector databases</w:t>
      </w:r>
      <w:r w:rsidRPr="00DA3053">
        <w:rPr>
          <w:sz w:val="20"/>
        </w:rPr>
        <w:t xml:space="preserve"> (Pinecone, FAISS, Chroma, </w:t>
      </w:r>
      <w:proofErr w:type="spellStart"/>
      <w:proofErr w:type="gramStart"/>
      <w:r w:rsidRPr="00DA3053">
        <w:rPr>
          <w:sz w:val="20"/>
        </w:rPr>
        <w:t>Milvus</w:t>
      </w:r>
      <w:proofErr w:type="spellEnd"/>
      <w:proofErr w:type="gramEnd"/>
      <w:r w:rsidRPr="00DA3053">
        <w:rPr>
          <w:sz w:val="20"/>
        </w:rPr>
        <w:t>) to serve high-recall knowledge experiences.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Delivered scalable inference services on </w:t>
      </w:r>
      <w:proofErr w:type="spellStart"/>
      <w:r w:rsidRPr="00DA3053">
        <w:rPr>
          <w:rStyle w:val="Strong"/>
          <w:sz w:val="20"/>
        </w:rPr>
        <w:t>Kubernetes</w:t>
      </w:r>
      <w:proofErr w:type="spellEnd"/>
      <w:r w:rsidRPr="00DA3053">
        <w:rPr>
          <w:sz w:val="20"/>
        </w:rPr>
        <w:t xml:space="preserve"> using </w:t>
      </w:r>
      <w:r w:rsidRPr="00DA3053">
        <w:rPr>
          <w:rStyle w:val="Strong"/>
          <w:sz w:val="20"/>
        </w:rPr>
        <w:t>Helm</w:t>
      </w:r>
      <w:r w:rsidRPr="00DA3053">
        <w:rPr>
          <w:sz w:val="20"/>
        </w:rPr>
        <w:t xml:space="preserve"> and </w:t>
      </w:r>
      <w:r w:rsidRPr="00DA3053">
        <w:rPr>
          <w:rStyle w:val="Strong"/>
          <w:sz w:val="20"/>
        </w:rPr>
        <w:t>Argo CD</w:t>
      </w:r>
      <w:r w:rsidRPr="00DA3053">
        <w:rPr>
          <w:sz w:val="20"/>
        </w:rPr>
        <w:t>, supporting rolling updates, safe rollbacks, and capacity-aware deployments.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Implemented model-serving APIs with </w:t>
      </w:r>
      <w:proofErr w:type="spellStart"/>
      <w:r w:rsidRPr="00DA3053">
        <w:rPr>
          <w:rStyle w:val="Strong"/>
          <w:sz w:val="20"/>
        </w:rPr>
        <w:t>FastAPI</w:t>
      </w:r>
      <w:proofErr w:type="spellEnd"/>
      <w:r w:rsidRPr="00DA3053">
        <w:rPr>
          <w:sz w:val="20"/>
        </w:rPr>
        <w:t xml:space="preserve"> and </w:t>
      </w:r>
      <w:proofErr w:type="spellStart"/>
      <w:r w:rsidRPr="00DA3053">
        <w:rPr>
          <w:rStyle w:val="Strong"/>
          <w:sz w:val="20"/>
        </w:rPr>
        <w:t>gRPC</w:t>
      </w:r>
      <w:proofErr w:type="spellEnd"/>
      <w:r w:rsidRPr="00DA3053">
        <w:rPr>
          <w:sz w:val="20"/>
        </w:rPr>
        <w:t>, adding request validation, concurrency control, and predictable latency under burst traffic.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Optimized inference throughput via </w:t>
      </w:r>
      <w:r w:rsidRPr="00DA3053">
        <w:rPr>
          <w:rStyle w:val="Strong"/>
          <w:sz w:val="20"/>
        </w:rPr>
        <w:t>batching</w:t>
      </w:r>
      <w:r w:rsidRPr="00DA3053">
        <w:rPr>
          <w:sz w:val="20"/>
        </w:rPr>
        <w:t>, GPU utilization controls, and performance techniques such as quantization and distillation to reduce unit cost.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Standardized end-to-end </w:t>
      </w:r>
      <w:proofErr w:type="spellStart"/>
      <w:r w:rsidRPr="00DA3053">
        <w:rPr>
          <w:rStyle w:val="Strong"/>
          <w:sz w:val="20"/>
        </w:rPr>
        <w:t>MLOps</w:t>
      </w:r>
      <w:proofErr w:type="spellEnd"/>
      <w:r w:rsidRPr="00DA3053">
        <w:rPr>
          <w:sz w:val="20"/>
        </w:rPr>
        <w:t xml:space="preserve"> automation with </w:t>
      </w:r>
      <w:proofErr w:type="spellStart"/>
      <w:r w:rsidRPr="00DA3053">
        <w:rPr>
          <w:rStyle w:val="Strong"/>
          <w:sz w:val="20"/>
        </w:rPr>
        <w:t>MLflow</w:t>
      </w:r>
      <w:proofErr w:type="spellEnd"/>
      <w:r w:rsidRPr="00DA3053">
        <w:rPr>
          <w:sz w:val="20"/>
        </w:rPr>
        <w:t xml:space="preserve"> for experiment tracking, artifact management, and controlled promotion to production.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Designed event-driven ingestion and feature pipelines using </w:t>
      </w:r>
      <w:r w:rsidRPr="00DA3053">
        <w:rPr>
          <w:rStyle w:val="Strong"/>
          <w:sz w:val="20"/>
        </w:rPr>
        <w:t>Kafka</w:t>
      </w:r>
      <w:r w:rsidRPr="00DA3053">
        <w:rPr>
          <w:sz w:val="20"/>
        </w:rPr>
        <w:t xml:space="preserve"> and queue-driven workers to keep training and indexing workloads resilient and </w:t>
      </w:r>
      <w:proofErr w:type="spellStart"/>
      <w:r w:rsidRPr="00DA3053">
        <w:rPr>
          <w:sz w:val="20"/>
        </w:rPr>
        <w:t>replayable</w:t>
      </w:r>
      <w:proofErr w:type="spellEnd"/>
      <w:r w:rsidRPr="00DA3053">
        <w:rPr>
          <w:sz w:val="20"/>
        </w:rPr>
        <w:t>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Integrated cloud services across </w:t>
      </w:r>
      <w:r w:rsidRPr="00DA3053">
        <w:rPr>
          <w:rStyle w:val="Strong"/>
          <w:sz w:val="20"/>
        </w:rPr>
        <w:t>AWS</w:t>
      </w:r>
      <w:r w:rsidRPr="00DA3053">
        <w:rPr>
          <w:sz w:val="20"/>
        </w:rPr>
        <w:t xml:space="preserve"> and </w:t>
      </w:r>
      <w:r w:rsidRPr="00DA3053">
        <w:rPr>
          <w:rStyle w:val="Strong"/>
          <w:sz w:val="20"/>
        </w:rPr>
        <w:t>GCP</w:t>
      </w:r>
      <w:r w:rsidRPr="00DA3053">
        <w:rPr>
          <w:sz w:val="20"/>
        </w:rPr>
        <w:t>, using cloud-native storage patterns and controlled network boundaries for regulated enterprise tenants.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Built secure access patterns using </w:t>
      </w:r>
      <w:r w:rsidRPr="00DA3053">
        <w:rPr>
          <w:rStyle w:val="Strong"/>
          <w:sz w:val="20"/>
        </w:rPr>
        <w:t>OAuth2/OIDC</w:t>
      </w:r>
      <w:r w:rsidRPr="00DA3053">
        <w:rPr>
          <w:sz w:val="20"/>
        </w:rPr>
        <w:t xml:space="preserve">, </w:t>
      </w:r>
      <w:r w:rsidRPr="00DA3053">
        <w:rPr>
          <w:rStyle w:val="Strong"/>
          <w:sz w:val="20"/>
        </w:rPr>
        <w:t>JWT</w:t>
      </w:r>
      <w:r w:rsidRPr="00DA3053">
        <w:rPr>
          <w:sz w:val="20"/>
        </w:rPr>
        <w:t xml:space="preserve">, and enforced </w:t>
      </w:r>
      <w:r w:rsidRPr="00DA3053">
        <w:rPr>
          <w:rStyle w:val="Strong"/>
          <w:sz w:val="20"/>
        </w:rPr>
        <w:t>RBAC/ABAC</w:t>
      </w:r>
      <w:r w:rsidRPr="00DA3053">
        <w:rPr>
          <w:sz w:val="20"/>
        </w:rPr>
        <w:t xml:space="preserve"> authorization checks at both API and workflow layers.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Added comprehensive </w:t>
      </w:r>
      <w:proofErr w:type="spellStart"/>
      <w:r w:rsidRPr="00DA3053">
        <w:rPr>
          <w:sz w:val="20"/>
        </w:rPr>
        <w:t>observability</w:t>
      </w:r>
      <w:proofErr w:type="spellEnd"/>
      <w:r w:rsidRPr="00DA3053">
        <w:rPr>
          <w:sz w:val="20"/>
        </w:rPr>
        <w:t xml:space="preserve"> using </w:t>
      </w:r>
      <w:proofErr w:type="spellStart"/>
      <w:r w:rsidRPr="00DA3053">
        <w:rPr>
          <w:rStyle w:val="Strong"/>
          <w:sz w:val="20"/>
        </w:rPr>
        <w:t>OpenTelemetry</w:t>
      </w:r>
      <w:proofErr w:type="spellEnd"/>
      <w:r w:rsidRPr="00DA3053">
        <w:rPr>
          <w:sz w:val="20"/>
        </w:rPr>
        <w:t xml:space="preserve">, exporting metrics and traces into </w:t>
      </w:r>
      <w:r w:rsidRPr="00DA3053">
        <w:rPr>
          <w:rStyle w:val="Strong"/>
          <w:sz w:val="20"/>
        </w:rPr>
        <w:t>Prometheus/</w:t>
      </w:r>
      <w:proofErr w:type="spellStart"/>
      <w:r w:rsidRPr="00DA3053">
        <w:rPr>
          <w:rStyle w:val="Strong"/>
          <w:sz w:val="20"/>
        </w:rPr>
        <w:t>Grafana</w:t>
      </w:r>
      <w:proofErr w:type="spellEnd"/>
      <w:r w:rsidRPr="00DA3053">
        <w:rPr>
          <w:sz w:val="20"/>
        </w:rPr>
        <w:t xml:space="preserve"> and cloud monitoring for rapid incident triage.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lastRenderedPageBreak/>
        <w:t xml:space="preserve">Implemented structured logging with correlation identifiers across retrieval, generation, and tool-execution steps to make agent runs </w:t>
      </w:r>
      <w:proofErr w:type="spellStart"/>
      <w:r w:rsidRPr="00DA3053">
        <w:rPr>
          <w:rStyle w:val="Strong"/>
          <w:sz w:val="20"/>
        </w:rPr>
        <w:t>debuggable</w:t>
      </w:r>
      <w:proofErr w:type="spellEnd"/>
      <w:r w:rsidRPr="00DA3053">
        <w:rPr>
          <w:sz w:val="20"/>
        </w:rPr>
        <w:t>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>Created evaluation harnesses to measure retrieval quality and generation accuracy, including offline test sets and regression guardrails for prompt/template changes.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Delivered document automation features using </w:t>
      </w:r>
      <w:proofErr w:type="spellStart"/>
      <w:r w:rsidRPr="00DA3053">
        <w:rPr>
          <w:rStyle w:val="Strong"/>
          <w:sz w:val="20"/>
        </w:rPr>
        <w:t>agentic</w:t>
      </w:r>
      <w:proofErr w:type="spellEnd"/>
      <w:r w:rsidRPr="00DA3053">
        <w:rPr>
          <w:rStyle w:val="Strong"/>
          <w:sz w:val="20"/>
        </w:rPr>
        <w:t xml:space="preserve"> workflows</w:t>
      </w:r>
      <w:r w:rsidRPr="00DA3053">
        <w:rPr>
          <w:sz w:val="20"/>
        </w:rPr>
        <w:t xml:space="preserve"> with tool orchestration, deterministic fallback paths, and safe retries for external dependencies.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proofErr w:type="spellStart"/>
      <w:r w:rsidRPr="00DA3053">
        <w:rPr>
          <w:sz w:val="20"/>
        </w:rPr>
        <w:t>Productionized</w:t>
      </w:r>
      <w:proofErr w:type="spellEnd"/>
      <w:r w:rsidRPr="00DA3053">
        <w:rPr>
          <w:sz w:val="20"/>
        </w:rPr>
        <w:t xml:space="preserve"> CV and NLP modules for extraction and classification, including </w:t>
      </w:r>
      <w:r w:rsidRPr="00DA3053">
        <w:rPr>
          <w:rStyle w:val="Strong"/>
          <w:sz w:val="20"/>
        </w:rPr>
        <w:t>OCR</w:t>
      </w:r>
      <w:r w:rsidRPr="00DA3053">
        <w:rPr>
          <w:sz w:val="20"/>
        </w:rPr>
        <w:t xml:space="preserve"> and entity pipelines for large-scale document processing.</w:t>
      </w:r>
    </w:p>
    <w:p w:rsidR="00DA3053" w:rsidRPr="00DA3053" w:rsidRDefault="00DA3053" w:rsidP="00DA3053">
      <w:pPr>
        <w:pStyle w:val="NormalWeb"/>
        <w:numPr>
          <w:ilvl w:val="0"/>
          <w:numId w:val="17"/>
        </w:numPr>
        <w:jc w:val="both"/>
        <w:rPr>
          <w:sz w:val="20"/>
        </w:rPr>
      </w:pPr>
      <w:r w:rsidRPr="00DA3053">
        <w:rPr>
          <w:sz w:val="20"/>
        </w:rPr>
        <w:t xml:space="preserve">Partnered with product, backend, and data teams to convert requirements into clear </w:t>
      </w:r>
      <w:r w:rsidRPr="00DA3053">
        <w:rPr>
          <w:rStyle w:val="Strong"/>
          <w:sz w:val="20"/>
        </w:rPr>
        <w:t>technical designs</w:t>
      </w:r>
      <w:r w:rsidRPr="00DA3053">
        <w:rPr>
          <w:sz w:val="20"/>
        </w:rPr>
        <w:t>, owning delivery through launch and operational support.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AI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Built production </w:t>
      </w:r>
      <w:r w:rsidRPr="00DA3053">
        <w:rPr>
          <w:rStyle w:val="Strong"/>
          <w:sz w:val="20"/>
        </w:rPr>
        <w:t>ML/DL</w:t>
      </w:r>
      <w:r w:rsidRPr="00DA3053">
        <w:rPr>
          <w:sz w:val="20"/>
        </w:rPr>
        <w:t xml:space="preserve"> capabilities for web and mobile products, delivering recommendation, forecasting, and </w:t>
      </w:r>
      <w:r w:rsidRPr="00DA3053">
        <w:rPr>
          <w:rStyle w:val="Strong"/>
          <w:sz w:val="20"/>
        </w:rPr>
        <w:t>NLP</w:t>
      </w:r>
      <w:r w:rsidRPr="00DA3053">
        <w:rPr>
          <w:sz w:val="20"/>
        </w:rPr>
        <w:t xml:space="preserve"> features aligned to business KPIs.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Implemented model-serving services in </w:t>
      </w:r>
      <w:r w:rsidRPr="00DA3053">
        <w:rPr>
          <w:rStyle w:val="Strong"/>
          <w:sz w:val="20"/>
        </w:rPr>
        <w:t>Python</w:t>
      </w:r>
      <w:r w:rsidRPr="00DA3053">
        <w:rPr>
          <w:sz w:val="20"/>
        </w:rPr>
        <w:t xml:space="preserve"> using </w:t>
      </w:r>
      <w:r w:rsidRPr="00DA3053">
        <w:rPr>
          <w:rStyle w:val="Strong"/>
          <w:sz w:val="20"/>
        </w:rPr>
        <w:t>Flask</w:t>
      </w:r>
      <w:r w:rsidRPr="00DA3053">
        <w:rPr>
          <w:sz w:val="20"/>
        </w:rPr>
        <w:t xml:space="preserve"> and </w:t>
      </w:r>
      <w:proofErr w:type="spellStart"/>
      <w:r w:rsidRPr="00DA3053">
        <w:rPr>
          <w:rStyle w:val="Strong"/>
          <w:sz w:val="20"/>
        </w:rPr>
        <w:t>FastAPI</w:t>
      </w:r>
      <w:proofErr w:type="spellEnd"/>
      <w:r w:rsidRPr="00DA3053">
        <w:rPr>
          <w:sz w:val="20"/>
        </w:rPr>
        <w:t>, with versioned endpoints, structured error models, and safe timeout behaviors.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Developed </w:t>
      </w:r>
      <w:r w:rsidRPr="00DA3053">
        <w:rPr>
          <w:rStyle w:val="Strong"/>
          <w:sz w:val="20"/>
        </w:rPr>
        <w:t>computer vision</w:t>
      </w:r>
      <w:r w:rsidRPr="00DA3053">
        <w:rPr>
          <w:sz w:val="20"/>
        </w:rPr>
        <w:t xml:space="preserve"> pipelines for image classification, object detection (</w:t>
      </w:r>
      <w:r w:rsidRPr="00DA3053">
        <w:rPr>
          <w:rStyle w:val="Strong"/>
          <w:sz w:val="20"/>
        </w:rPr>
        <w:t>YOLO</w:t>
      </w:r>
      <w:r w:rsidRPr="00DA3053">
        <w:rPr>
          <w:sz w:val="20"/>
        </w:rPr>
        <w:t xml:space="preserve">), segmentation, and </w:t>
      </w:r>
      <w:r w:rsidRPr="00DA3053">
        <w:rPr>
          <w:rStyle w:val="Strong"/>
          <w:sz w:val="20"/>
        </w:rPr>
        <w:t>OCR</w:t>
      </w:r>
      <w:r w:rsidRPr="00DA3053">
        <w:rPr>
          <w:sz w:val="20"/>
        </w:rPr>
        <w:t xml:space="preserve"> to automate visual inspection workflows.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Containerized training and inference workloads with </w:t>
      </w:r>
      <w:proofErr w:type="spellStart"/>
      <w:r w:rsidRPr="00DA3053">
        <w:rPr>
          <w:rStyle w:val="Strong"/>
          <w:sz w:val="20"/>
        </w:rPr>
        <w:t>Docker</w:t>
      </w:r>
      <w:proofErr w:type="spellEnd"/>
      <w:r w:rsidRPr="00DA3053">
        <w:rPr>
          <w:sz w:val="20"/>
        </w:rPr>
        <w:t xml:space="preserve"> and ran deployments on </w:t>
      </w:r>
      <w:proofErr w:type="spellStart"/>
      <w:r w:rsidRPr="00DA3053">
        <w:rPr>
          <w:rStyle w:val="Strong"/>
          <w:sz w:val="20"/>
        </w:rPr>
        <w:t>Kubernetes</w:t>
      </w:r>
      <w:proofErr w:type="spellEnd"/>
      <w:r w:rsidRPr="00DA3053">
        <w:rPr>
          <w:sz w:val="20"/>
        </w:rPr>
        <w:t>, enabling repeatable environments and predictable releases.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Improved real-time performance by introducing caching and request-level </w:t>
      </w:r>
      <w:proofErr w:type="spellStart"/>
      <w:r w:rsidRPr="00DA3053">
        <w:rPr>
          <w:sz w:val="20"/>
        </w:rPr>
        <w:t>memoization</w:t>
      </w:r>
      <w:proofErr w:type="spellEnd"/>
      <w:r w:rsidRPr="00DA3053">
        <w:rPr>
          <w:sz w:val="20"/>
        </w:rPr>
        <w:t xml:space="preserve"> patterns backed by </w:t>
      </w:r>
      <w:proofErr w:type="spellStart"/>
      <w:r w:rsidRPr="00DA3053">
        <w:rPr>
          <w:rStyle w:val="Strong"/>
          <w:sz w:val="20"/>
        </w:rPr>
        <w:t>Redis</w:t>
      </w:r>
      <w:proofErr w:type="spellEnd"/>
      <w:r w:rsidRPr="00DA3053">
        <w:rPr>
          <w:sz w:val="20"/>
        </w:rPr>
        <w:t xml:space="preserve"> for hot lookups and frequent </w:t>
      </w:r>
      <w:proofErr w:type="spellStart"/>
      <w:r w:rsidRPr="00DA3053">
        <w:rPr>
          <w:sz w:val="20"/>
        </w:rPr>
        <w:t>embeddings</w:t>
      </w:r>
      <w:proofErr w:type="spellEnd"/>
      <w:r w:rsidRPr="00DA3053">
        <w:rPr>
          <w:sz w:val="20"/>
        </w:rPr>
        <w:t>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>Built data preparation and ETL pipelines that cleaned and normalized datasets for training, with deterministic transforms and audit-friendly artifacts.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Implemented CI/CD automation using </w:t>
      </w:r>
      <w:proofErr w:type="spellStart"/>
      <w:r w:rsidRPr="00DA3053">
        <w:rPr>
          <w:rStyle w:val="Strong"/>
          <w:sz w:val="20"/>
        </w:rPr>
        <w:t>GitHub</w:t>
      </w:r>
      <w:proofErr w:type="spellEnd"/>
      <w:r w:rsidRPr="00DA3053">
        <w:rPr>
          <w:rStyle w:val="Strong"/>
          <w:sz w:val="20"/>
        </w:rPr>
        <w:t xml:space="preserve"> Actions</w:t>
      </w:r>
      <w:r w:rsidRPr="00DA3053">
        <w:rPr>
          <w:sz w:val="20"/>
        </w:rPr>
        <w:t xml:space="preserve">, </w:t>
      </w:r>
      <w:proofErr w:type="spellStart"/>
      <w:r w:rsidRPr="00DA3053">
        <w:rPr>
          <w:sz w:val="20"/>
        </w:rPr>
        <w:t>GitLab</w:t>
      </w:r>
      <w:proofErr w:type="spellEnd"/>
      <w:r w:rsidRPr="00DA3053">
        <w:rPr>
          <w:sz w:val="20"/>
        </w:rPr>
        <w:t xml:space="preserve"> CI, and Jenkins to run tests, build images, and promote deployments safely.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Added monitoring and dashboards with </w:t>
      </w:r>
      <w:r w:rsidRPr="00DA3053">
        <w:rPr>
          <w:rStyle w:val="Strong"/>
          <w:sz w:val="20"/>
        </w:rPr>
        <w:t>Prometheus</w:t>
      </w:r>
      <w:r w:rsidRPr="00DA3053">
        <w:rPr>
          <w:sz w:val="20"/>
        </w:rPr>
        <w:t xml:space="preserve"> and </w:t>
      </w:r>
      <w:proofErr w:type="spellStart"/>
      <w:r w:rsidRPr="00DA3053">
        <w:rPr>
          <w:rStyle w:val="Strong"/>
          <w:sz w:val="20"/>
        </w:rPr>
        <w:t>Grafana</w:t>
      </w:r>
      <w:proofErr w:type="spellEnd"/>
      <w:r w:rsidRPr="00DA3053">
        <w:rPr>
          <w:sz w:val="20"/>
        </w:rPr>
        <w:t>, tracking latency, throughput, and error rates for AI endpoints under real traffic.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Designed secure API access using </w:t>
      </w:r>
      <w:r w:rsidRPr="00DA3053">
        <w:rPr>
          <w:rStyle w:val="Strong"/>
          <w:sz w:val="20"/>
        </w:rPr>
        <w:t>JWT</w:t>
      </w:r>
      <w:r w:rsidRPr="00DA3053">
        <w:rPr>
          <w:sz w:val="20"/>
        </w:rPr>
        <w:t xml:space="preserve"> and least-privilege patterns, including rate limiting and abuse prevention for externally exposed endpoints.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Integrated vector similarity search patterns for semantic features, connecting </w:t>
      </w:r>
      <w:proofErr w:type="spellStart"/>
      <w:r w:rsidRPr="00DA3053">
        <w:rPr>
          <w:sz w:val="20"/>
        </w:rPr>
        <w:t>embeddings</w:t>
      </w:r>
      <w:proofErr w:type="spellEnd"/>
      <w:r w:rsidRPr="00DA3053">
        <w:rPr>
          <w:sz w:val="20"/>
        </w:rPr>
        <w:t xml:space="preserve"> to retrieval layers and tuning recall </w:t>
      </w:r>
      <w:proofErr w:type="spellStart"/>
      <w:r w:rsidRPr="00DA3053">
        <w:rPr>
          <w:sz w:val="20"/>
        </w:rPr>
        <w:t>vs</w:t>
      </w:r>
      <w:proofErr w:type="spellEnd"/>
      <w:r w:rsidRPr="00DA3053">
        <w:rPr>
          <w:sz w:val="20"/>
        </w:rPr>
        <w:t xml:space="preserve"> latency trade-offs.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>Collaborated with product and engineering teams to embed AI modules into customer platforms, ensuring clean contracts and manageable operational overhead.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>Improved inference efficiency through careful batching and GPU-aware execution patterns to reduce runtime cost while preserving accuracy.</w:t>
      </w:r>
    </w:p>
    <w:p w:rsidR="00DA3053" w:rsidRPr="00DA3053" w:rsidRDefault="00DA3053" w:rsidP="00DA3053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DA3053">
        <w:rPr>
          <w:sz w:val="20"/>
        </w:rPr>
        <w:t xml:space="preserve">Produced clear internal documentation for deployment </w:t>
      </w:r>
      <w:proofErr w:type="spellStart"/>
      <w:r w:rsidRPr="00DA3053">
        <w:rPr>
          <w:sz w:val="20"/>
        </w:rPr>
        <w:t>runbooks</w:t>
      </w:r>
      <w:proofErr w:type="spellEnd"/>
      <w:r w:rsidRPr="00DA3053">
        <w:rPr>
          <w:sz w:val="20"/>
        </w:rPr>
        <w:t xml:space="preserve"> and incident response, improving on-call success and reducing repeated support issues.</w:t>
      </w:r>
    </w:p>
    <w:p w:rsidR="00965FD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Arti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>ficial Intelligence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 xml:space="preserve">Designed and implemented core ML algorithms and early production prototypes, focusing on </w:t>
      </w:r>
      <w:r w:rsidRPr="00DA3053">
        <w:rPr>
          <w:rStyle w:val="Strong"/>
          <w:sz w:val="20"/>
        </w:rPr>
        <w:t>predictive analytics</w:t>
      </w:r>
      <w:r w:rsidRPr="00DA3053">
        <w:rPr>
          <w:sz w:val="20"/>
        </w:rPr>
        <w:t xml:space="preserve"> and measurable outcomes.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>Built reliable data pipelines and ETL workflows to clean, transform, and validate training datasets before modeling stages.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 xml:space="preserve">Delivered lightweight model services and REST-style APIs in </w:t>
      </w:r>
      <w:r w:rsidRPr="00DA3053">
        <w:rPr>
          <w:rStyle w:val="Strong"/>
          <w:sz w:val="20"/>
        </w:rPr>
        <w:t>Python</w:t>
      </w:r>
      <w:r w:rsidRPr="00DA3053">
        <w:rPr>
          <w:sz w:val="20"/>
        </w:rPr>
        <w:t>, enabling product teams to consume predictions consistently.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 xml:space="preserve">Implemented </w:t>
      </w:r>
      <w:r w:rsidRPr="00DA3053">
        <w:rPr>
          <w:rStyle w:val="Strong"/>
          <w:sz w:val="20"/>
        </w:rPr>
        <w:t>NLP</w:t>
      </w:r>
      <w:r w:rsidRPr="00DA3053">
        <w:rPr>
          <w:sz w:val="20"/>
        </w:rPr>
        <w:t xml:space="preserve"> capabilities including text classification, similarity, and sentiment analysis for document-heavy customer workflows.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 xml:space="preserve">Applied feature engineering and </w:t>
      </w:r>
      <w:proofErr w:type="spellStart"/>
      <w:r w:rsidRPr="00DA3053">
        <w:rPr>
          <w:sz w:val="20"/>
        </w:rPr>
        <w:t>hyperparameter</w:t>
      </w:r>
      <w:proofErr w:type="spellEnd"/>
      <w:r w:rsidRPr="00DA3053">
        <w:rPr>
          <w:sz w:val="20"/>
        </w:rPr>
        <w:t xml:space="preserve"> tuning cycles to improve model accuracy while keeping compute budgets controllable.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>Developed evaluation routines and reporting to compare candidate models, surface regressions, and support release decisions.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>Automated preprocessing and dataset generation to reduce manual effort and standardize training inputs across experiments.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>Deployed models to on-</w:t>
      </w:r>
      <w:proofErr w:type="spellStart"/>
      <w:r w:rsidRPr="00DA3053">
        <w:rPr>
          <w:sz w:val="20"/>
        </w:rPr>
        <w:t>prem</w:t>
      </w:r>
      <w:proofErr w:type="spellEnd"/>
      <w:r w:rsidRPr="00DA3053">
        <w:rPr>
          <w:sz w:val="20"/>
        </w:rPr>
        <w:t xml:space="preserve"> and early cloud environments using </w:t>
      </w:r>
      <w:proofErr w:type="spellStart"/>
      <w:r w:rsidRPr="00DA3053">
        <w:rPr>
          <w:rStyle w:val="Strong"/>
          <w:sz w:val="20"/>
        </w:rPr>
        <w:t>Docker</w:t>
      </w:r>
      <w:proofErr w:type="spellEnd"/>
      <w:r w:rsidRPr="00DA3053">
        <w:rPr>
          <w:sz w:val="20"/>
        </w:rPr>
        <w:t xml:space="preserve"> and basic CI patterns to stabilize releases.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>Contributed to event-driven patterns where applicable, enabling asynchronous processing that matched batch-oriented business workflows.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lastRenderedPageBreak/>
        <w:t>Worked closely with software, QA, and product teams to integrate ML components safely into production systems.</w:t>
      </w:r>
    </w:p>
    <w:p w:rsidR="00DA3053" w:rsidRPr="00DA3053" w:rsidRDefault="00DA3053" w:rsidP="00DA3053">
      <w:pPr>
        <w:pStyle w:val="NormalWeb"/>
        <w:numPr>
          <w:ilvl w:val="0"/>
          <w:numId w:val="21"/>
        </w:numPr>
        <w:jc w:val="both"/>
        <w:rPr>
          <w:sz w:val="20"/>
        </w:rPr>
      </w:pPr>
      <w:r w:rsidRPr="00DA3053">
        <w:rPr>
          <w:sz w:val="20"/>
        </w:rPr>
        <w:t>Delivered maintainable code and documentation that allowed non-ML engineers to operate pipelines with confidence.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 xml:space="preserve">Assisted in implementing small backend features using </w:t>
      </w:r>
      <w:r w:rsidRPr="00DA3053">
        <w:rPr>
          <w:rStyle w:val="Strong"/>
          <w:sz w:val="20"/>
        </w:rPr>
        <w:t>Python</w:t>
      </w:r>
      <w:r w:rsidRPr="00DA3053">
        <w:rPr>
          <w:sz w:val="20"/>
        </w:rPr>
        <w:t xml:space="preserve"> and JavaScript, following team conventions and code review feedback.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Wrote data processing scripts to import, clean, and validate datasets used by internal tooling and reporting tasks.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Supported debugging and testing to stabilize features, reproducing issues and documenting steps for faster resolution.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Helped wire basic API endpoints and utility modules, focusing on readable code and predictable behaviors.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Added lightweight automation scripts to reduce manual operational tasks for the engineering team.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Participated in sprint ceremonies and learned delivery workflows, contributing small but complete tasks to production branches.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Collaborated with engineers to understand project structure, reusable patterns, and safe change practices.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Improved internal documentation for setup and repeatable execution of data scripts in shared environments.</w:t>
      </w:r>
    </w:p>
    <w:p w:rsidR="00DA3053" w:rsidRPr="00DA3053" w:rsidRDefault="00DA3053" w:rsidP="00DA3053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DA3053">
        <w:rPr>
          <w:sz w:val="20"/>
        </w:rPr>
        <w:t>Gained hands-on experience with version control and team development practices through day-to-day contributions.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DA3053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9F4A35" w:rsidRPr="009F4A35" w:rsidRDefault="009F4A35" w:rsidP="009F4A35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9F4A35">
        <w:rPr>
          <w:rStyle w:val="Strong"/>
          <w:sz w:val="20"/>
          <w:szCs w:val="20"/>
        </w:rPr>
        <w:t>Event-Driven Job Orchestration &amp; Reliability Layer</w:t>
      </w:r>
    </w:p>
    <w:p w:rsidR="009F4A35" w:rsidRPr="009F4A35" w:rsidRDefault="009F4A35" w:rsidP="009F4A35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sz w:val="20"/>
          <w:szCs w:val="20"/>
        </w:rPr>
      </w:pPr>
      <w:r w:rsidRPr="009F4A35">
        <w:rPr>
          <w:sz w:val="20"/>
          <w:szCs w:val="20"/>
        </w:rPr>
        <w:t xml:space="preserve">Designed an execution pipeline using </w:t>
      </w:r>
      <w:r w:rsidRPr="009F4A35">
        <w:rPr>
          <w:rStyle w:val="Strong"/>
          <w:sz w:val="20"/>
          <w:szCs w:val="20"/>
        </w:rPr>
        <w:t>AWS SQS/SNS</w:t>
      </w:r>
      <w:r w:rsidRPr="009F4A35">
        <w:rPr>
          <w:sz w:val="20"/>
          <w:szCs w:val="20"/>
        </w:rPr>
        <w:t xml:space="preserve">, </w:t>
      </w:r>
      <w:r w:rsidRPr="009F4A35">
        <w:rPr>
          <w:rStyle w:val="Strong"/>
          <w:sz w:val="20"/>
          <w:szCs w:val="20"/>
        </w:rPr>
        <w:t>Kafka</w:t>
      </w:r>
      <w:r w:rsidRPr="009F4A35">
        <w:rPr>
          <w:sz w:val="20"/>
          <w:szCs w:val="20"/>
        </w:rPr>
        <w:t xml:space="preserve">, and worker consumers with </w:t>
      </w:r>
      <w:proofErr w:type="spellStart"/>
      <w:r w:rsidRPr="009F4A35">
        <w:rPr>
          <w:rStyle w:val="Strong"/>
          <w:sz w:val="20"/>
          <w:szCs w:val="20"/>
        </w:rPr>
        <w:t>idempotency</w:t>
      </w:r>
      <w:proofErr w:type="spellEnd"/>
      <w:r w:rsidRPr="009F4A35">
        <w:rPr>
          <w:sz w:val="20"/>
          <w:szCs w:val="20"/>
        </w:rPr>
        <w:t>, retries, and dead-letter routing to make long-running processes safe to replay.</w:t>
      </w:r>
    </w:p>
    <w:p w:rsidR="009F4A35" w:rsidRPr="009F4A35" w:rsidRDefault="009F4A35" w:rsidP="009F4A35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sz w:val="20"/>
          <w:szCs w:val="20"/>
        </w:rPr>
      </w:pPr>
      <w:r w:rsidRPr="009F4A35">
        <w:rPr>
          <w:sz w:val="20"/>
          <w:szCs w:val="20"/>
        </w:rPr>
        <w:t xml:space="preserve">Added request tracing and service-level telemetry with </w:t>
      </w:r>
      <w:proofErr w:type="spellStart"/>
      <w:r w:rsidRPr="009F4A35">
        <w:rPr>
          <w:rStyle w:val="Strong"/>
          <w:sz w:val="20"/>
          <w:szCs w:val="20"/>
        </w:rPr>
        <w:t>OpenTelemetry</w:t>
      </w:r>
      <w:proofErr w:type="spellEnd"/>
      <w:r w:rsidRPr="009F4A35">
        <w:rPr>
          <w:sz w:val="20"/>
          <w:szCs w:val="20"/>
        </w:rPr>
        <w:t xml:space="preserve"> flowing into </w:t>
      </w:r>
      <w:proofErr w:type="spellStart"/>
      <w:r w:rsidRPr="009F4A35">
        <w:rPr>
          <w:rStyle w:val="Strong"/>
          <w:sz w:val="20"/>
          <w:szCs w:val="20"/>
        </w:rPr>
        <w:t>Datadog</w:t>
      </w:r>
      <w:proofErr w:type="spellEnd"/>
      <w:r w:rsidRPr="009F4A35">
        <w:rPr>
          <w:rStyle w:val="Strong"/>
          <w:sz w:val="20"/>
          <w:szCs w:val="20"/>
        </w:rPr>
        <w:t>/</w:t>
      </w:r>
      <w:proofErr w:type="spellStart"/>
      <w:r w:rsidRPr="009F4A35">
        <w:rPr>
          <w:rStyle w:val="Strong"/>
          <w:sz w:val="20"/>
          <w:szCs w:val="20"/>
        </w:rPr>
        <w:t>Grafana</w:t>
      </w:r>
      <w:proofErr w:type="spellEnd"/>
      <w:r w:rsidRPr="009F4A35">
        <w:rPr>
          <w:rStyle w:val="Strong"/>
          <w:sz w:val="20"/>
          <w:szCs w:val="20"/>
        </w:rPr>
        <w:t>/</w:t>
      </w:r>
      <w:proofErr w:type="spellStart"/>
      <w:r w:rsidRPr="009F4A35">
        <w:rPr>
          <w:rStyle w:val="Strong"/>
          <w:sz w:val="20"/>
          <w:szCs w:val="20"/>
        </w:rPr>
        <w:t>CloudWatch</w:t>
      </w:r>
      <w:proofErr w:type="spellEnd"/>
      <w:r w:rsidRPr="009F4A35">
        <w:rPr>
          <w:sz w:val="20"/>
          <w:szCs w:val="20"/>
        </w:rPr>
        <w:t xml:space="preserve">, turning intermittent failures into traceable, </w:t>
      </w:r>
      <w:proofErr w:type="spellStart"/>
      <w:r w:rsidRPr="009F4A35">
        <w:rPr>
          <w:sz w:val="20"/>
          <w:szCs w:val="20"/>
        </w:rPr>
        <w:t>debuggable</w:t>
      </w:r>
      <w:proofErr w:type="spellEnd"/>
      <w:r w:rsidRPr="009F4A35">
        <w:rPr>
          <w:sz w:val="20"/>
          <w:szCs w:val="20"/>
        </w:rPr>
        <w:t xml:space="preserve"> incidents with clear ownership boundaries.</w:t>
      </w:r>
    </w:p>
    <w:p w:rsidR="009F4A35" w:rsidRPr="009F4A35" w:rsidRDefault="009F4A35" w:rsidP="009F4A35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9F4A35">
        <w:rPr>
          <w:rStyle w:val="Strong"/>
          <w:sz w:val="20"/>
          <w:szCs w:val="20"/>
        </w:rPr>
        <w:t>Search + Analytics Enablement for Operational Workflows</w:t>
      </w:r>
    </w:p>
    <w:p w:rsidR="009F4A35" w:rsidRPr="009F4A35" w:rsidRDefault="009F4A35" w:rsidP="009F4A35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sz w:val="20"/>
          <w:szCs w:val="20"/>
        </w:rPr>
      </w:pPr>
      <w:r w:rsidRPr="009F4A35">
        <w:rPr>
          <w:sz w:val="20"/>
          <w:szCs w:val="20"/>
        </w:rPr>
        <w:t xml:space="preserve">Implemented searchable operational views using </w:t>
      </w:r>
      <w:proofErr w:type="spellStart"/>
      <w:r w:rsidRPr="009F4A35">
        <w:rPr>
          <w:rStyle w:val="Strong"/>
          <w:sz w:val="20"/>
          <w:szCs w:val="20"/>
        </w:rPr>
        <w:t>Elasticsearch</w:t>
      </w:r>
      <w:proofErr w:type="spellEnd"/>
      <w:r w:rsidRPr="009F4A35">
        <w:rPr>
          <w:rStyle w:val="Strong"/>
          <w:sz w:val="20"/>
          <w:szCs w:val="20"/>
        </w:rPr>
        <w:t>/OpenSearch</w:t>
      </w:r>
      <w:r w:rsidRPr="009F4A35">
        <w:rPr>
          <w:sz w:val="20"/>
          <w:szCs w:val="20"/>
        </w:rPr>
        <w:t xml:space="preserve"> and optimized query patterns to support fast filtering and text search at scale.</w:t>
      </w:r>
    </w:p>
    <w:p w:rsidR="009F4A35" w:rsidRPr="009F4A35" w:rsidRDefault="009F4A35" w:rsidP="009F4A35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sz w:val="20"/>
          <w:szCs w:val="20"/>
        </w:rPr>
      </w:pPr>
      <w:r w:rsidRPr="009F4A35">
        <w:rPr>
          <w:sz w:val="20"/>
          <w:szCs w:val="20"/>
        </w:rPr>
        <w:t>Wired event exports into analytics consumers (</w:t>
      </w:r>
      <w:r w:rsidRPr="009F4A35">
        <w:rPr>
          <w:rStyle w:val="Strong"/>
          <w:sz w:val="20"/>
          <w:szCs w:val="20"/>
        </w:rPr>
        <w:t>Redshift/</w:t>
      </w:r>
      <w:proofErr w:type="spellStart"/>
      <w:r w:rsidRPr="009F4A35">
        <w:rPr>
          <w:rStyle w:val="Strong"/>
          <w:sz w:val="20"/>
          <w:szCs w:val="20"/>
        </w:rPr>
        <w:t>BigQuery</w:t>
      </w:r>
      <w:proofErr w:type="spellEnd"/>
      <w:r w:rsidRPr="009F4A35">
        <w:rPr>
          <w:sz w:val="20"/>
          <w:szCs w:val="20"/>
        </w:rPr>
        <w:t xml:space="preserve"> exposure) with stable schemas and audit-friendly metadata, enabling product and operations teams to answer performance questions without production DB load spikes.</w:t>
      </w:r>
    </w:p>
    <w:p w:rsidR="00E23173" w:rsidRPr="009F4A35" w:rsidRDefault="00E23173" w:rsidP="009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sectPr w:rsidR="00E23173" w:rsidRPr="009F4A3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13E3"/>
    <w:multiLevelType w:val="hybridMultilevel"/>
    <w:tmpl w:val="536A93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43012"/>
    <w:multiLevelType w:val="multilevel"/>
    <w:tmpl w:val="D54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6262C"/>
    <w:multiLevelType w:val="multilevel"/>
    <w:tmpl w:val="570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1667D"/>
    <w:multiLevelType w:val="hybridMultilevel"/>
    <w:tmpl w:val="3DD8F8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541B65"/>
    <w:multiLevelType w:val="multilevel"/>
    <w:tmpl w:val="66CABE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09930AC8"/>
    <w:multiLevelType w:val="multilevel"/>
    <w:tmpl w:val="7DB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C81D09"/>
    <w:multiLevelType w:val="hybridMultilevel"/>
    <w:tmpl w:val="364A1A1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ED4190"/>
    <w:multiLevelType w:val="multilevel"/>
    <w:tmpl w:val="00C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8B3EA5"/>
    <w:multiLevelType w:val="hybridMultilevel"/>
    <w:tmpl w:val="591A91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86876"/>
    <w:multiLevelType w:val="multilevel"/>
    <w:tmpl w:val="87B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987853"/>
    <w:multiLevelType w:val="hybridMultilevel"/>
    <w:tmpl w:val="B7B8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E14084"/>
    <w:multiLevelType w:val="multilevel"/>
    <w:tmpl w:val="99668DC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233429C3"/>
    <w:multiLevelType w:val="hybridMultilevel"/>
    <w:tmpl w:val="B14407A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9416011"/>
    <w:multiLevelType w:val="hybridMultilevel"/>
    <w:tmpl w:val="86A009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6B31D5"/>
    <w:multiLevelType w:val="multilevel"/>
    <w:tmpl w:val="C93C87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905699"/>
    <w:multiLevelType w:val="multilevel"/>
    <w:tmpl w:val="FFF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D7719C"/>
    <w:multiLevelType w:val="hybridMultilevel"/>
    <w:tmpl w:val="805019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4EA4118"/>
    <w:multiLevelType w:val="multilevel"/>
    <w:tmpl w:val="E10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D50E4E"/>
    <w:multiLevelType w:val="multilevel"/>
    <w:tmpl w:val="DE6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2038C1"/>
    <w:multiLevelType w:val="hybridMultilevel"/>
    <w:tmpl w:val="26CCC16E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84168B"/>
    <w:multiLevelType w:val="hybridMultilevel"/>
    <w:tmpl w:val="52CCEB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B1043F"/>
    <w:multiLevelType w:val="hybridMultilevel"/>
    <w:tmpl w:val="89C01B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E103BF"/>
    <w:multiLevelType w:val="hybridMultilevel"/>
    <w:tmpl w:val="89340A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ED585B"/>
    <w:multiLevelType w:val="multilevel"/>
    <w:tmpl w:val="C39273A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55E90159"/>
    <w:multiLevelType w:val="multilevel"/>
    <w:tmpl w:val="A1C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C62F2F"/>
    <w:multiLevelType w:val="multilevel"/>
    <w:tmpl w:val="CA8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43021F"/>
    <w:multiLevelType w:val="multilevel"/>
    <w:tmpl w:val="345400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F67CB8"/>
    <w:multiLevelType w:val="hybridMultilevel"/>
    <w:tmpl w:val="D9A2DAE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E3B6981"/>
    <w:multiLevelType w:val="hybridMultilevel"/>
    <w:tmpl w:val="A896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705124"/>
    <w:multiLevelType w:val="multilevel"/>
    <w:tmpl w:val="427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F060B4"/>
    <w:multiLevelType w:val="multilevel"/>
    <w:tmpl w:val="4EE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4"/>
  </w:num>
  <w:num w:numId="3">
    <w:abstractNumId w:val="7"/>
  </w:num>
  <w:num w:numId="4">
    <w:abstractNumId w:val="17"/>
  </w:num>
  <w:num w:numId="5">
    <w:abstractNumId w:val="2"/>
  </w:num>
  <w:num w:numId="6">
    <w:abstractNumId w:val="15"/>
  </w:num>
  <w:num w:numId="7">
    <w:abstractNumId w:val="1"/>
  </w:num>
  <w:num w:numId="8">
    <w:abstractNumId w:val="18"/>
  </w:num>
  <w:num w:numId="9">
    <w:abstractNumId w:val="10"/>
  </w:num>
  <w:num w:numId="10">
    <w:abstractNumId w:val="26"/>
  </w:num>
  <w:num w:numId="11">
    <w:abstractNumId w:val="3"/>
  </w:num>
  <w:num w:numId="12">
    <w:abstractNumId w:val="9"/>
  </w:num>
  <w:num w:numId="13">
    <w:abstractNumId w:val="5"/>
  </w:num>
  <w:num w:numId="14">
    <w:abstractNumId w:val="14"/>
  </w:num>
  <w:num w:numId="15">
    <w:abstractNumId w:val="0"/>
  </w:num>
  <w:num w:numId="16">
    <w:abstractNumId w:val="27"/>
  </w:num>
  <w:num w:numId="17">
    <w:abstractNumId w:val="6"/>
  </w:num>
  <w:num w:numId="18">
    <w:abstractNumId w:val="20"/>
  </w:num>
  <w:num w:numId="19">
    <w:abstractNumId w:val="16"/>
  </w:num>
  <w:num w:numId="20">
    <w:abstractNumId w:val="22"/>
  </w:num>
  <w:num w:numId="21">
    <w:abstractNumId w:val="12"/>
  </w:num>
  <w:num w:numId="22">
    <w:abstractNumId w:val="21"/>
  </w:num>
  <w:num w:numId="23">
    <w:abstractNumId w:val="29"/>
  </w:num>
  <w:num w:numId="24">
    <w:abstractNumId w:val="8"/>
  </w:num>
  <w:num w:numId="25">
    <w:abstractNumId w:val="13"/>
  </w:num>
  <w:num w:numId="26">
    <w:abstractNumId w:val="19"/>
  </w:num>
  <w:num w:numId="27">
    <w:abstractNumId w:val="28"/>
  </w:num>
  <w:num w:numId="28">
    <w:abstractNumId w:val="25"/>
  </w:num>
  <w:num w:numId="29">
    <w:abstractNumId w:val="31"/>
  </w:num>
  <w:num w:numId="30">
    <w:abstractNumId w:val="4"/>
  </w:num>
  <w:num w:numId="31">
    <w:abstractNumId w:val="23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45229A"/>
    <w:rsid w:val="007D3308"/>
    <w:rsid w:val="00883F46"/>
    <w:rsid w:val="008B207B"/>
    <w:rsid w:val="00965FD8"/>
    <w:rsid w:val="009F4A35"/>
    <w:rsid w:val="00AE6E70"/>
    <w:rsid w:val="00D7341C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FC6A9-1148-43DC-A761-2611E5F6B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2025-12-04T18:04:00Z</cp:lastPrinted>
  <dcterms:created xsi:type="dcterms:W3CDTF">2025-12-04T17:01:00Z</dcterms:created>
  <dcterms:modified xsi:type="dcterms:W3CDTF">2026-02-20T17:47:00Z</dcterms:modified>
</cp:coreProperties>
</file>