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16A0C" w:rsidRDefault="00116A0C" w:rsidP="00116A0C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116A0C" w:rsidRDefault="00116A0C" w:rsidP="00116A0C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116A0C" w:rsidRDefault="00116A0C" w:rsidP="00116A0C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(321) 376-7095</w:t>
      </w:r>
    </w:p>
    <w:p w:rsidR="004D5A00" w:rsidRDefault="00BA12E0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4D5A00" w:rsidRPr="00AE2E9E" w:rsidRDefault="00AE2E9E">
      <w:pPr>
        <w:spacing w:after="120"/>
        <w:jc w:val="both"/>
        <w:rPr>
          <w:rFonts w:ascii="Arial" w:hAnsi="Arial" w:cs="Arial"/>
        </w:rPr>
      </w:pPr>
      <w:r w:rsidRPr="00AE2E9E">
        <w:rPr>
          <w:rFonts w:ascii="Arial" w:hAnsi="Arial" w:cs="Arial"/>
        </w:rPr>
        <w:t xml:space="preserve">Senior Software Engineer with </w:t>
      </w:r>
      <w:r w:rsidRPr="00AE2E9E">
        <w:rPr>
          <w:rStyle w:val="Strong"/>
          <w:rFonts w:ascii="Arial" w:hAnsi="Arial" w:cs="Arial"/>
        </w:rPr>
        <w:t>9+ years</w:t>
      </w:r>
      <w:r w:rsidRPr="00AE2E9E">
        <w:rPr>
          <w:rFonts w:ascii="Arial" w:hAnsi="Arial" w:cs="Arial"/>
        </w:rPr>
        <w:t xml:space="preserve"> of hands-on experience designing and delivering </w:t>
      </w:r>
      <w:r w:rsidRPr="00AE2E9E">
        <w:rPr>
          <w:rStyle w:val="Strong"/>
          <w:rFonts w:ascii="Arial" w:hAnsi="Arial" w:cs="Arial"/>
        </w:rPr>
        <w:t>enterprise-grade</w:t>
      </w:r>
      <w:r w:rsidRPr="00AE2E9E">
        <w:rPr>
          <w:rFonts w:ascii="Arial" w:hAnsi="Arial" w:cs="Arial"/>
        </w:rPr>
        <w:t xml:space="preserve"> full-stack platforms using </w:t>
      </w:r>
      <w:r w:rsidRPr="00AE2E9E">
        <w:rPr>
          <w:rStyle w:val="Strong"/>
          <w:rFonts w:ascii="Arial" w:hAnsi="Arial" w:cs="Arial"/>
        </w:rPr>
        <w:t>C#</w:t>
      </w:r>
      <w:r w:rsidRPr="00AE2E9E">
        <w:rPr>
          <w:rFonts w:ascii="Arial" w:hAnsi="Arial" w:cs="Arial"/>
        </w:rPr>
        <w:t xml:space="preserve">, </w:t>
      </w:r>
      <w:r w:rsidRPr="00AE2E9E">
        <w:rPr>
          <w:rStyle w:val="Strong"/>
          <w:rFonts w:ascii="Arial" w:hAnsi="Arial" w:cs="Arial"/>
        </w:rPr>
        <w:t>ASP.NET Core</w:t>
      </w:r>
      <w:r w:rsidRPr="00AE2E9E">
        <w:rPr>
          <w:rFonts w:ascii="Arial" w:hAnsi="Arial" w:cs="Arial"/>
        </w:rPr>
        <w:t>, and modern web frameworks (</w:t>
      </w:r>
      <w:r w:rsidRPr="00AE2E9E">
        <w:rPr>
          <w:rStyle w:val="Strong"/>
          <w:rFonts w:ascii="Arial" w:hAnsi="Arial" w:cs="Arial"/>
        </w:rPr>
        <w:t>React</w:t>
      </w:r>
      <w:r w:rsidRPr="00AE2E9E">
        <w:rPr>
          <w:rFonts w:ascii="Arial" w:hAnsi="Arial" w:cs="Arial"/>
        </w:rPr>
        <w:t xml:space="preserve">, </w:t>
      </w:r>
      <w:r w:rsidRPr="00AE2E9E">
        <w:rPr>
          <w:rStyle w:val="Strong"/>
          <w:rFonts w:ascii="Arial" w:hAnsi="Arial" w:cs="Arial"/>
        </w:rPr>
        <w:t>Angular</w:t>
      </w:r>
      <w:r w:rsidRPr="00AE2E9E">
        <w:rPr>
          <w:rFonts w:ascii="Arial" w:hAnsi="Arial" w:cs="Arial"/>
        </w:rPr>
        <w:t xml:space="preserve">, </w:t>
      </w:r>
      <w:r w:rsidRPr="00AE2E9E">
        <w:rPr>
          <w:rStyle w:val="Strong"/>
          <w:rFonts w:ascii="Arial" w:hAnsi="Arial" w:cs="Arial"/>
        </w:rPr>
        <w:t>Vue</w:t>
      </w:r>
      <w:r w:rsidRPr="00AE2E9E">
        <w:rPr>
          <w:rFonts w:ascii="Arial" w:hAnsi="Arial" w:cs="Arial"/>
        </w:rPr>
        <w:t xml:space="preserve">, </w:t>
      </w:r>
      <w:r w:rsidRPr="00AE2E9E">
        <w:rPr>
          <w:rStyle w:val="Strong"/>
          <w:rFonts w:ascii="Arial" w:hAnsi="Arial" w:cs="Arial"/>
        </w:rPr>
        <w:t>Blazor</w:t>
      </w:r>
      <w:r w:rsidRPr="00AE2E9E">
        <w:rPr>
          <w:rFonts w:ascii="Arial" w:hAnsi="Arial" w:cs="Arial"/>
        </w:rPr>
        <w:t xml:space="preserve">). Strong ownership across </w:t>
      </w:r>
      <w:r w:rsidRPr="00AE2E9E">
        <w:rPr>
          <w:rStyle w:val="Strong"/>
          <w:rFonts w:ascii="Arial" w:hAnsi="Arial" w:cs="Arial"/>
        </w:rPr>
        <w:t>backend APIs</w:t>
      </w:r>
      <w:r w:rsidRPr="00AE2E9E">
        <w:rPr>
          <w:rFonts w:ascii="Arial" w:hAnsi="Arial" w:cs="Arial"/>
        </w:rPr>
        <w:t xml:space="preserve">, </w:t>
      </w:r>
      <w:r w:rsidRPr="00AE2E9E">
        <w:rPr>
          <w:rStyle w:val="Strong"/>
          <w:rFonts w:ascii="Arial" w:hAnsi="Arial" w:cs="Arial"/>
        </w:rPr>
        <w:t>frontend architecture</w:t>
      </w:r>
      <w:r w:rsidRPr="00AE2E9E">
        <w:rPr>
          <w:rFonts w:ascii="Arial" w:hAnsi="Arial" w:cs="Arial"/>
        </w:rPr>
        <w:t xml:space="preserve">, </w:t>
      </w:r>
      <w:r w:rsidRPr="00AE2E9E">
        <w:rPr>
          <w:rStyle w:val="Strong"/>
          <w:rFonts w:ascii="Arial" w:hAnsi="Arial" w:cs="Arial"/>
        </w:rPr>
        <w:t>cloud delivery</w:t>
      </w:r>
      <w:r w:rsidRPr="00AE2E9E">
        <w:rPr>
          <w:rFonts w:ascii="Arial" w:hAnsi="Arial" w:cs="Arial"/>
        </w:rPr>
        <w:t xml:space="preserve">, and </w:t>
      </w:r>
      <w:r w:rsidRPr="00AE2E9E">
        <w:rPr>
          <w:rStyle w:val="Strong"/>
          <w:rFonts w:ascii="Arial" w:hAnsi="Arial" w:cs="Arial"/>
        </w:rPr>
        <w:t>production reliability</w:t>
      </w:r>
      <w:r w:rsidRPr="00AE2E9E">
        <w:rPr>
          <w:rFonts w:ascii="Arial" w:hAnsi="Arial" w:cs="Arial"/>
        </w:rPr>
        <w:t xml:space="preserve">, with a practical focus on </w:t>
      </w:r>
      <w:r w:rsidRPr="00AE2E9E">
        <w:rPr>
          <w:rStyle w:val="Strong"/>
          <w:rFonts w:ascii="Arial" w:hAnsi="Arial" w:cs="Arial"/>
        </w:rPr>
        <w:t>secure</w:t>
      </w:r>
      <w:r w:rsidRPr="00AE2E9E">
        <w:rPr>
          <w:rFonts w:ascii="Arial" w:hAnsi="Arial" w:cs="Arial"/>
        </w:rPr>
        <w:t xml:space="preserve">, </w:t>
      </w:r>
      <w:r w:rsidRPr="00AE2E9E">
        <w:rPr>
          <w:rStyle w:val="Strong"/>
          <w:rFonts w:ascii="Arial" w:hAnsi="Arial" w:cs="Arial"/>
        </w:rPr>
        <w:t>observable</w:t>
      </w:r>
      <w:r w:rsidRPr="00AE2E9E">
        <w:rPr>
          <w:rFonts w:ascii="Arial" w:hAnsi="Arial" w:cs="Arial"/>
        </w:rPr>
        <w:t xml:space="preserve">, and </w:t>
      </w:r>
      <w:r w:rsidRPr="00AE2E9E">
        <w:rPr>
          <w:rStyle w:val="Strong"/>
          <w:rFonts w:ascii="Arial" w:hAnsi="Arial" w:cs="Arial"/>
        </w:rPr>
        <w:t>maintainable</w:t>
      </w:r>
      <w:r w:rsidRPr="00AE2E9E">
        <w:rPr>
          <w:rFonts w:ascii="Arial" w:hAnsi="Arial" w:cs="Arial"/>
        </w:rPr>
        <w:t xml:space="preserve"> systems.</w:t>
      </w:r>
    </w:p>
    <w:p w:rsidR="004D5A00" w:rsidRDefault="00BA12E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AE2E9E" w:rsidRPr="00AE2E9E" w:rsidRDefault="00AE2E9E" w:rsidP="00AE2E9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AE2E9E">
        <w:rPr>
          <w:rStyle w:val="Strong"/>
          <w:rFonts w:ascii="Arial" w:hAnsi="Arial" w:cs="Arial"/>
          <w:sz w:val="20"/>
        </w:rPr>
        <w:t>Frontend</w:t>
      </w:r>
      <w:r w:rsidRPr="00AE2E9E">
        <w:rPr>
          <w:rFonts w:ascii="Arial" w:hAnsi="Arial" w:cs="Arial"/>
          <w:sz w:val="20"/>
        </w:rPr>
        <w:t xml:space="preserve"> — </w:t>
      </w:r>
      <w:r w:rsidRPr="00AE2E9E">
        <w:rPr>
          <w:rStyle w:val="Strong"/>
          <w:rFonts w:ascii="Arial" w:hAnsi="Arial" w:cs="Arial"/>
          <w:sz w:val="20"/>
        </w:rPr>
        <w:t>React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Angular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Vue.js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Blazor Server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Blazor WebAssembly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TypeScript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JavaScript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HTML5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CSS3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SCSS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Bootstrap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Material UI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RxJS</w:t>
      </w:r>
    </w:p>
    <w:p w:rsidR="00AE2E9E" w:rsidRPr="00AE2E9E" w:rsidRDefault="00AE2E9E" w:rsidP="00AE2E9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AE2E9E">
        <w:rPr>
          <w:rStyle w:val="Strong"/>
          <w:rFonts w:ascii="Arial" w:hAnsi="Arial" w:cs="Arial"/>
          <w:sz w:val="20"/>
        </w:rPr>
        <w:t>Backend &amp; APIs</w:t>
      </w:r>
      <w:r w:rsidRPr="00AE2E9E">
        <w:rPr>
          <w:rFonts w:ascii="Arial" w:hAnsi="Arial" w:cs="Arial"/>
          <w:sz w:val="20"/>
        </w:rPr>
        <w:t xml:space="preserve"> — </w:t>
      </w:r>
      <w:r w:rsidRPr="00AE2E9E">
        <w:rPr>
          <w:rStyle w:val="Strong"/>
          <w:rFonts w:ascii="Arial" w:hAnsi="Arial" w:cs="Arial"/>
          <w:sz w:val="20"/>
        </w:rPr>
        <w:t>C#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.NET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ASP.NET Core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REST APIs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Microservices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Entity Framework Core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LINQ</w:t>
      </w:r>
      <w:r w:rsidRPr="00AE2E9E">
        <w:rPr>
          <w:rFonts w:ascii="Arial" w:hAnsi="Arial" w:cs="Arial"/>
          <w:sz w:val="20"/>
        </w:rPr>
        <w:t>, background workers, distributed systems, domain-driven design concepts</w:t>
      </w:r>
    </w:p>
    <w:p w:rsidR="00AE2E9E" w:rsidRPr="00AE2E9E" w:rsidRDefault="00AE2E9E" w:rsidP="00AE2E9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AE2E9E">
        <w:rPr>
          <w:rStyle w:val="Strong"/>
          <w:rFonts w:ascii="Arial" w:hAnsi="Arial" w:cs="Arial"/>
          <w:sz w:val="20"/>
        </w:rPr>
        <w:t>Data, Messaging &amp; Search</w:t>
      </w:r>
      <w:r w:rsidRPr="00AE2E9E">
        <w:rPr>
          <w:rFonts w:ascii="Arial" w:hAnsi="Arial" w:cs="Arial"/>
          <w:sz w:val="20"/>
        </w:rPr>
        <w:t xml:space="preserve"> — Relational: </w:t>
      </w:r>
      <w:r w:rsidRPr="00AE2E9E">
        <w:rPr>
          <w:rStyle w:val="Strong"/>
          <w:rFonts w:ascii="Arial" w:hAnsi="Arial" w:cs="Arial"/>
          <w:sz w:val="20"/>
        </w:rPr>
        <w:t>PostgreSQL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MySQL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SQL Server</w:t>
      </w:r>
      <w:r w:rsidRPr="00AE2E9E">
        <w:rPr>
          <w:rFonts w:ascii="Arial" w:hAnsi="Arial" w:cs="Arial"/>
          <w:sz w:val="20"/>
        </w:rPr>
        <w:t xml:space="preserve"> | NoSQL: </w:t>
      </w:r>
      <w:r w:rsidRPr="00AE2E9E">
        <w:rPr>
          <w:rStyle w:val="Strong"/>
          <w:rFonts w:ascii="Arial" w:hAnsi="Arial" w:cs="Arial"/>
          <w:sz w:val="20"/>
        </w:rPr>
        <w:t>Redis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MongoDB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DynamoDB</w:t>
      </w:r>
      <w:r w:rsidRPr="00AE2E9E">
        <w:rPr>
          <w:rFonts w:ascii="Arial" w:hAnsi="Arial" w:cs="Arial"/>
          <w:sz w:val="20"/>
        </w:rPr>
        <w:t xml:space="preserve"> | Queues/streams: </w:t>
      </w:r>
      <w:r w:rsidRPr="00AE2E9E">
        <w:rPr>
          <w:rStyle w:val="Strong"/>
          <w:rFonts w:ascii="Arial" w:hAnsi="Arial" w:cs="Arial"/>
          <w:sz w:val="20"/>
        </w:rPr>
        <w:t>AWS SQS/SNS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Kafka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RabbitMQ</w:t>
      </w:r>
      <w:r w:rsidRPr="00AE2E9E">
        <w:rPr>
          <w:rFonts w:ascii="Arial" w:hAnsi="Arial" w:cs="Arial"/>
          <w:sz w:val="20"/>
        </w:rPr>
        <w:t xml:space="preserve"> | Search: </w:t>
      </w:r>
      <w:r w:rsidRPr="00AE2E9E">
        <w:rPr>
          <w:rStyle w:val="Strong"/>
          <w:rFonts w:ascii="Arial" w:hAnsi="Arial" w:cs="Arial"/>
          <w:sz w:val="20"/>
        </w:rPr>
        <w:t>Elasticsearch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OpenSearch</w:t>
      </w:r>
      <w:r w:rsidRPr="00AE2E9E">
        <w:rPr>
          <w:rFonts w:ascii="Arial" w:hAnsi="Arial" w:cs="Arial"/>
          <w:sz w:val="20"/>
        </w:rPr>
        <w:t xml:space="preserve"> | Analytics: </w:t>
      </w:r>
      <w:r w:rsidRPr="00AE2E9E">
        <w:rPr>
          <w:rStyle w:val="Strong"/>
          <w:rFonts w:ascii="Arial" w:hAnsi="Arial" w:cs="Arial"/>
          <w:sz w:val="20"/>
        </w:rPr>
        <w:t>Redshift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BigQuery</w:t>
      </w:r>
      <w:r w:rsidRPr="00AE2E9E">
        <w:rPr>
          <w:rFonts w:ascii="Arial" w:hAnsi="Arial" w:cs="Arial"/>
          <w:sz w:val="20"/>
        </w:rPr>
        <w:t xml:space="preserve"> (exposure via event/analytics pipelines)</w:t>
      </w:r>
    </w:p>
    <w:p w:rsidR="00AE2E9E" w:rsidRPr="00AE2E9E" w:rsidRDefault="00AE2E9E" w:rsidP="00AE2E9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AE2E9E">
        <w:rPr>
          <w:rStyle w:val="Strong"/>
          <w:rFonts w:ascii="Arial" w:hAnsi="Arial" w:cs="Arial"/>
          <w:sz w:val="20"/>
        </w:rPr>
        <w:t>Cloud &amp; DevOps</w:t>
      </w:r>
      <w:r w:rsidRPr="00AE2E9E">
        <w:rPr>
          <w:rFonts w:ascii="Arial" w:hAnsi="Arial" w:cs="Arial"/>
          <w:sz w:val="20"/>
        </w:rPr>
        <w:t xml:space="preserve"> — </w:t>
      </w:r>
      <w:r w:rsidRPr="00AE2E9E">
        <w:rPr>
          <w:rStyle w:val="Strong"/>
          <w:rFonts w:ascii="Arial" w:hAnsi="Arial" w:cs="Arial"/>
          <w:sz w:val="20"/>
        </w:rPr>
        <w:t>AWS</w:t>
      </w:r>
      <w:r w:rsidRPr="00AE2E9E">
        <w:rPr>
          <w:rFonts w:ascii="Arial" w:hAnsi="Arial" w:cs="Arial"/>
          <w:sz w:val="20"/>
        </w:rPr>
        <w:t xml:space="preserve">: </w:t>
      </w:r>
      <w:r w:rsidRPr="00AE2E9E">
        <w:rPr>
          <w:rStyle w:val="Strong"/>
          <w:rFonts w:ascii="Arial" w:hAnsi="Arial" w:cs="Arial"/>
          <w:sz w:val="20"/>
        </w:rPr>
        <w:t>EKS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ECS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EC2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Lambda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API Gateway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S3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CloudFront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RDS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DynamoDB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ElastiCache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EventBridge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Step Functions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IAM</w:t>
      </w:r>
      <w:r w:rsidRPr="00AE2E9E">
        <w:rPr>
          <w:rFonts w:ascii="Arial" w:hAnsi="Arial" w:cs="Arial"/>
          <w:sz w:val="20"/>
        </w:rPr>
        <w:t xml:space="preserve"> | </w:t>
      </w:r>
      <w:r w:rsidRPr="00AE2E9E">
        <w:rPr>
          <w:rStyle w:val="Strong"/>
          <w:rFonts w:ascii="Arial" w:hAnsi="Arial" w:cs="Arial"/>
          <w:sz w:val="20"/>
        </w:rPr>
        <w:t>Azure</w:t>
      </w:r>
      <w:r w:rsidRPr="00AE2E9E">
        <w:rPr>
          <w:rFonts w:ascii="Arial" w:hAnsi="Arial" w:cs="Arial"/>
          <w:sz w:val="20"/>
        </w:rPr>
        <w:t xml:space="preserve">: </w:t>
      </w:r>
      <w:r w:rsidRPr="00AE2E9E">
        <w:rPr>
          <w:rStyle w:val="Strong"/>
          <w:rFonts w:ascii="Arial" w:hAnsi="Arial" w:cs="Arial"/>
          <w:sz w:val="20"/>
        </w:rPr>
        <w:t>AKS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App Service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Azure SQL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Service Bus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Key Vault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Application Insights</w:t>
      </w:r>
      <w:r w:rsidRPr="00AE2E9E">
        <w:rPr>
          <w:rFonts w:ascii="Arial" w:hAnsi="Arial" w:cs="Arial"/>
          <w:sz w:val="20"/>
        </w:rPr>
        <w:t xml:space="preserve"> | </w:t>
      </w:r>
      <w:r w:rsidRPr="00AE2E9E">
        <w:rPr>
          <w:rStyle w:val="Strong"/>
          <w:rFonts w:ascii="Arial" w:hAnsi="Arial" w:cs="Arial"/>
          <w:sz w:val="20"/>
        </w:rPr>
        <w:t>GCP</w:t>
      </w:r>
      <w:r w:rsidRPr="00AE2E9E">
        <w:rPr>
          <w:rFonts w:ascii="Arial" w:hAnsi="Arial" w:cs="Arial"/>
          <w:sz w:val="20"/>
        </w:rPr>
        <w:t xml:space="preserve">: </w:t>
      </w:r>
      <w:r w:rsidRPr="00AE2E9E">
        <w:rPr>
          <w:rStyle w:val="Strong"/>
          <w:rFonts w:ascii="Arial" w:hAnsi="Arial" w:cs="Arial"/>
          <w:sz w:val="20"/>
        </w:rPr>
        <w:t>GKE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Cloud Run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Pub/Sub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Cloud Storage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BigQuery</w:t>
      </w:r>
      <w:r w:rsidRPr="00AE2E9E">
        <w:rPr>
          <w:rFonts w:ascii="Arial" w:hAnsi="Arial" w:cs="Arial"/>
          <w:sz w:val="20"/>
        </w:rPr>
        <w:t xml:space="preserve"> (consumer/integrator) | </w:t>
      </w:r>
      <w:r w:rsidRPr="00AE2E9E">
        <w:rPr>
          <w:rStyle w:val="Strong"/>
          <w:rFonts w:ascii="Arial" w:hAnsi="Arial" w:cs="Arial"/>
          <w:sz w:val="20"/>
        </w:rPr>
        <w:t>Docker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Kubernetes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Helm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Argo CD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GitOps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Terraform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CloudFormation</w:t>
      </w:r>
      <w:r w:rsidRPr="00AE2E9E">
        <w:rPr>
          <w:rFonts w:ascii="Arial" w:hAnsi="Arial" w:cs="Arial"/>
          <w:sz w:val="20"/>
        </w:rPr>
        <w:t xml:space="preserve"> | CI/CD: </w:t>
      </w:r>
      <w:r w:rsidRPr="00AE2E9E">
        <w:rPr>
          <w:rStyle w:val="Strong"/>
          <w:rFonts w:ascii="Arial" w:hAnsi="Arial" w:cs="Arial"/>
          <w:sz w:val="20"/>
        </w:rPr>
        <w:t>GitHub Actions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GitLab CI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Jenkins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Azure DevOps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CircleCI</w:t>
      </w:r>
    </w:p>
    <w:p w:rsidR="004D5A00" w:rsidRPr="00AE2E9E" w:rsidRDefault="00AE2E9E" w:rsidP="00AE2E9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AE2E9E">
        <w:rPr>
          <w:rStyle w:val="Strong"/>
          <w:rFonts w:ascii="Arial" w:hAnsi="Arial" w:cs="Arial"/>
          <w:sz w:val="20"/>
        </w:rPr>
        <w:t>Observability, Quality &amp; Security</w:t>
      </w:r>
      <w:r w:rsidRPr="00AE2E9E">
        <w:rPr>
          <w:rFonts w:ascii="Arial" w:hAnsi="Arial" w:cs="Arial"/>
          <w:sz w:val="20"/>
        </w:rPr>
        <w:t xml:space="preserve"> — </w:t>
      </w:r>
      <w:r w:rsidRPr="00AE2E9E">
        <w:rPr>
          <w:rStyle w:val="Strong"/>
          <w:rFonts w:ascii="Arial" w:hAnsi="Arial" w:cs="Arial"/>
          <w:sz w:val="20"/>
        </w:rPr>
        <w:t>OpenTelemetry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Datadog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Prometheus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Grafana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ELK/EFK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CloudWatch</w:t>
      </w:r>
      <w:r w:rsidRPr="00AE2E9E">
        <w:rPr>
          <w:rFonts w:ascii="Arial" w:hAnsi="Arial" w:cs="Arial"/>
          <w:sz w:val="20"/>
        </w:rPr>
        <w:t xml:space="preserve">, structured logging | Testing: </w:t>
      </w:r>
      <w:r w:rsidRPr="00AE2E9E">
        <w:rPr>
          <w:rStyle w:val="Strong"/>
          <w:rFonts w:ascii="Arial" w:hAnsi="Arial" w:cs="Arial"/>
          <w:sz w:val="20"/>
        </w:rPr>
        <w:t>Jest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Mocha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Chai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React Testing Library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Cypress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Playwright</w:t>
      </w:r>
      <w:r w:rsidRPr="00AE2E9E">
        <w:rPr>
          <w:rFonts w:ascii="Arial" w:hAnsi="Arial" w:cs="Arial"/>
          <w:sz w:val="20"/>
        </w:rPr>
        <w:t xml:space="preserve">, API contract tests (Pact-style) | Security: </w:t>
      </w:r>
      <w:r w:rsidRPr="00AE2E9E">
        <w:rPr>
          <w:rStyle w:val="Strong"/>
          <w:rFonts w:ascii="Arial" w:hAnsi="Arial" w:cs="Arial"/>
          <w:sz w:val="20"/>
        </w:rPr>
        <w:t>OAuth2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OpenID Connect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JWT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Okta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Auth0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AWS Cognito</w:t>
      </w:r>
      <w:r w:rsidRPr="00AE2E9E">
        <w:rPr>
          <w:rFonts w:ascii="Arial" w:hAnsi="Arial" w:cs="Arial"/>
          <w:sz w:val="20"/>
        </w:rPr>
        <w:t xml:space="preserve">, rate limiting, </w:t>
      </w:r>
      <w:r w:rsidRPr="00AE2E9E">
        <w:rPr>
          <w:rStyle w:val="Strong"/>
          <w:rFonts w:ascii="Arial" w:hAnsi="Arial" w:cs="Arial"/>
          <w:sz w:val="20"/>
        </w:rPr>
        <w:t>RBAC/ABAC</w:t>
      </w:r>
      <w:r w:rsidRPr="00AE2E9E">
        <w:rPr>
          <w:rFonts w:ascii="Arial" w:hAnsi="Arial" w:cs="Arial"/>
          <w:sz w:val="20"/>
        </w:rPr>
        <w:t>, audit logging</w:t>
      </w:r>
    </w:p>
    <w:p w:rsidR="004D5A00" w:rsidRDefault="00BA12E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4D5A00" w:rsidRDefault="00BA12E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4D5A00" w:rsidRDefault="00BA12E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4D5A00" w:rsidRDefault="00BA12E0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Designed and delivered </w:t>
      </w:r>
      <w:r w:rsidRPr="00AE2E9E">
        <w:rPr>
          <w:rStyle w:val="Strong"/>
          <w:rFonts w:ascii="Arial" w:hAnsi="Arial" w:cs="Arial"/>
          <w:sz w:val="20"/>
        </w:rPr>
        <w:t>ASP.NET Core</w:t>
      </w:r>
      <w:r w:rsidRPr="00AE2E9E">
        <w:rPr>
          <w:rFonts w:ascii="Arial" w:hAnsi="Arial" w:cs="Arial"/>
          <w:sz w:val="20"/>
        </w:rPr>
        <w:t xml:space="preserve"> services in </w:t>
      </w:r>
      <w:r w:rsidRPr="00AE2E9E">
        <w:rPr>
          <w:rStyle w:val="Strong"/>
          <w:rFonts w:ascii="Arial" w:hAnsi="Arial" w:cs="Arial"/>
          <w:sz w:val="20"/>
        </w:rPr>
        <w:t>C#</w:t>
      </w:r>
      <w:r w:rsidRPr="00AE2E9E">
        <w:rPr>
          <w:rFonts w:ascii="Arial" w:hAnsi="Arial" w:cs="Arial"/>
          <w:sz w:val="20"/>
        </w:rPr>
        <w:t xml:space="preserve"> to power high-traffic </w:t>
      </w:r>
      <w:r w:rsidRPr="00AE2E9E">
        <w:rPr>
          <w:rStyle w:val="Strong"/>
          <w:rFonts w:ascii="Arial" w:hAnsi="Arial" w:cs="Arial"/>
          <w:sz w:val="20"/>
        </w:rPr>
        <w:t>REST APIs</w:t>
      </w:r>
      <w:r w:rsidRPr="00AE2E9E">
        <w:rPr>
          <w:rFonts w:ascii="Arial" w:hAnsi="Arial" w:cs="Arial"/>
          <w:sz w:val="20"/>
        </w:rPr>
        <w:t>, using consistent request/response models, pagination, and safe retries for resilient client integrations.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Built full-stack capabilities across </w:t>
      </w:r>
      <w:r w:rsidRPr="00AE2E9E">
        <w:rPr>
          <w:rStyle w:val="Strong"/>
          <w:rFonts w:ascii="Arial" w:hAnsi="Arial" w:cs="Arial"/>
          <w:sz w:val="20"/>
        </w:rPr>
        <w:t>React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Angular</w:t>
      </w:r>
      <w:r w:rsidRPr="00AE2E9E">
        <w:rPr>
          <w:rFonts w:ascii="Arial" w:hAnsi="Arial" w:cs="Arial"/>
          <w:sz w:val="20"/>
        </w:rPr>
        <w:t xml:space="preserve">, and </w:t>
      </w:r>
      <w:r w:rsidRPr="00AE2E9E">
        <w:rPr>
          <w:rStyle w:val="Strong"/>
          <w:rFonts w:ascii="Arial" w:hAnsi="Arial" w:cs="Arial"/>
          <w:sz w:val="20"/>
        </w:rPr>
        <w:t>Vue</w:t>
      </w:r>
      <w:r w:rsidRPr="00AE2E9E">
        <w:rPr>
          <w:rFonts w:ascii="Arial" w:hAnsi="Arial" w:cs="Arial"/>
          <w:sz w:val="20"/>
        </w:rPr>
        <w:t>, standardizing component patterns and enforcing predictable state flows for complex, data-heavy workflows.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Modernized legacy UI surfaces by introducing </w:t>
      </w:r>
      <w:r w:rsidRPr="00AE2E9E">
        <w:rPr>
          <w:rStyle w:val="Strong"/>
          <w:rFonts w:ascii="Arial" w:hAnsi="Arial" w:cs="Arial"/>
          <w:sz w:val="20"/>
        </w:rPr>
        <w:t>Blazor Server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Blazor WebAssembly</w:t>
      </w:r>
      <w:r w:rsidRPr="00AE2E9E">
        <w:rPr>
          <w:rFonts w:ascii="Arial" w:hAnsi="Arial" w:cs="Arial"/>
          <w:sz w:val="20"/>
        </w:rPr>
        <w:t>, reducing duplicated frontend logic while improving long-term maintainability.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Implemented persistence layers with </w:t>
      </w:r>
      <w:r w:rsidRPr="00AE2E9E">
        <w:rPr>
          <w:rStyle w:val="Strong"/>
          <w:rFonts w:ascii="Arial" w:hAnsi="Arial" w:cs="Arial"/>
          <w:sz w:val="20"/>
        </w:rPr>
        <w:t>Entity Framework Core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LINQ</w:t>
      </w:r>
      <w:r w:rsidRPr="00AE2E9E">
        <w:rPr>
          <w:rFonts w:ascii="Arial" w:hAnsi="Arial" w:cs="Arial"/>
          <w:sz w:val="20"/>
        </w:rPr>
        <w:t xml:space="preserve">, tuning hot query paths via indexing strategies across </w:t>
      </w:r>
      <w:r w:rsidRPr="00AE2E9E">
        <w:rPr>
          <w:rStyle w:val="Strong"/>
          <w:rFonts w:ascii="Arial" w:hAnsi="Arial" w:cs="Arial"/>
          <w:sz w:val="20"/>
        </w:rPr>
        <w:t>SQL Server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PostgreSQL</w:t>
      </w:r>
      <w:r w:rsidRPr="00AE2E9E">
        <w:rPr>
          <w:rFonts w:ascii="Arial" w:hAnsi="Arial" w:cs="Arial"/>
          <w:sz w:val="20"/>
        </w:rPr>
        <w:t xml:space="preserve">, and </w:t>
      </w:r>
      <w:r w:rsidRPr="00AE2E9E">
        <w:rPr>
          <w:rStyle w:val="Strong"/>
          <w:rFonts w:ascii="Arial" w:hAnsi="Arial" w:cs="Arial"/>
          <w:sz w:val="20"/>
        </w:rPr>
        <w:t>MySQL</w:t>
      </w:r>
      <w:r w:rsidRPr="00AE2E9E">
        <w:rPr>
          <w:rFonts w:ascii="Arial" w:hAnsi="Arial" w:cs="Arial"/>
          <w:sz w:val="20"/>
        </w:rPr>
        <w:t>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Added caching layers with </w:t>
      </w:r>
      <w:r w:rsidRPr="00AE2E9E">
        <w:rPr>
          <w:rStyle w:val="Strong"/>
          <w:rFonts w:ascii="Arial" w:hAnsi="Arial" w:cs="Arial"/>
          <w:sz w:val="20"/>
        </w:rPr>
        <w:t>Redis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ElastiCache</w:t>
      </w:r>
      <w:r w:rsidRPr="00AE2E9E">
        <w:rPr>
          <w:rFonts w:ascii="Arial" w:hAnsi="Arial" w:cs="Arial"/>
          <w:sz w:val="20"/>
        </w:rPr>
        <w:t>, applying cache invalidation patterns to protect databases during concurrency spikes and reduce p95 response time.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Integrated asynchronous processing using </w:t>
      </w:r>
      <w:r w:rsidRPr="00AE2E9E">
        <w:rPr>
          <w:rStyle w:val="Strong"/>
          <w:rFonts w:ascii="Arial" w:hAnsi="Arial" w:cs="Arial"/>
          <w:sz w:val="20"/>
        </w:rPr>
        <w:t>AWS SQS/SNS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Kafka</w:t>
      </w:r>
      <w:r w:rsidRPr="00AE2E9E">
        <w:rPr>
          <w:rFonts w:ascii="Arial" w:hAnsi="Arial" w:cs="Arial"/>
          <w:sz w:val="20"/>
        </w:rPr>
        <w:t xml:space="preserve"> patterns for long-running jobs, supporting idempotency keys, DLQs, and operational replay.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Delivered search and filtering experiences by indexing domain entities into </w:t>
      </w:r>
      <w:r w:rsidRPr="00AE2E9E">
        <w:rPr>
          <w:rStyle w:val="Strong"/>
          <w:rFonts w:ascii="Arial" w:hAnsi="Arial" w:cs="Arial"/>
          <w:sz w:val="20"/>
        </w:rPr>
        <w:t>Elasticsearch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OpenSearch</w:t>
      </w:r>
      <w:r w:rsidRPr="00AE2E9E">
        <w:rPr>
          <w:rFonts w:ascii="Arial" w:hAnsi="Arial" w:cs="Arial"/>
          <w:sz w:val="20"/>
        </w:rPr>
        <w:t>, enabling fast text queries and analytics-friendly aggregates.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Implemented secure auth flows using </w:t>
      </w:r>
      <w:r w:rsidRPr="00AE2E9E">
        <w:rPr>
          <w:rStyle w:val="Strong"/>
          <w:rFonts w:ascii="Arial" w:hAnsi="Arial" w:cs="Arial"/>
          <w:sz w:val="20"/>
        </w:rPr>
        <w:t>OAuth2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OpenID Connect</w:t>
      </w:r>
      <w:r w:rsidRPr="00AE2E9E">
        <w:rPr>
          <w:rFonts w:ascii="Arial" w:hAnsi="Arial" w:cs="Arial"/>
          <w:sz w:val="20"/>
        </w:rPr>
        <w:t xml:space="preserve">, and </w:t>
      </w:r>
      <w:r w:rsidRPr="00AE2E9E">
        <w:rPr>
          <w:rStyle w:val="Strong"/>
          <w:rFonts w:ascii="Arial" w:hAnsi="Arial" w:cs="Arial"/>
          <w:sz w:val="20"/>
        </w:rPr>
        <w:t>JWT</w:t>
      </w:r>
      <w:r w:rsidRPr="00AE2E9E">
        <w:rPr>
          <w:rFonts w:ascii="Arial" w:hAnsi="Arial" w:cs="Arial"/>
          <w:sz w:val="20"/>
        </w:rPr>
        <w:t xml:space="preserve">, enforcing </w:t>
      </w:r>
      <w:r w:rsidRPr="00AE2E9E">
        <w:rPr>
          <w:rStyle w:val="Strong"/>
          <w:rFonts w:ascii="Arial" w:hAnsi="Arial" w:cs="Arial"/>
          <w:sz w:val="20"/>
        </w:rPr>
        <w:t>RBAC/ABAC</w:t>
      </w:r>
      <w:r w:rsidRPr="00AE2E9E">
        <w:rPr>
          <w:rFonts w:ascii="Arial" w:hAnsi="Arial" w:cs="Arial"/>
          <w:sz w:val="20"/>
        </w:rPr>
        <w:t xml:space="preserve"> policies and adding </w:t>
      </w:r>
      <w:r w:rsidRPr="00AE2E9E">
        <w:rPr>
          <w:rStyle w:val="Strong"/>
          <w:rFonts w:ascii="Arial" w:hAnsi="Arial" w:cs="Arial"/>
          <w:sz w:val="20"/>
        </w:rPr>
        <w:t>audit logging</w:t>
      </w:r>
      <w:r w:rsidRPr="00AE2E9E">
        <w:rPr>
          <w:rFonts w:ascii="Arial" w:hAnsi="Arial" w:cs="Arial"/>
          <w:sz w:val="20"/>
        </w:rPr>
        <w:t xml:space="preserve"> for compliance-driven access trails.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Deployed and scaled services on </w:t>
      </w:r>
      <w:r w:rsidRPr="00AE2E9E">
        <w:rPr>
          <w:rStyle w:val="Strong"/>
          <w:rFonts w:ascii="Arial" w:hAnsi="Arial" w:cs="Arial"/>
          <w:sz w:val="20"/>
        </w:rPr>
        <w:t>AWS</w:t>
      </w:r>
      <w:r w:rsidRPr="00AE2E9E">
        <w:rPr>
          <w:rFonts w:ascii="Arial" w:hAnsi="Arial" w:cs="Arial"/>
          <w:sz w:val="20"/>
        </w:rPr>
        <w:t xml:space="preserve"> using </w:t>
      </w:r>
      <w:r w:rsidRPr="00AE2E9E">
        <w:rPr>
          <w:rStyle w:val="Strong"/>
          <w:rFonts w:ascii="Arial" w:hAnsi="Arial" w:cs="Arial"/>
          <w:sz w:val="20"/>
        </w:rPr>
        <w:t>EC2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ECS</w:t>
      </w:r>
      <w:r w:rsidRPr="00AE2E9E">
        <w:rPr>
          <w:rFonts w:ascii="Arial" w:hAnsi="Arial" w:cs="Arial"/>
          <w:sz w:val="20"/>
        </w:rPr>
        <w:t xml:space="preserve">, and </w:t>
      </w:r>
      <w:r w:rsidRPr="00AE2E9E">
        <w:rPr>
          <w:rStyle w:val="Strong"/>
          <w:rFonts w:ascii="Arial" w:hAnsi="Arial" w:cs="Arial"/>
          <w:sz w:val="20"/>
        </w:rPr>
        <w:t>EKS</w:t>
      </w:r>
      <w:r w:rsidRPr="00AE2E9E">
        <w:rPr>
          <w:rFonts w:ascii="Arial" w:hAnsi="Arial" w:cs="Arial"/>
          <w:sz w:val="20"/>
        </w:rPr>
        <w:t xml:space="preserve">, and leveraged </w:t>
      </w:r>
      <w:r w:rsidRPr="00AE2E9E">
        <w:rPr>
          <w:rStyle w:val="Strong"/>
          <w:rFonts w:ascii="Arial" w:hAnsi="Arial" w:cs="Arial"/>
          <w:sz w:val="20"/>
        </w:rPr>
        <w:t>API Gateway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Lambda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S3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CloudFront</w:t>
      </w:r>
      <w:r w:rsidRPr="00AE2E9E">
        <w:rPr>
          <w:rFonts w:ascii="Arial" w:hAnsi="Arial" w:cs="Arial"/>
          <w:sz w:val="20"/>
        </w:rPr>
        <w:t xml:space="preserve">, and </w:t>
      </w:r>
      <w:r w:rsidRPr="00AE2E9E">
        <w:rPr>
          <w:rStyle w:val="Strong"/>
          <w:rFonts w:ascii="Arial" w:hAnsi="Arial" w:cs="Arial"/>
          <w:sz w:val="20"/>
        </w:rPr>
        <w:t>RDS</w:t>
      </w:r>
      <w:r w:rsidRPr="00AE2E9E">
        <w:rPr>
          <w:rFonts w:ascii="Arial" w:hAnsi="Arial" w:cs="Arial"/>
          <w:sz w:val="20"/>
        </w:rPr>
        <w:t xml:space="preserve"> for cost-aware delivery.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Supported multi-cloud customer environments by aligning deployments with </w:t>
      </w:r>
      <w:r w:rsidRPr="00AE2E9E">
        <w:rPr>
          <w:rStyle w:val="Strong"/>
          <w:rFonts w:ascii="Arial" w:hAnsi="Arial" w:cs="Arial"/>
          <w:sz w:val="20"/>
        </w:rPr>
        <w:t>Azure App Service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AKS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Azure SQL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Service Bus</w:t>
      </w:r>
      <w:r w:rsidRPr="00AE2E9E">
        <w:rPr>
          <w:rFonts w:ascii="Arial" w:hAnsi="Arial" w:cs="Arial"/>
          <w:sz w:val="20"/>
        </w:rPr>
        <w:t xml:space="preserve">, and </w:t>
      </w:r>
      <w:r w:rsidRPr="00AE2E9E">
        <w:rPr>
          <w:rStyle w:val="Strong"/>
          <w:rFonts w:ascii="Arial" w:hAnsi="Arial" w:cs="Arial"/>
          <w:sz w:val="20"/>
        </w:rPr>
        <w:t>Key Vault</w:t>
      </w:r>
      <w:r w:rsidRPr="00AE2E9E">
        <w:rPr>
          <w:rFonts w:ascii="Arial" w:hAnsi="Arial" w:cs="Arial"/>
          <w:sz w:val="20"/>
        </w:rPr>
        <w:t xml:space="preserve"> for secrets management.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Built observability into production using </w:t>
      </w:r>
      <w:r w:rsidRPr="00AE2E9E">
        <w:rPr>
          <w:rStyle w:val="Strong"/>
          <w:rFonts w:ascii="Arial" w:hAnsi="Arial" w:cs="Arial"/>
          <w:sz w:val="20"/>
        </w:rPr>
        <w:t>OpenTelemetry</w:t>
      </w:r>
      <w:r w:rsidRPr="00AE2E9E">
        <w:rPr>
          <w:rFonts w:ascii="Arial" w:hAnsi="Arial" w:cs="Arial"/>
          <w:sz w:val="20"/>
        </w:rPr>
        <w:t xml:space="preserve"> tracing, structured logs, and metrics exported to </w:t>
      </w:r>
      <w:r w:rsidRPr="00AE2E9E">
        <w:rPr>
          <w:rStyle w:val="Strong"/>
          <w:rFonts w:ascii="Arial" w:hAnsi="Arial" w:cs="Arial"/>
          <w:sz w:val="20"/>
        </w:rPr>
        <w:t>Datadog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Grafana</w:t>
      </w:r>
      <w:r w:rsidRPr="00AE2E9E">
        <w:rPr>
          <w:rFonts w:ascii="Arial" w:hAnsi="Arial" w:cs="Arial"/>
          <w:sz w:val="20"/>
        </w:rPr>
        <w:t xml:space="preserve">, and </w:t>
      </w:r>
      <w:r w:rsidRPr="00AE2E9E">
        <w:rPr>
          <w:rStyle w:val="Strong"/>
          <w:rFonts w:ascii="Arial" w:hAnsi="Arial" w:cs="Arial"/>
          <w:sz w:val="20"/>
        </w:rPr>
        <w:t>CloudWatch</w:t>
      </w:r>
      <w:r w:rsidRPr="00AE2E9E">
        <w:rPr>
          <w:rFonts w:ascii="Arial" w:hAnsi="Arial" w:cs="Arial"/>
          <w:sz w:val="20"/>
        </w:rPr>
        <w:t xml:space="preserve"> dashboards.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Automated delivery pipelines with </w:t>
      </w:r>
      <w:r w:rsidRPr="00AE2E9E">
        <w:rPr>
          <w:rStyle w:val="Strong"/>
          <w:rFonts w:ascii="Arial" w:hAnsi="Arial" w:cs="Arial"/>
          <w:sz w:val="20"/>
        </w:rPr>
        <w:t>GitHub Actions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Jenkins</w:t>
      </w:r>
      <w:r w:rsidRPr="00AE2E9E">
        <w:rPr>
          <w:rFonts w:ascii="Arial" w:hAnsi="Arial" w:cs="Arial"/>
          <w:sz w:val="20"/>
        </w:rPr>
        <w:t xml:space="preserve">, and </w:t>
      </w:r>
      <w:r w:rsidRPr="00AE2E9E">
        <w:rPr>
          <w:rStyle w:val="Strong"/>
          <w:rFonts w:ascii="Arial" w:hAnsi="Arial" w:cs="Arial"/>
          <w:sz w:val="20"/>
        </w:rPr>
        <w:t>GitLab CI</w:t>
      </w:r>
      <w:r w:rsidRPr="00AE2E9E">
        <w:rPr>
          <w:rFonts w:ascii="Arial" w:hAnsi="Arial" w:cs="Arial"/>
          <w:sz w:val="20"/>
        </w:rPr>
        <w:t>, enforcing test gates, artifact promotion, and repeatable environment provisioning.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Defined infrastructure-as-code with </w:t>
      </w:r>
      <w:r w:rsidRPr="00AE2E9E">
        <w:rPr>
          <w:rStyle w:val="Strong"/>
          <w:rFonts w:ascii="Arial" w:hAnsi="Arial" w:cs="Arial"/>
          <w:sz w:val="20"/>
        </w:rPr>
        <w:t>Terraform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CloudFormation</w:t>
      </w:r>
      <w:r w:rsidRPr="00AE2E9E">
        <w:rPr>
          <w:rFonts w:ascii="Arial" w:hAnsi="Arial" w:cs="Arial"/>
          <w:sz w:val="20"/>
        </w:rPr>
        <w:t xml:space="preserve">, standardizing </w:t>
      </w:r>
      <w:r w:rsidRPr="00AE2E9E">
        <w:rPr>
          <w:rStyle w:val="Strong"/>
          <w:rFonts w:ascii="Arial" w:hAnsi="Arial" w:cs="Arial"/>
          <w:sz w:val="20"/>
        </w:rPr>
        <w:t>IAM</w:t>
      </w:r>
      <w:r w:rsidRPr="00AE2E9E">
        <w:rPr>
          <w:rFonts w:ascii="Arial" w:hAnsi="Arial" w:cs="Arial"/>
          <w:sz w:val="20"/>
        </w:rPr>
        <w:t xml:space="preserve"> least-privilege policies and consistent environment separation across accounts.</w:t>
      </w:r>
    </w:p>
    <w:p w:rsid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Implemented event orchestration with </w:t>
      </w:r>
      <w:r w:rsidRPr="00AE2E9E">
        <w:rPr>
          <w:rStyle w:val="Strong"/>
          <w:rFonts w:ascii="Arial" w:hAnsi="Arial" w:cs="Arial"/>
          <w:sz w:val="20"/>
        </w:rPr>
        <w:t>EventBridge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Step Functions</w:t>
      </w:r>
      <w:r w:rsidRPr="00AE2E9E">
        <w:rPr>
          <w:rFonts w:ascii="Arial" w:hAnsi="Arial" w:cs="Arial"/>
          <w:sz w:val="20"/>
        </w:rPr>
        <w:t xml:space="preserve"> for scheduled workflows and cross-service coordination without tight coupling.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lastRenderedPageBreak/>
        <w:t xml:space="preserve">Established quality coverage with </w:t>
      </w:r>
      <w:r w:rsidRPr="00AE2E9E">
        <w:rPr>
          <w:rStyle w:val="Strong"/>
          <w:rFonts w:ascii="Arial" w:hAnsi="Arial" w:cs="Arial"/>
          <w:sz w:val="20"/>
        </w:rPr>
        <w:t>Jest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Mocha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Chai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React Testing Library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Cypress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Playwright</w:t>
      </w:r>
      <w:r w:rsidRPr="00AE2E9E">
        <w:rPr>
          <w:rFonts w:ascii="Arial" w:hAnsi="Arial" w:cs="Arial"/>
          <w:sz w:val="20"/>
        </w:rPr>
        <w:t xml:space="preserve">, plus Pact-style </w:t>
      </w:r>
      <w:r w:rsidRPr="00AE2E9E">
        <w:rPr>
          <w:rStyle w:val="Strong"/>
          <w:rFonts w:ascii="Arial" w:hAnsi="Arial" w:cs="Arial"/>
          <w:sz w:val="20"/>
        </w:rPr>
        <w:t>API contract tests</w:t>
      </w:r>
      <w:r w:rsidRPr="00AE2E9E">
        <w:rPr>
          <w:rFonts w:ascii="Arial" w:hAnsi="Arial" w:cs="Arial"/>
          <w:sz w:val="20"/>
        </w:rPr>
        <w:t xml:space="preserve"> to prevent breaking changes.</w:t>
      </w:r>
    </w:p>
    <w:p w:rsidR="004D5A00" w:rsidRDefault="00BA12E0">
      <w:pPr>
        <w:pBdr>
          <w:bottom w:val="dashed" w:sz="4" w:space="0" w:color="CFD2CD"/>
        </w:pBdr>
        <w:spacing w:after="120"/>
      </w:pPr>
      <w:r>
        <w:t xml:space="preserve"> </w:t>
      </w:r>
    </w:p>
    <w:p w:rsidR="004D5A00" w:rsidRDefault="00BA12E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4D5A00" w:rsidRDefault="00BA12E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4D5A00" w:rsidRDefault="00BA12E0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Built full-stack web applications using </w:t>
      </w:r>
      <w:r w:rsidRPr="00AE2E9E">
        <w:rPr>
          <w:rStyle w:val="Strong"/>
          <w:rFonts w:ascii="Arial" w:hAnsi="Arial" w:cs="Arial"/>
          <w:sz w:val="20"/>
        </w:rPr>
        <w:t>C#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ASP.NET MVC / ASP.NET Core</w:t>
      </w:r>
      <w:r w:rsidRPr="00AE2E9E">
        <w:rPr>
          <w:rFonts w:ascii="Arial" w:hAnsi="Arial" w:cs="Arial"/>
          <w:sz w:val="20"/>
        </w:rPr>
        <w:t>, delivering stable backend workflows and clean separation of concerns across modules.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Designed </w:t>
      </w:r>
      <w:r w:rsidRPr="00AE2E9E">
        <w:rPr>
          <w:rStyle w:val="Strong"/>
          <w:rFonts w:ascii="Arial" w:hAnsi="Arial" w:cs="Arial"/>
          <w:sz w:val="20"/>
        </w:rPr>
        <w:t>RESTful APIs</w:t>
      </w:r>
      <w:r w:rsidRPr="00AE2E9E">
        <w:rPr>
          <w:rFonts w:ascii="Arial" w:hAnsi="Arial" w:cs="Arial"/>
          <w:sz w:val="20"/>
        </w:rPr>
        <w:t xml:space="preserve"> for UI and partner integrations, applying consistent validation, error models, and version-safe endpoints to support multiple client surfaces.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Implemented interactive frontend features in </w:t>
      </w:r>
      <w:r w:rsidRPr="00AE2E9E">
        <w:rPr>
          <w:rStyle w:val="Strong"/>
          <w:rFonts w:ascii="Arial" w:hAnsi="Arial" w:cs="Arial"/>
          <w:sz w:val="20"/>
        </w:rPr>
        <w:t>Angular</w:t>
      </w:r>
      <w:r w:rsidRPr="00AE2E9E">
        <w:rPr>
          <w:rFonts w:ascii="Arial" w:hAnsi="Arial" w:cs="Arial"/>
          <w:sz w:val="20"/>
        </w:rPr>
        <w:t xml:space="preserve"> with </w:t>
      </w:r>
      <w:r w:rsidRPr="00AE2E9E">
        <w:rPr>
          <w:rStyle w:val="Strong"/>
          <w:rFonts w:ascii="Arial" w:hAnsi="Arial" w:cs="Arial"/>
          <w:sz w:val="20"/>
        </w:rPr>
        <w:t>RxJS</w:t>
      </w:r>
      <w:r w:rsidRPr="00AE2E9E">
        <w:rPr>
          <w:rFonts w:ascii="Arial" w:hAnsi="Arial" w:cs="Arial"/>
          <w:sz w:val="20"/>
        </w:rPr>
        <w:t xml:space="preserve"> streams for predictable data flow, UI responsiveness, and maintainable component composition.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Delivered lightweight client portals using </w:t>
      </w:r>
      <w:r w:rsidRPr="00AE2E9E">
        <w:rPr>
          <w:rStyle w:val="Strong"/>
          <w:rFonts w:ascii="Arial" w:hAnsi="Arial" w:cs="Arial"/>
          <w:sz w:val="20"/>
        </w:rPr>
        <w:t>Vue.js</w:t>
      </w:r>
      <w:r w:rsidRPr="00AE2E9E">
        <w:rPr>
          <w:rFonts w:ascii="Arial" w:hAnsi="Arial" w:cs="Arial"/>
          <w:sz w:val="20"/>
        </w:rPr>
        <w:t>, emphasizing reusable UI components, performance-first rendering, and API-driven page composition.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Modeled transactional workflows across </w:t>
      </w:r>
      <w:r w:rsidRPr="00AE2E9E">
        <w:rPr>
          <w:rStyle w:val="Strong"/>
          <w:rFonts w:ascii="Arial" w:hAnsi="Arial" w:cs="Arial"/>
          <w:sz w:val="20"/>
        </w:rPr>
        <w:t>SQL Server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PostgreSQL</w:t>
      </w:r>
      <w:r w:rsidRPr="00AE2E9E">
        <w:rPr>
          <w:rFonts w:ascii="Arial" w:hAnsi="Arial" w:cs="Arial"/>
          <w:sz w:val="20"/>
        </w:rPr>
        <w:t>, improving query performance through indexing, execution-plan analysis, and schema refactoring.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Introduced distributed background processing patterns with </w:t>
      </w:r>
      <w:r w:rsidRPr="00AE2E9E">
        <w:rPr>
          <w:rStyle w:val="Strong"/>
          <w:rFonts w:ascii="Arial" w:hAnsi="Arial" w:cs="Arial"/>
          <w:sz w:val="20"/>
        </w:rPr>
        <w:t>RabbitMQ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Azure Service Bus</w:t>
      </w:r>
      <w:r w:rsidRPr="00AE2E9E">
        <w:rPr>
          <w:rFonts w:ascii="Arial" w:hAnsi="Arial" w:cs="Arial"/>
          <w:sz w:val="20"/>
        </w:rPr>
        <w:t xml:space="preserve"> concepts to decouple slow tasks from request/response flows.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Enabled secure access using </w:t>
      </w:r>
      <w:r w:rsidRPr="00AE2E9E">
        <w:rPr>
          <w:rStyle w:val="Strong"/>
          <w:rFonts w:ascii="Arial" w:hAnsi="Arial" w:cs="Arial"/>
          <w:sz w:val="20"/>
        </w:rPr>
        <w:t>OAuth2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JWT</w:t>
      </w:r>
      <w:r w:rsidRPr="00AE2E9E">
        <w:rPr>
          <w:rFonts w:ascii="Arial" w:hAnsi="Arial" w:cs="Arial"/>
          <w:sz w:val="20"/>
        </w:rPr>
        <w:t>, implementing route guards, token lifecycle handling, and server-side authorization checks.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Containerized services with </w:t>
      </w:r>
      <w:r w:rsidRPr="00AE2E9E">
        <w:rPr>
          <w:rStyle w:val="Strong"/>
          <w:rFonts w:ascii="Arial" w:hAnsi="Arial" w:cs="Arial"/>
          <w:sz w:val="20"/>
        </w:rPr>
        <w:t>Docker</w:t>
      </w:r>
      <w:r w:rsidRPr="00AE2E9E">
        <w:rPr>
          <w:rFonts w:ascii="Arial" w:hAnsi="Arial" w:cs="Arial"/>
          <w:sz w:val="20"/>
        </w:rPr>
        <w:t xml:space="preserve"> and established repeatable local environments, removing “works on my machine” drift for multi-service development.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Supported cloud deployments and platform operations across </w:t>
      </w:r>
      <w:r w:rsidRPr="00AE2E9E">
        <w:rPr>
          <w:rStyle w:val="Strong"/>
          <w:rFonts w:ascii="Arial" w:hAnsi="Arial" w:cs="Arial"/>
          <w:sz w:val="20"/>
        </w:rPr>
        <w:t>AWS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Azure</w:t>
      </w:r>
      <w:r w:rsidRPr="00AE2E9E">
        <w:rPr>
          <w:rFonts w:ascii="Arial" w:hAnsi="Arial" w:cs="Arial"/>
          <w:sz w:val="20"/>
        </w:rPr>
        <w:t>, aligning environment configuration, secrets, and service connectivity patterns.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Centralized logs and operational signals into </w:t>
      </w:r>
      <w:r w:rsidRPr="00AE2E9E">
        <w:rPr>
          <w:rStyle w:val="Strong"/>
          <w:rFonts w:ascii="Arial" w:hAnsi="Arial" w:cs="Arial"/>
          <w:sz w:val="20"/>
        </w:rPr>
        <w:t>ELK/EFK</w:t>
      </w:r>
      <w:r w:rsidRPr="00AE2E9E">
        <w:rPr>
          <w:rFonts w:ascii="Arial" w:hAnsi="Arial" w:cs="Arial"/>
          <w:sz w:val="20"/>
        </w:rPr>
        <w:t xml:space="preserve">-style pipelines and </w:t>
      </w:r>
      <w:r w:rsidRPr="00AE2E9E">
        <w:rPr>
          <w:rStyle w:val="Strong"/>
          <w:rFonts w:ascii="Arial" w:hAnsi="Arial" w:cs="Arial"/>
          <w:sz w:val="20"/>
        </w:rPr>
        <w:t>Application Insights</w:t>
      </w:r>
      <w:r w:rsidRPr="00AE2E9E">
        <w:rPr>
          <w:rFonts w:ascii="Arial" w:hAnsi="Arial" w:cs="Arial"/>
          <w:sz w:val="20"/>
        </w:rPr>
        <w:t>, improving incident diagnosis for production issues.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Implemented automated testing habits with unit and integration coverage, and added early end-to-end checks with </w:t>
      </w:r>
      <w:r w:rsidRPr="00AE2E9E">
        <w:rPr>
          <w:rStyle w:val="Strong"/>
          <w:rFonts w:ascii="Arial" w:hAnsi="Arial" w:cs="Arial"/>
          <w:sz w:val="20"/>
        </w:rPr>
        <w:t>Cypress</w:t>
      </w:r>
      <w:r w:rsidRPr="00AE2E9E">
        <w:rPr>
          <w:rFonts w:ascii="Arial" w:hAnsi="Arial" w:cs="Arial"/>
          <w:sz w:val="20"/>
        </w:rPr>
        <w:t xml:space="preserve"> to protect core user journeys.</w:t>
      </w:r>
    </w:p>
    <w:p w:rsid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Contributed to analytics exports by shaping event pipelines and data extracts suitable for warehousing, including exposure to </w:t>
      </w:r>
      <w:r w:rsidRPr="00AE2E9E">
        <w:rPr>
          <w:rStyle w:val="Strong"/>
          <w:rFonts w:ascii="Arial" w:hAnsi="Arial" w:cs="Arial"/>
          <w:sz w:val="20"/>
        </w:rPr>
        <w:t>Redshift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BigQuery</w:t>
      </w:r>
      <w:r w:rsidRPr="00AE2E9E">
        <w:rPr>
          <w:rFonts w:ascii="Arial" w:hAnsi="Arial" w:cs="Arial"/>
          <w:sz w:val="20"/>
        </w:rPr>
        <w:t xml:space="preserve"> integration patterns.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>Collaborated across teams to define shared contracts and reduce integration friction, reinforcing strong code review discipline and incremental refactoring.</w:t>
      </w:r>
    </w:p>
    <w:p w:rsidR="004D5A00" w:rsidRDefault="00BA12E0">
      <w:pPr>
        <w:pBdr>
          <w:bottom w:val="dashed" w:sz="4" w:space="0" w:color="CFD2CD"/>
        </w:pBdr>
        <w:spacing w:after="120"/>
      </w:pPr>
      <w:r>
        <w:t xml:space="preserve"> </w:t>
      </w:r>
    </w:p>
    <w:p w:rsidR="004D5A00" w:rsidRDefault="00BA12E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4D5A00" w:rsidRDefault="00BA12E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4D5A00" w:rsidRDefault="00BA12E0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7010AD" w:rsidRPr="007010AD" w:rsidRDefault="007010AD" w:rsidP="007010AD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10AD">
        <w:rPr>
          <w:rFonts w:ascii="Arial" w:hAnsi="Arial" w:cs="Arial"/>
          <w:sz w:val="20"/>
        </w:rPr>
        <w:t xml:space="preserve">Built backend services and internal tools using </w:t>
      </w:r>
      <w:r w:rsidRPr="007010AD">
        <w:rPr>
          <w:rStyle w:val="Strong"/>
          <w:rFonts w:ascii="Arial" w:hAnsi="Arial" w:cs="Arial"/>
          <w:sz w:val="20"/>
        </w:rPr>
        <w:t>C#</w:t>
      </w:r>
      <w:r w:rsidRPr="007010AD">
        <w:rPr>
          <w:rFonts w:ascii="Arial" w:hAnsi="Arial" w:cs="Arial"/>
          <w:sz w:val="20"/>
        </w:rPr>
        <w:t xml:space="preserve"> and the </w:t>
      </w:r>
      <w:r w:rsidRPr="007010AD">
        <w:rPr>
          <w:rStyle w:val="Strong"/>
          <w:rFonts w:ascii="Arial" w:hAnsi="Arial" w:cs="Arial"/>
          <w:sz w:val="20"/>
        </w:rPr>
        <w:t>.NET Framework</w:t>
      </w:r>
      <w:r w:rsidRPr="007010AD">
        <w:rPr>
          <w:rFonts w:ascii="Arial" w:hAnsi="Arial" w:cs="Arial"/>
          <w:sz w:val="20"/>
        </w:rPr>
        <w:t>, supporting core business operations with reliable, maintainable modules.</w:t>
      </w:r>
    </w:p>
    <w:p w:rsidR="007010AD" w:rsidRPr="007010AD" w:rsidRDefault="007010AD" w:rsidP="007010AD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10AD">
        <w:rPr>
          <w:rFonts w:ascii="Arial" w:hAnsi="Arial" w:cs="Arial"/>
          <w:sz w:val="20"/>
        </w:rPr>
        <w:t xml:space="preserve">Developed web interfaces with </w:t>
      </w:r>
      <w:r w:rsidRPr="007010AD">
        <w:rPr>
          <w:rStyle w:val="Strong"/>
          <w:rFonts w:ascii="Arial" w:hAnsi="Arial" w:cs="Arial"/>
          <w:sz w:val="20"/>
        </w:rPr>
        <w:t>ASP.NET MVC</w:t>
      </w:r>
      <w:r w:rsidRPr="007010AD">
        <w:rPr>
          <w:rFonts w:ascii="Arial" w:hAnsi="Arial" w:cs="Arial"/>
          <w:sz w:val="20"/>
        </w:rPr>
        <w:t xml:space="preserve">, </w:t>
      </w:r>
      <w:r w:rsidRPr="007010AD">
        <w:rPr>
          <w:rStyle w:val="Strong"/>
          <w:rFonts w:ascii="Arial" w:hAnsi="Arial" w:cs="Arial"/>
          <w:sz w:val="20"/>
        </w:rPr>
        <w:t>HTML5</w:t>
      </w:r>
      <w:r w:rsidRPr="007010AD">
        <w:rPr>
          <w:rFonts w:ascii="Arial" w:hAnsi="Arial" w:cs="Arial"/>
          <w:sz w:val="20"/>
        </w:rPr>
        <w:t xml:space="preserve">, </w:t>
      </w:r>
      <w:r w:rsidRPr="007010AD">
        <w:rPr>
          <w:rStyle w:val="Strong"/>
          <w:rFonts w:ascii="Arial" w:hAnsi="Arial" w:cs="Arial"/>
          <w:sz w:val="20"/>
        </w:rPr>
        <w:t>CSS3</w:t>
      </w:r>
      <w:r w:rsidRPr="007010AD">
        <w:rPr>
          <w:rFonts w:ascii="Arial" w:hAnsi="Arial" w:cs="Arial"/>
          <w:sz w:val="20"/>
        </w:rPr>
        <w:t xml:space="preserve">, and </w:t>
      </w:r>
      <w:r w:rsidRPr="007010AD">
        <w:rPr>
          <w:rStyle w:val="Strong"/>
          <w:rFonts w:ascii="Arial" w:hAnsi="Arial" w:cs="Arial"/>
          <w:sz w:val="20"/>
        </w:rPr>
        <w:t>JavaScript</w:t>
      </w:r>
      <w:r w:rsidRPr="007010AD">
        <w:rPr>
          <w:rFonts w:ascii="Arial" w:hAnsi="Arial" w:cs="Arial"/>
          <w:sz w:val="20"/>
        </w:rPr>
        <w:t>, shipping functional UX while keeping codebases straightforward for long-term support.</w:t>
      </w:r>
    </w:p>
    <w:p w:rsidR="007010AD" w:rsidRPr="007010AD" w:rsidRDefault="007010AD" w:rsidP="007010AD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10AD">
        <w:rPr>
          <w:rFonts w:ascii="Arial" w:hAnsi="Arial" w:cs="Arial"/>
          <w:sz w:val="20"/>
        </w:rPr>
        <w:t xml:space="preserve">Implemented data access layers with </w:t>
      </w:r>
      <w:r w:rsidRPr="007010AD">
        <w:rPr>
          <w:rStyle w:val="Strong"/>
          <w:rFonts w:ascii="Arial" w:hAnsi="Arial" w:cs="Arial"/>
          <w:sz w:val="20"/>
        </w:rPr>
        <w:t>Entity Framework</w:t>
      </w:r>
      <w:r w:rsidRPr="007010AD">
        <w:rPr>
          <w:rFonts w:ascii="Arial" w:hAnsi="Arial" w:cs="Arial"/>
          <w:sz w:val="20"/>
        </w:rPr>
        <w:t xml:space="preserve"> and </w:t>
      </w:r>
      <w:r w:rsidRPr="007010AD">
        <w:rPr>
          <w:rStyle w:val="Strong"/>
          <w:rFonts w:ascii="Arial" w:hAnsi="Arial" w:cs="Arial"/>
          <w:sz w:val="20"/>
        </w:rPr>
        <w:t>SQL Server</w:t>
      </w:r>
      <w:r w:rsidRPr="007010AD">
        <w:rPr>
          <w:rFonts w:ascii="Arial" w:hAnsi="Arial" w:cs="Arial"/>
          <w:sz w:val="20"/>
        </w:rPr>
        <w:t>, applying transactional consistency, validation rules, and data integrity safeguards.</w:t>
      </w:r>
    </w:p>
    <w:p w:rsidR="007010AD" w:rsidRPr="007010AD" w:rsidRDefault="007010AD" w:rsidP="007010AD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10AD">
        <w:rPr>
          <w:rFonts w:ascii="Arial" w:hAnsi="Arial" w:cs="Arial"/>
          <w:sz w:val="20"/>
        </w:rPr>
        <w:t>Improved database performance via query tuning, indexing strategy updates, and stored procedure refactoring for critical operational workflows.</w:t>
      </w:r>
    </w:p>
    <w:p w:rsidR="007010AD" w:rsidRPr="007010AD" w:rsidRDefault="007010AD" w:rsidP="007010AD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10AD">
        <w:rPr>
          <w:rFonts w:ascii="Arial" w:hAnsi="Arial" w:cs="Arial"/>
          <w:sz w:val="20"/>
        </w:rPr>
        <w:t>Implemented server-side pagination, filtering, and export pipelines for large datasets, ensuring stable response times for reporting-heavy screens.</w:t>
      </w:r>
    </w:p>
    <w:p w:rsidR="007010AD" w:rsidRPr="007010AD" w:rsidRDefault="007010AD" w:rsidP="007010AD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10AD">
        <w:rPr>
          <w:rFonts w:ascii="Arial" w:hAnsi="Arial" w:cs="Arial"/>
          <w:sz w:val="20"/>
        </w:rPr>
        <w:t xml:space="preserve">Added caching techniques using </w:t>
      </w:r>
      <w:r w:rsidRPr="007010AD">
        <w:rPr>
          <w:rStyle w:val="Strong"/>
          <w:rFonts w:ascii="Arial" w:hAnsi="Arial" w:cs="Arial"/>
          <w:sz w:val="20"/>
        </w:rPr>
        <w:t>in-memory</w:t>
      </w:r>
      <w:r w:rsidRPr="007010AD">
        <w:rPr>
          <w:rFonts w:ascii="Arial" w:hAnsi="Arial" w:cs="Arial"/>
          <w:sz w:val="20"/>
        </w:rPr>
        <w:t xml:space="preserve"> caching patterns to reduce repeated computations and protect the database during load spikes.</w:t>
      </w:r>
    </w:p>
    <w:p w:rsidR="007010AD" w:rsidRPr="007010AD" w:rsidRDefault="007010AD" w:rsidP="007010AD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10AD">
        <w:rPr>
          <w:rFonts w:ascii="Arial" w:hAnsi="Arial" w:cs="Arial"/>
          <w:sz w:val="20"/>
        </w:rPr>
        <w:t>Implemented background job patterns for scheduled tasks and batch operations, improving responsiveness for report generation and bulk updates.</w:t>
      </w:r>
    </w:p>
    <w:p w:rsidR="007010AD" w:rsidRPr="007010AD" w:rsidRDefault="007010AD" w:rsidP="007010AD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10AD">
        <w:rPr>
          <w:rFonts w:ascii="Arial" w:hAnsi="Arial" w:cs="Arial"/>
          <w:sz w:val="20"/>
        </w:rPr>
        <w:t>Strengthened security practices through input validation, least-privilege access concepts, and role-based authorization approaches in internal applications.</w:t>
      </w:r>
    </w:p>
    <w:p w:rsidR="007010AD" w:rsidRPr="007010AD" w:rsidRDefault="007010AD" w:rsidP="007010AD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10AD">
        <w:rPr>
          <w:rFonts w:ascii="Arial" w:hAnsi="Arial" w:cs="Arial"/>
          <w:sz w:val="20"/>
        </w:rPr>
        <w:t>Introduced structured logging and correlation-friendly identifiers, making production triage faster and more actionable for on-call support.</w:t>
      </w:r>
    </w:p>
    <w:p w:rsidR="007010AD" w:rsidRDefault="007010AD" w:rsidP="007010AD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10AD">
        <w:rPr>
          <w:rFonts w:ascii="Arial" w:hAnsi="Arial" w:cs="Arial"/>
          <w:sz w:val="20"/>
        </w:rPr>
        <w:t xml:space="preserve">Supported early cloud adoption by integrating object storage workflows using </w:t>
      </w:r>
      <w:r w:rsidRPr="007010AD">
        <w:rPr>
          <w:rStyle w:val="Strong"/>
          <w:rFonts w:ascii="Arial" w:hAnsi="Arial" w:cs="Arial"/>
          <w:sz w:val="20"/>
        </w:rPr>
        <w:t>AWS S3</w:t>
      </w:r>
      <w:r w:rsidRPr="007010AD">
        <w:rPr>
          <w:rFonts w:ascii="Arial" w:hAnsi="Arial" w:cs="Arial"/>
          <w:sz w:val="20"/>
        </w:rPr>
        <w:t xml:space="preserve"> patterns for file uploads, archival, and retrieval.</w:t>
      </w:r>
    </w:p>
    <w:p w:rsidR="007010AD" w:rsidRPr="007010AD" w:rsidRDefault="007010AD" w:rsidP="007010AD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10AD">
        <w:rPr>
          <w:rFonts w:ascii="Arial" w:hAnsi="Arial" w:cs="Arial"/>
          <w:sz w:val="20"/>
        </w:rPr>
        <w:t>Partnered with senior engineers on system design and performance tuning, building strong fundamentals in architecture trade-offs and production reliability.</w:t>
      </w:r>
    </w:p>
    <w:p w:rsidR="004D5A00" w:rsidRDefault="004D5A00">
      <w:pPr>
        <w:spacing w:after="80"/>
      </w:pPr>
    </w:p>
    <w:p w:rsidR="004D5A00" w:rsidRDefault="00BA12E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4D5A00" w:rsidRDefault="00BA12E0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4D5A00" w:rsidRDefault="00BA12E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AE2E9E" w:rsidRPr="00AE2E9E" w:rsidRDefault="00BA12E0" w:rsidP="00AE2E9E">
      <w:r w:rsidRPr="00AE2E9E">
        <w:rPr>
          <w:rFonts w:ascii="Arial" w:eastAsia="Arial" w:hAnsi="Arial" w:cs="Arial"/>
          <w:color w:val="4B5563"/>
          <w:sz w:val="19"/>
          <w:szCs w:val="19"/>
        </w:rPr>
        <w:t xml:space="preserve">2009 </w:t>
      </w:r>
      <w:r w:rsidR="00AE2E9E" w:rsidRPr="00AE2E9E">
        <w:rPr>
          <w:rFonts w:ascii="Arial" w:eastAsia="Arial" w:hAnsi="Arial" w:cs="Arial"/>
          <w:color w:val="4B5563"/>
          <w:sz w:val="19"/>
          <w:szCs w:val="19"/>
        </w:rPr>
        <w:t>–</w:t>
      </w:r>
      <w:r w:rsidRPr="00AE2E9E">
        <w:rPr>
          <w:rFonts w:ascii="Arial" w:eastAsia="Arial" w:hAnsi="Arial" w:cs="Arial"/>
          <w:color w:val="4B5563"/>
          <w:sz w:val="19"/>
          <w:szCs w:val="19"/>
        </w:rPr>
        <w:t xml:space="preserve"> 2013</w:t>
      </w:r>
      <w:r w:rsidR="00AE2E9E" w:rsidRPr="00AE2E9E">
        <w:rPr>
          <w:rFonts w:ascii="Arial" w:eastAsia="Arial" w:hAnsi="Arial" w:cs="Arial"/>
          <w:color w:val="4B5563"/>
          <w:sz w:val="19"/>
          <w:szCs w:val="19"/>
        </w:rPr>
        <w:br/>
      </w:r>
    </w:p>
    <w:p w:rsidR="004D5A00" w:rsidRDefault="00AE2E9E" w:rsidP="00AE2E9E">
      <w:pPr>
        <w:pStyle w:val="ListParagraph"/>
        <w:numPr>
          <w:ilvl w:val="0"/>
          <w:numId w:val="9"/>
        </w:numPr>
      </w:pPr>
      <w:r w:rsidRPr="00AE2E9E">
        <w:rPr>
          <w:rFonts w:ascii="Arial" w:hAnsi="Arial" w:cs="Arial"/>
        </w:rPr>
        <w:t xml:space="preserve">Built a strong foundation in </w:t>
      </w:r>
      <w:r w:rsidRPr="00AE2E9E">
        <w:rPr>
          <w:rStyle w:val="Strong"/>
          <w:rFonts w:ascii="Arial" w:hAnsi="Arial" w:cs="Arial"/>
        </w:rPr>
        <w:t>software engineering fundamentals</w:t>
      </w:r>
      <w:r w:rsidRPr="00AE2E9E">
        <w:rPr>
          <w:rFonts w:ascii="Arial" w:hAnsi="Arial" w:cs="Arial"/>
        </w:rPr>
        <w:t xml:space="preserve">, including </w:t>
      </w:r>
      <w:r w:rsidRPr="00AE2E9E">
        <w:rPr>
          <w:rStyle w:val="Strong"/>
          <w:rFonts w:ascii="Arial" w:hAnsi="Arial" w:cs="Arial"/>
        </w:rPr>
        <w:t>databases</w:t>
      </w:r>
      <w:r w:rsidRPr="00AE2E9E">
        <w:rPr>
          <w:rFonts w:ascii="Arial" w:hAnsi="Arial" w:cs="Arial"/>
        </w:rPr>
        <w:t xml:space="preserve">, </w:t>
      </w:r>
      <w:r w:rsidRPr="00AE2E9E">
        <w:rPr>
          <w:rStyle w:val="Strong"/>
          <w:rFonts w:ascii="Arial" w:hAnsi="Arial" w:cs="Arial"/>
        </w:rPr>
        <w:t>web development</w:t>
      </w:r>
      <w:r w:rsidRPr="00AE2E9E">
        <w:rPr>
          <w:rFonts w:ascii="Arial" w:hAnsi="Arial" w:cs="Arial"/>
        </w:rPr>
        <w:t>, and practical team-based delivery aligned with real-world product constraints.</w:t>
      </w:r>
    </w:p>
    <w:p w:rsidR="004D5A00" w:rsidRDefault="004D5A00">
      <w:pPr>
        <w:spacing w:after="80"/>
      </w:pPr>
    </w:p>
    <w:p w:rsidR="00AE2E9E" w:rsidRDefault="00AE2E9E" w:rsidP="00AE2E9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AE2E9E" w:rsidRPr="00AE2E9E" w:rsidRDefault="00AE2E9E" w:rsidP="00AE2E9E">
      <w:pPr>
        <w:pStyle w:val="Heading3"/>
        <w:jc w:val="both"/>
        <w:rPr>
          <w:rFonts w:ascii="Arial" w:hAnsi="Arial" w:cs="Arial"/>
          <w:b/>
          <w:color w:val="auto"/>
          <w:sz w:val="20"/>
        </w:rPr>
      </w:pPr>
      <w:r w:rsidRPr="00AE2E9E">
        <w:rPr>
          <w:rFonts w:ascii="Arial" w:hAnsi="Arial" w:cs="Arial"/>
          <w:b/>
          <w:color w:val="auto"/>
          <w:sz w:val="20"/>
        </w:rPr>
        <w:t>Event-Driven Case Audit &amp; Search Platform (Selected Work)</w:t>
      </w:r>
    </w:p>
    <w:p w:rsidR="00AE2E9E" w:rsidRPr="00AE2E9E" w:rsidRDefault="00AE2E9E" w:rsidP="00AE2E9E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Designed a </w:t>
      </w:r>
      <w:r w:rsidRPr="00AE2E9E">
        <w:rPr>
          <w:rStyle w:val="Strong"/>
          <w:rFonts w:ascii="Arial" w:hAnsi="Arial" w:cs="Arial"/>
          <w:sz w:val="20"/>
        </w:rPr>
        <w:t>secure case management</w:t>
      </w:r>
      <w:r w:rsidRPr="00AE2E9E">
        <w:rPr>
          <w:rFonts w:ascii="Arial" w:hAnsi="Arial" w:cs="Arial"/>
          <w:sz w:val="20"/>
        </w:rPr>
        <w:t xml:space="preserve"> workflow with </w:t>
      </w:r>
      <w:r w:rsidRPr="00AE2E9E">
        <w:rPr>
          <w:rStyle w:val="Strong"/>
          <w:rFonts w:ascii="Arial" w:hAnsi="Arial" w:cs="Arial"/>
          <w:sz w:val="20"/>
        </w:rPr>
        <w:t>ASP.NET Core</w:t>
      </w:r>
      <w:r w:rsidRPr="00AE2E9E">
        <w:rPr>
          <w:rFonts w:ascii="Arial" w:hAnsi="Arial" w:cs="Arial"/>
          <w:sz w:val="20"/>
        </w:rPr>
        <w:t xml:space="preserve"> APIs and a </w:t>
      </w:r>
      <w:r w:rsidRPr="00AE2E9E">
        <w:rPr>
          <w:rStyle w:val="Strong"/>
          <w:rFonts w:ascii="Arial" w:hAnsi="Arial" w:cs="Arial"/>
          <w:sz w:val="20"/>
        </w:rPr>
        <w:t>React</w:t>
      </w:r>
      <w:r w:rsidRPr="00AE2E9E">
        <w:rPr>
          <w:rFonts w:ascii="Arial" w:hAnsi="Arial" w:cs="Arial"/>
          <w:sz w:val="20"/>
        </w:rPr>
        <w:t xml:space="preserve"> UI, enforcing </w:t>
      </w:r>
      <w:r w:rsidRPr="00AE2E9E">
        <w:rPr>
          <w:rStyle w:val="Strong"/>
          <w:rFonts w:ascii="Arial" w:hAnsi="Arial" w:cs="Arial"/>
          <w:sz w:val="20"/>
        </w:rPr>
        <w:t>RBAC/ABAC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audit logging</w:t>
      </w:r>
      <w:r w:rsidRPr="00AE2E9E">
        <w:rPr>
          <w:rFonts w:ascii="Arial" w:hAnsi="Arial" w:cs="Arial"/>
          <w:sz w:val="20"/>
        </w:rPr>
        <w:t xml:space="preserve">, and token-based access via </w:t>
      </w:r>
      <w:r w:rsidRPr="00AE2E9E">
        <w:rPr>
          <w:rStyle w:val="Strong"/>
          <w:rFonts w:ascii="Arial" w:hAnsi="Arial" w:cs="Arial"/>
          <w:sz w:val="20"/>
        </w:rPr>
        <w:t>OAuth2 / OIDC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JWT</w:t>
      </w:r>
      <w:r w:rsidRPr="00AE2E9E">
        <w:rPr>
          <w:rFonts w:ascii="Arial" w:hAnsi="Arial" w:cs="Arial"/>
          <w:sz w:val="20"/>
        </w:rPr>
        <w:t>.</w:t>
      </w:r>
    </w:p>
    <w:p w:rsidR="00AE2E9E" w:rsidRPr="00AE2E9E" w:rsidRDefault="00AE2E9E" w:rsidP="00AE2E9E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Implemented asynchronous export and enrichment pipelines using </w:t>
      </w:r>
      <w:r w:rsidRPr="00AE2E9E">
        <w:rPr>
          <w:rStyle w:val="Strong"/>
          <w:rFonts w:ascii="Arial" w:hAnsi="Arial" w:cs="Arial"/>
          <w:sz w:val="20"/>
        </w:rPr>
        <w:t>AWS SQS/SNS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Kafka</w:t>
      </w:r>
      <w:r w:rsidRPr="00AE2E9E">
        <w:rPr>
          <w:rFonts w:ascii="Arial" w:hAnsi="Arial" w:cs="Arial"/>
          <w:sz w:val="20"/>
        </w:rPr>
        <w:t xml:space="preserve"> patterns, with idempotent workers, retries, and DLQs for safe replay in failure scenarios.</w:t>
      </w:r>
    </w:p>
    <w:p w:rsidR="00AE2E9E" w:rsidRPr="00AE2E9E" w:rsidRDefault="00AE2E9E" w:rsidP="00AE2E9E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Built fast discovery experiences by indexing entities into </w:t>
      </w:r>
      <w:r w:rsidRPr="00AE2E9E">
        <w:rPr>
          <w:rStyle w:val="Strong"/>
          <w:rFonts w:ascii="Arial" w:hAnsi="Arial" w:cs="Arial"/>
          <w:sz w:val="20"/>
        </w:rPr>
        <w:t>Elasticsearch / OpenSearch</w:t>
      </w:r>
      <w:r w:rsidRPr="00AE2E9E">
        <w:rPr>
          <w:rFonts w:ascii="Arial" w:hAnsi="Arial" w:cs="Arial"/>
          <w:sz w:val="20"/>
        </w:rPr>
        <w:t xml:space="preserve">, and optimized relational persistence with </w:t>
      </w:r>
      <w:r w:rsidRPr="00AE2E9E">
        <w:rPr>
          <w:rStyle w:val="Strong"/>
          <w:rFonts w:ascii="Arial" w:hAnsi="Arial" w:cs="Arial"/>
          <w:sz w:val="20"/>
        </w:rPr>
        <w:t>PostgreSQL</w:t>
      </w:r>
      <w:r w:rsidRPr="00AE2E9E">
        <w:rPr>
          <w:rFonts w:ascii="Arial" w:hAnsi="Arial" w:cs="Arial"/>
          <w:sz w:val="20"/>
        </w:rPr>
        <w:t xml:space="preserve"> plus targeted caching in </w:t>
      </w:r>
      <w:r w:rsidRPr="00AE2E9E">
        <w:rPr>
          <w:rStyle w:val="Strong"/>
          <w:rFonts w:ascii="Arial" w:hAnsi="Arial" w:cs="Arial"/>
          <w:sz w:val="20"/>
        </w:rPr>
        <w:t>Redis</w:t>
      </w:r>
      <w:r w:rsidRPr="00AE2E9E">
        <w:rPr>
          <w:rFonts w:ascii="Arial" w:hAnsi="Arial" w:cs="Arial"/>
          <w:sz w:val="20"/>
        </w:rPr>
        <w:t>.</w:t>
      </w:r>
    </w:p>
    <w:p w:rsidR="00AE2E9E" w:rsidRPr="00AE2E9E" w:rsidRDefault="00AE2E9E" w:rsidP="00AE2E9E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Operationalized reliability with </w:t>
      </w:r>
      <w:r w:rsidRPr="00AE2E9E">
        <w:rPr>
          <w:rStyle w:val="Strong"/>
          <w:rFonts w:ascii="Arial" w:hAnsi="Arial" w:cs="Arial"/>
          <w:sz w:val="20"/>
        </w:rPr>
        <w:t>OpenTelemetry</w:t>
      </w:r>
      <w:r w:rsidRPr="00AE2E9E">
        <w:rPr>
          <w:rFonts w:ascii="Arial" w:hAnsi="Arial" w:cs="Arial"/>
          <w:sz w:val="20"/>
        </w:rPr>
        <w:t xml:space="preserve"> traces and dashboards in </w:t>
      </w:r>
      <w:r w:rsidRPr="00AE2E9E">
        <w:rPr>
          <w:rStyle w:val="Strong"/>
          <w:rFonts w:ascii="Arial" w:hAnsi="Arial" w:cs="Arial"/>
          <w:sz w:val="20"/>
        </w:rPr>
        <w:t>Datadog / Grafana</w:t>
      </w:r>
      <w:r w:rsidRPr="00AE2E9E">
        <w:rPr>
          <w:rFonts w:ascii="Arial" w:hAnsi="Arial" w:cs="Arial"/>
          <w:sz w:val="20"/>
        </w:rPr>
        <w:t xml:space="preserve">, and automated delivery using </w:t>
      </w:r>
      <w:r w:rsidRPr="00AE2E9E">
        <w:rPr>
          <w:rStyle w:val="Strong"/>
          <w:rFonts w:ascii="Arial" w:hAnsi="Arial" w:cs="Arial"/>
          <w:sz w:val="20"/>
        </w:rPr>
        <w:t>Terraform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Docker/Kubernetes</w:t>
      </w:r>
      <w:r w:rsidRPr="00AE2E9E">
        <w:rPr>
          <w:rFonts w:ascii="Arial" w:hAnsi="Arial" w:cs="Arial"/>
          <w:sz w:val="20"/>
        </w:rPr>
        <w:t>, and CI/CD pipelines (</w:t>
      </w:r>
      <w:r w:rsidRPr="00AE2E9E">
        <w:rPr>
          <w:rStyle w:val="Strong"/>
          <w:rFonts w:ascii="Arial" w:hAnsi="Arial" w:cs="Arial"/>
          <w:sz w:val="20"/>
        </w:rPr>
        <w:t>GitHub Actions / Jenkins</w:t>
      </w:r>
      <w:r w:rsidRPr="00AE2E9E">
        <w:rPr>
          <w:rFonts w:ascii="Arial" w:hAnsi="Arial" w:cs="Arial"/>
          <w:sz w:val="20"/>
        </w:rPr>
        <w:t>).</w:t>
      </w:r>
    </w:p>
    <w:p w:rsidR="00AE2E9E" w:rsidRDefault="00AE2E9E">
      <w:pPr>
        <w:spacing w:after="80"/>
      </w:pPr>
    </w:p>
    <w:sectPr w:rsidR="00AE2E9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482725"/>
    <w:multiLevelType w:val="multilevel"/>
    <w:tmpl w:val="D940F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B967CA6"/>
    <w:multiLevelType w:val="hybridMultilevel"/>
    <w:tmpl w:val="9FEEF83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21E1478"/>
    <w:multiLevelType w:val="hybridMultilevel"/>
    <w:tmpl w:val="E45E77E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F0F081D"/>
    <w:multiLevelType w:val="hybridMultilevel"/>
    <w:tmpl w:val="EE98F2A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39F071DF"/>
    <w:multiLevelType w:val="multilevel"/>
    <w:tmpl w:val="B4A4724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4890047B"/>
    <w:multiLevelType w:val="hybridMultilevel"/>
    <w:tmpl w:val="2834D682"/>
    <w:lvl w:ilvl="0" w:tplc="19C88AB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4BA2495"/>
    <w:multiLevelType w:val="hybridMultilevel"/>
    <w:tmpl w:val="BD74B0F8"/>
    <w:lvl w:ilvl="0" w:tplc="20720B9C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77B3FD4"/>
    <w:multiLevelType w:val="hybridMultilevel"/>
    <w:tmpl w:val="812051FA"/>
    <w:lvl w:ilvl="0" w:tplc="EB26C3D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C102800"/>
    <w:multiLevelType w:val="hybridMultilevel"/>
    <w:tmpl w:val="8FA408A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69633718"/>
    <w:multiLevelType w:val="hybridMultilevel"/>
    <w:tmpl w:val="C730130A"/>
    <w:lvl w:ilvl="0" w:tplc="AAB8EEFC">
      <w:start w:val="1"/>
      <w:numFmt w:val="bullet"/>
      <w:lvlText w:val="●"/>
      <w:lvlJc w:val="left"/>
      <w:pPr>
        <w:ind w:left="720" w:hanging="360"/>
      </w:pPr>
    </w:lvl>
    <w:lvl w:ilvl="1" w:tplc="B8F878E6">
      <w:start w:val="1"/>
      <w:numFmt w:val="bullet"/>
      <w:lvlText w:val="○"/>
      <w:lvlJc w:val="left"/>
      <w:pPr>
        <w:ind w:left="1440" w:hanging="360"/>
      </w:pPr>
    </w:lvl>
    <w:lvl w:ilvl="2" w:tplc="7118241E">
      <w:start w:val="1"/>
      <w:numFmt w:val="bullet"/>
      <w:lvlText w:val="■"/>
      <w:lvlJc w:val="left"/>
      <w:pPr>
        <w:ind w:left="2160" w:hanging="360"/>
      </w:pPr>
    </w:lvl>
    <w:lvl w:ilvl="3" w:tplc="1BAA89CC">
      <w:start w:val="1"/>
      <w:numFmt w:val="bullet"/>
      <w:lvlText w:val="●"/>
      <w:lvlJc w:val="left"/>
      <w:pPr>
        <w:ind w:left="2880" w:hanging="360"/>
      </w:pPr>
    </w:lvl>
    <w:lvl w:ilvl="4" w:tplc="D8CC8E62">
      <w:start w:val="1"/>
      <w:numFmt w:val="bullet"/>
      <w:lvlText w:val="○"/>
      <w:lvlJc w:val="left"/>
      <w:pPr>
        <w:ind w:left="3600" w:hanging="360"/>
      </w:pPr>
    </w:lvl>
    <w:lvl w:ilvl="5" w:tplc="C6786298">
      <w:start w:val="1"/>
      <w:numFmt w:val="bullet"/>
      <w:lvlText w:val="■"/>
      <w:lvlJc w:val="left"/>
      <w:pPr>
        <w:ind w:left="4320" w:hanging="360"/>
      </w:pPr>
    </w:lvl>
    <w:lvl w:ilvl="6" w:tplc="EA600808">
      <w:start w:val="1"/>
      <w:numFmt w:val="bullet"/>
      <w:lvlText w:val="●"/>
      <w:lvlJc w:val="left"/>
      <w:pPr>
        <w:ind w:left="5040" w:hanging="360"/>
      </w:pPr>
    </w:lvl>
    <w:lvl w:ilvl="7" w:tplc="7F4CE540">
      <w:start w:val="1"/>
      <w:numFmt w:val="bullet"/>
      <w:lvlText w:val="●"/>
      <w:lvlJc w:val="left"/>
      <w:pPr>
        <w:ind w:left="5760" w:hanging="360"/>
      </w:pPr>
    </w:lvl>
    <w:lvl w:ilvl="8" w:tplc="58C4DB1A">
      <w:start w:val="1"/>
      <w:numFmt w:val="bullet"/>
      <w:lvlText w:val="●"/>
      <w:lvlJc w:val="left"/>
      <w:pPr>
        <w:ind w:left="6480" w:hanging="360"/>
      </w:pPr>
    </w:lvl>
  </w:abstractNum>
  <w:abstractNum w:abstractNumId="10">
    <w:nsid w:val="6A755C96"/>
    <w:multiLevelType w:val="hybridMultilevel"/>
    <w:tmpl w:val="B308B328"/>
    <w:lvl w:ilvl="0" w:tplc="CCF677D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3932A29"/>
    <w:multiLevelType w:val="hybridMultilevel"/>
    <w:tmpl w:val="3140AC0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74E25F74"/>
    <w:multiLevelType w:val="hybridMultilevel"/>
    <w:tmpl w:val="418C03E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  <w:lvlOverride w:ilvl="0">
      <w:startOverride w:val="1"/>
    </w:lvlOverride>
  </w:num>
  <w:num w:numId="2">
    <w:abstractNumId w:val="3"/>
  </w:num>
  <w:num w:numId="3">
    <w:abstractNumId w:val="12"/>
  </w:num>
  <w:num w:numId="4">
    <w:abstractNumId w:val="5"/>
  </w:num>
  <w:num w:numId="5">
    <w:abstractNumId w:val="8"/>
  </w:num>
  <w:num w:numId="6">
    <w:abstractNumId w:val="10"/>
  </w:num>
  <w:num w:numId="7">
    <w:abstractNumId w:val="11"/>
  </w:num>
  <w:num w:numId="8">
    <w:abstractNumId w:val="7"/>
  </w:num>
  <w:num w:numId="9">
    <w:abstractNumId w:val="2"/>
  </w:num>
  <w:num w:numId="10">
    <w:abstractNumId w:val="0"/>
  </w:num>
  <w:num w:numId="11">
    <w:abstractNumId w:val="4"/>
  </w:num>
  <w:num w:numId="12">
    <w:abstractNumId w:val="1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4D5A00"/>
    <w:rsid w:val="00116A0C"/>
    <w:rsid w:val="004D5A00"/>
    <w:rsid w:val="007010AD"/>
    <w:rsid w:val="00AE2E9E"/>
    <w:rsid w:val="00BA1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E2E9E"/>
    <w:rPr>
      <w:b/>
      <w:bCs/>
    </w:rPr>
  </w:style>
  <w:style w:type="paragraph" w:styleId="NormalWeb">
    <w:name w:val="Normal (Web)"/>
    <w:basedOn w:val="Normal"/>
    <w:uiPriority w:val="99"/>
    <w:unhideWhenUsed/>
    <w:rsid w:val="00AE2E9E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E2E9E"/>
    <w:rPr>
      <w:b/>
      <w:bCs/>
    </w:rPr>
  </w:style>
  <w:style w:type="paragraph" w:styleId="NormalWeb">
    <w:name w:val="Normal (Web)"/>
    <w:basedOn w:val="Normal"/>
    <w:uiPriority w:val="99"/>
    <w:unhideWhenUsed/>
    <w:rsid w:val="00AE2E9E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347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8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0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9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1370</Words>
  <Characters>7812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9164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2026-01-26T15:04:00Z</dcterms:created>
  <dcterms:modified xsi:type="dcterms:W3CDTF">2026-02-22T15:19:00Z</dcterms:modified>
</cp:coreProperties>
</file>