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D2D26" w:rsidRDefault="00FD2D26" w:rsidP="00FD2D2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FD2D26" w:rsidRDefault="00FD2D26" w:rsidP="00FD2D2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D2D26" w:rsidRDefault="00FD2D26" w:rsidP="00FD2D2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602" w:rsidRPr="00495ED7" w:rsidRDefault="00495ED7">
      <w:pPr>
        <w:spacing w:after="120"/>
        <w:jc w:val="both"/>
        <w:rPr>
          <w:rFonts w:ascii="Arial" w:hAnsi="Arial" w:cs="Arial"/>
          <w:b/>
        </w:rPr>
      </w:pPr>
      <w:r w:rsidRPr="00495ED7">
        <w:rPr>
          <w:rStyle w:val="Strong"/>
          <w:rFonts w:ascii="Arial" w:hAnsi="Arial" w:cs="Arial"/>
        </w:rPr>
        <w:t>Senior Software Engineer</w:t>
      </w:r>
      <w:r w:rsidRPr="00495ED7">
        <w:rPr>
          <w:rFonts w:ascii="Arial" w:hAnsi="Arial" w:cs="Arial"/>
        </w:rPr>
        <w:t xml:space="preserve"> with </w:t>
      </w:r>
      <w:r w:rsidRPr="00495ED7">
        <w:rPr>
          <w:rStyle w:val="Strong"/>
          <w:rFonts w:ascii="Arial" w:hAnsi="Arial" w:cs="Arial"/>
        </w:rPr>
        <w:t>9+ years</w:t>
      </w:r>
      <w:r w:rsidRPr="00495ED7">
        <w:rPr>
          <w:rFonts w:ascii="Arial" w:hAnsi="Arial" w:cs="Arial"/>
        </w:rPr>
        <w:t xml:space="preserve"> building and owning </w:t>
      </w:r>
      <w:r w:rsidRPr="00495ED7">
        <w:rPr>
          <w:rStyle w:val="Strong"/>
          <w:rFonts w:ascii="Arial" w:hAnsi="Arial" w:cs="Arial"/>
        </w:rPr>
        <w:t xml:space="preserve">cloud-native </w:t>
      </w:r>
      <w:proofErr w:type="spellStart"/>
      <w:r w:rsidRPr="00495ED7">
        <w:rPr>
          <w:rStyle w:val="Strong"/>
          <w:rFonts w:ascii="Arial" w:hAnsi="Arial" w:cs="Arial"/>
        </w:rPr>
        <w:t>SaaS</w:t>
      </w:r>
      <w:proofErr w:type="spellEnd"/>
      <w:r w:rsidRPr="00495ED7">
        <w:rPr>
          <w:rFonts w:ascii="Arial" w:hAnsi="Arial" w:cs="Arial"/>
        </w:rPr>
        <w:t xml:space="preserve"> products across </w:t>
      </w:r>
      <w:r w:rsidRPr="00495ED7">
        <w:rPr>
          <w:rStyle w:val="Strong"/>
          <w:rFonts w:ascii="Arial" w:hAnsi="Arial" w:cs="Arial"/>
        </w:rPr>
        <w:t>Node.js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React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AWS</w:t>
      </w:r>
      <w:r w:rsidRPr="00495ED7">
        <w:rPr>
          <w:rFonts w:ascii="Arial" w:hAnsi="Arial" w:cs="Arial"/>
        </w:rPr>
        <w:t xml:space="preserve">, with a strong focus on </w:t>
      </w:r>
      <w:r w:rsidRPr="00495ED7">
        <w:rPr>
          <w:rStyle w:val="Strong"/>
          <w:rFonts w:ascii="Arial" w:hAnsi="Arial" w:cs="Arial"/>
        </w:rPr>
        <w:t>reliability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scalability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 xml:space="preserve">production </w:t>
      </w:r>
      <w:proofErr w:type="spellStart"/>
      <w:r w:rsidRPr="00495ED7">
        <w:rPr>
          <w:rStyle w:val="Strong"/>
          <w:rFonts w:ascii="Arial" w:hAnsi="Arial" w:cs="Arial"/>
        </w:rPr>
        <w:t>observability</w:t>
      </w:r>
      <w:proofErr w:type="spellEnd"/>
      <w:r w:rsidRPr="00495ED7">
        <w:rPr>
          <w:rFonts w:ascii="Arial" w:hAnsi="Arial" w:cs="Arial"/>
        </w:rPr>
        <w:t xml:space="preserve">. I deliver </w:t>
      </w:r>
      <w:r w:rsidRPr="00495ED7">
        <w:rPr>
          <w:rStyle w:val="Strong"/>
          <w:rFonts w:ascii="Arial" w:hAnsi="Arial" w:cs="Arial"/>
        </w:rPr>
        <w:t>API-first</w:t>
      </w:r>
      <w:r w:rsidRPr="00495ED7">
        <w:rPr>
          <w:rFonts w:ascii="Arial" w:hAnsi="Arial" w:cs="Arial"/>
        </w:rPr>
        <w:t xml:space="preserve"> platforms, </w:t>
      </w:r>
      <w:r w:rsidRPr="00495ED7">
        <w:rPr>
          <w:rStyle w:val="Strong"/>
          <w:rFonts w:ascii="Arial" w:hAnsi="Arial" w:cs="Arial"/>
        </w:rPr>
        <w:t>event-driven</w:t>
      </w:r>
      <w:r w:rsidRPr="00495ED7">
        <w:rPr>
          <w:rFonts w:ascii="Arial" w:hAnsi="Arial" w:cs="Arial"/>
        </w:rPr>
        <w:t xml:space="preserve"> workflows, and </w:t>
      </w:r>
      <w:r w:rsidRPr="00495ED7">
        <w:rPr>
          <w:rStyle w:val="Strong"/>
          <w:rFonts w:ascii="Arial" w:hAnsi="Arial" w:cs="Arial"/>
        </w:rPr>
        <w:t>cost-aware</w:t>
      </w:r>
      <w:r w:rsidRPr="00495ED7">
        <w:rPr>
          <w:rFonts w:ascii="Arial" w:hAnsi="Arial" w:cs="Arial"/>
        </w:rPr>
        <w:t xml:space="preserve"> architectures, and I’ve integrated </w:t>
      </w:r>
      <w:proofErr w:type="spellStart"/>
      <w:r w:rsidRPr="00495ED7">
        <w:rPr>
          <w:rStyle w:val="Strong"/>
          <w:rFonts w:ascii="Arial" w:hAnsi="Arial" w:cs="Arial"/>
        </w:rPr>
        <w:t>GenAI</w:t>
      </w:r>
      <w:proofErr w:type="spellEnd"/>
      <w:r w:rsidRPr="00495ED7">
        <w:rPr>
          <w:rFonts w:ascii="Arial" w:hAnsi="Arial" w:cs="Arial"/>
        </w:rPr>
        <w:t xml:space="preserve"> capabilities into real user flows using </w:t>
      </w:r>
      <w:r w:rsidRPr="00495ED7">
        <w:rPr>
          <w:rStyle w:val="Strong"/>
          <w:rFonts w:ascii="Arial" w:hAnsi="Arial" w:cs="Arial"/>
        </w:rPr>
        <w:t>retrieval-based intelligence</w:t>
      </w:r>
      <w:r w:rsidRPr="00495ED7">
        <w:rPr>
          <w:rFonts w:ascii="Arial" w:hAnsi="Arial" w:cs="Arial"/>
        </w:rPr>
        <w:t xml:space="preserve"> patterns, </w:t>
      </w:r>
      <w:r w:rsidRPr="00495ED7">
        <w:rPr>
          <w:rStyle w:val="Strong"/>
          <w:rFonts w:ascii="Arial" w:hAnsi="Arial" w:cs="Arial"/>
        </w:rPr>
        <w:t>vector search</w:t>
      </w:r>
      <w:r w:rsidRPr="00495ED7">
        <w:rPr>
          <w:rFonts w:ascii="Arial" w:hAnsi="Arial" w:cs="Arial"/>
        </w:rPr>
        <w:t xml:space="preserve">, and </w:t>
      </w:r>
      <w:proofErr w:type="spellStart"/>
      <w:r w:rsidRPr="00495ED7">
        <w:rPr>
          <w:rStyle w:val="Strong"/>
          <w:rFonts w:ascii="Arial" w:hAnsi="Arial" w:cs="Arial"/>
        </w:rPr>
        <w:t>guardrailed</w:t>
      </w:r>
      <w:proofErr w:type="spellEnd"/>
      <w:r w:rsidRPr="00495ED7">
        <w:rPr>
          <w:rStyle w:val="Strong"/>
          <w:rFonts w:ascii="Arial" w:hAnsi="Arial" w:cs="Arial"/>
        </w:rPr>
        <w:t xml:space="preserve"> prompt automation</w:t>
      </w:r>
      <w:r w:rsidRPr="00495ED7">
        <w:rPr>
          <w:rFonts w:ascii="Arial" w:hAnsi="Arial" w:cs="Arial"/>
        </w:rPr>
        <w:t xml:space="preserve">. </w:t>
      </w:r>
      <w:proofErr w:type="gramStart"/>
      <w:r w:rsidRPr="00495ED7">
        <w:rPr>
          <w:rFonts w:ascii="Arial" w:hAnsi="Arial" w:cs="Arial"/>
        </w:rPr>
        <w:t xml:space="preserve">Known for end-to-end ownership across design, delivery, incident response, and cross-team alignment—turning ambiguous enterprise requirements into </w:t>
      </w:r>
      <w:r w:rsidRPr="00495ED7">
        <w:rPr>
          <w:rStyle w:val="Strong"/>
          <w:rFonts w:ascii="Arial" w:hAnsi="Arial" w:cs="Arial"/>
        </w:rPr>
        <w:t>secure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auditable</w:t>
      </w:r>
      <w:r w:rsidRPr="00495ED7">
        <w:rPr>
          <w:rFonts w:ascii="Arial" w:hAnsi="Arial" w:cs="Arial"/>
        </w:rPr>
        <w:t>, and maintainable systems.</w:t>
      </w:r>
      <w:proofErr w:type="gramEnd"/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Frontend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Next.js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TypeScript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JavaScript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Redux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/ State Management</w:t>
      </w:r>
      <w:r w:rsidRPr="00495ED7">
        <w:rPr>
          <w:rFonts w:ascii="Arial" w:hAnsi="Arial" w:cs="Arial"/>
          <w:sz w:val="20"/>
        </w:rPr>
        <w:t xml:space="preserve">, component-driven UI architecture, </w:t>
      </w:r>
      <w:r w:rsidRPr="00495ED7">
        <w:rPr>
          <w:rStyle w:val="Strong"/>
          <w:rFonts w:ascii="Arial" w:hAnsi="Arial" w:cs="Arial"/>
          <w:sz w:val="20"/>
        </w:rPr>
        <w:t>HTML5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CSS3</w:t>
      </w:r>
      <w:r w:rsidRPr="00495ED7">
        <w:rPr>
          <w:rFonts w:ascii="Arial" w:hAnsi="Arial" w:cs="Arial"/>
          <w:sz w:val="20"/>
        </w:rPr>
        <w:t xml:space="preserve">, responsive design, </w:t>
      </w:r>
      <w:r w:rsidRPr="00495ED7">
        <w:rPr>
          <w:rStyle w:val="Strong"/>
          <w:rFonts w:ascii="Arial" w:hAnsi="Arial" w:cs="Arial"/>
          <w:sz w:val="20"/>
        </w:rPr>
        <w:t>accessibility (WCAG)</w:t>
      </w:r>
      <w:r w:rsidRPr="00495ED7">
        <w:rPr>
          <w:rFonts w:ascii="Arial" w:hAnsi="Arial" w:cs="Arial"/>
          <w:sz w:val="20"/>
        </w:rPr>
        <w:t>, performance optimization (bundle splitting, lazy loading)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Backend &amp; APIs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Python</w:t>
      </w:r>
      <w:r w:rsidRPr="00495ED7">
        <w:rPr>
          <w:rFonts w:ascii="Arial" w:hAnsi="Arial" w:cs="Arial"/>
          <w:sz w:val="20"/>
        </w:rPr>
        <w:t xml:space="preserve">, REST API design, </w:t>
      </w:r>
      <w:proofErr w:type="spellStart"/>
      <w:r w:rsidRPr="00495ED7">
        <w:rPr>
          <w:rStyle w:val="Strong"/>
          <w:rFonts w:ascii="Arial" w:hAnsi="Arial" w:cs="Arial"/>
          <w:sz w:val="20"/>
        </w:rPr>
        <w:t>microservices</w:t>
      </w:r>
      <w:proofErr w:type="spellEnd"/>
      <w:r w:rsidRPr="00495ED7">
        <w:rPr>
          <w:rFonts w:ascii="Arial" w:hAnsi="Arial" w:cs="Arial"/>
          <w:sz w:val="20"/>
        </w:rPr>
        <w:t xml:space="preserve">, distributed systems, </w:t>
      </w:r>
      <w:r w:rsidRPr="00495ED7">
        <w:rPr>
          <w:rStyle w:val="Strong"/>
          <w:rFonts w:ascii="Arial" w:hAnsi="Arial" w:cs="Arial"/>
          <w:sz w:val="20"/>
        </w:rPr>
        <w:t>event-driven architecture</w:t>
      </w:r>
      <w:r w:rsidRPr="00495ED7">
        <w:rPr>
          <w:rFonts w:ascii="Arial" w:hAnsi="Arial" w:cs="Arial"/>
          <w:sz w:val="20"/>
        </w:rPr>
        <w:t xml:space="preserve">, background jobs &amp; scheduling, API versioning/backward compatibility, data modeling &amp; schema evolution, </w:t>
      </w:r>
      <w:proofErr w:type="spellStart"/>
      <w:r w:rsidRPr="00495ED7">
        <w:rPr>
          <w:rFonts w:ascii="Arial" w:hAnsi="Arial" w:cs="Arial"/>
          <w:sz w:val="20"/>
        </w:rPr>
        <w:t>webhooks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Fonts w:ascii="Arial" w:hAnsi="Arial" w:cs="Arial"/>
          <w:sz w:val="20"/>
        </w:rPr>
        <w:t>idempotency</w:t>
      </w:r>
      <w:proofErr w:type="spellEnd"/>
      <w:r w:rsidRPr="00495ED7">
        <w:rPr>
          <w:rFonts w:ascii="Arial" w:hAnsi="Arial" w:cs="Arial"/>
          <w:sz w:val="20"/>
        </w:rPr>
        <w:t xml:space="preserve"> &amp; retry strategies, third-party/B2B integrations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Data, Messaging &amp; Search</w:t>
      </w:r>
      <w:r w:rsidRPr="00495ED7">
        <w:rPr>
          <w:rFonts w:ascii="Arial" w:hAnsi="Arial" w:cs="Arial"/>
          <w:sz w:val="20"/>
        </w:rPr>
        <w:t xml:space="preserve"> — Relational: </w:t>
      </w:r>
      <w:proofErr w:type="spellStart"/>
      <w:r w:rsidRPr="00495ED7">
        <w:rPr>
          <w:rStyle w:val="Strong"/>
          <w:rFonts w:ascii="Arial" w:hAnsi="Arial" w:cs="Arial"/>
          <w:sz w:val="20"/>
        </w:rPr>
        <w:t>PostgreSQL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MySQL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SQL Server</w:t>
      </w:r>
      <w:r w:rsidRPr="00495ED7">
        <w:rPr>
          <w:rFonts w:ascii="Arial" w:hAnsi="Arial" w:cs="Arial"/>
          <w:sz w:val="20"/>
        </w:rPr>
        <w:t xml:space="preserve"> | </w:t>
      </w:r>
      <w:proofErr w:type="spellStart"/>
      <w:r w:rsidRPr="00495ED7">
        <w:rPr>
          <w:rFonts w:ascii="Arial" w:hAnsi="Arial" w:cs="Arial"/>
          <w:sz w:val="20"/>
        </w:rPr>
        <w:t>NoSQL</w:t>
      </w:r>
      <w:proofErr w:type="spellEnd"/>
      <w:r w:rsidRPr="00495ED7">
        <w:rPr>
          <w:rFonts w:ascii="Arial" w:hAnsi="Arial" w:cs="Arial"/>
          <w:sz w:val="20"/>
        </w:rPr>
        <w:t xml:space="preserve">: </w:t>
      </w:r>
      <w:proofErr w:type="spellStart"/>
      <w:r w:rsidRPr="00495ED7">
        <w:rPr>
          <w:rStyle w:val="Strong"/>
          <w:rFonts w:ascii="Arial" w:hAnsi="Arial" w:cs="Arial"/>
          <w:sz w:val="20"/>
        </w:rPr>
        <w:t>Redis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MongoDB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DynamoDB</w:t>
      </w:r>
      <w:proofErr w:type="spellEnd"/>
      <w:r w:rsidRPr="00495ED7">
        <w:rPr>
          <w:rFonts w:ascii="Arial" w:hAnsi="Arial" w:cs="Arial"/>
          <w:sz w:val="20"/>
        </w:rPr>
        <w:t xml:space="preserve"> | Queues/Streams: </w:t>
      </w:r>
      <w:r w:rsidRPr="00495ED7">
        <w:rPr>
          <w:rStyle w:val="Strong"/>
          <w:rFonts w:ascii="Arial" w:hAnsi="Arial" w:cs="Arial"/>
          <w:sz w:val="20"/>
        </w:rPr>
        <w:t>AWS SQS/SNS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RabbitMQ</w:t>
      </w:r>
      <w:proofErr w:type="spellEnd"/>
      <w:r w:rsidRPr="00495ED7">
        <w:rPr>
          <w:rFonts w:ascii="Arial" w:hAnsi="Arial" w:cs="Arial"/>
          <w:sz w:val="20"/>
        </w:rPr>
        <w:t xml:space="preserve"> | Search: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Elasticsearch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OpenSearch</w:t>
      </w:r>
      <w:r w:rsidRPr="00495ED7">
        <w:rPr>
          <w:rFonts w:ascii="Arial" w:hAnsi="Arial" w:cs="Arial"/>
          <w:sz w:val="20"/>
        </w:rPr>
        <w:t xml:space="preserve"> | Analytics: </w:t>
      </w:r>
      <w:r w:rsidRPr="00495ED7">
        <w:rPr>
          <w:rStyle w:val="Strong"/>
          <w:rFonts w:ascii="Arial" w:hAnsi="Arial" w:cs="Arial"/>
          <w:sz w:val="20"/>
        </w:rPr>
        <w:t>Redshift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BigQuery</w:t>
      </w:r>
      <w:proofErr w:type="spellEnd"/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495ED7">
        <w:rPr>
          <w:rStyle w:val="Strong"/>
          <w:rFonts w:ascii="Arial" w:hAnsi="Arial" w:cs="Arial"/>
          <w:sz w:val="20"/>
        </w:rPr>
        <w:t>DevOps</w:t>
      </w:r>
      <w:proofErr w:type="spellEnd"/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AWS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EKS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ECS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EC2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Lambda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CloudFront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RDS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DynamoDB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ElastiCache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EventBridge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Step Functions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 | </w:t>
      </w:r>
      <w:r w:rsidRPr="00495ED7">
        <w:rPr>
          <w:rStyle w:val="Strong"/>
          <w:rFonts w:ascii="Arial" w:hAnsi="Arial" w:cs="Arial"/>
          <w:sz w:val="20"/>
        </w:rPr>
        <w:t>Azure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AKS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App Service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Azure 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Service Bus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Key Vault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Application Insights</w:t>
      </w:r>
      <w:r w:rsidRPr="00495ED7">
        <w:rPr>
          <w:rFonts w:ascii="Arial" w:hAnsi="Arial" w:cs="Arial"/>
          <w:sz w:val="20"/>
        </w:rPr>
        <w:t xml:space="preserve"> | </w:t>
      </w:r>
      <w:r w:rsidRPr="00495ED7">
        <w:rPr>
          <w:rStyle w:val="Strong"/>
          <w:rFonts w:ascii="Arial" w:hAnsi="Arial" w:cs="Arial"/>
          <w:sz w:val="20"/>
        </w:rPr>
        <w:t>GCP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GKE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 Run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Pub/Sub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 Storage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BigQuery</w:t>
      </w:r>
      <w:proofErr w:type="spellEnd"/>
      <w:r w:rsidRPr="00495ED7">
        <w:rPr>
          <w:rFonts w:ascii="Arial" w:hAnsi="Arial" w:cs="Arial"/>
          <w:sz w:val="20"/>
        </w:rPr>
        <w:t xml:space="preserve"> | </w:t>
      </w:r>
      <w:proofErr w:type="spellStart"/>
      <w:r w:rsidRPr="00495ED7">
        <w:rPr>
          <w:rStyle w:val="Strong"/>
          <w:rFonts w:ascii="Arial" w:hAnsi="Arial" w:cs="Arial"/>
          <w:sz w:val="20"/>
        </w:rPr>
        <w:t>Docker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Kubernetes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Helm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Argo CD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GitOps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Terraform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CloudFormation</w:t>
      </w:r>
      <w:proofErr w:type="spellEnd"/>
      <w:r w:rsidRPr="00495ED7">
        <w:rPr>
          <w:rFonts w:ascii="Arial" w:hAnsi="Arial" w:cs="Arial"/>
          <w:sz w:val="20"/>
        </w:rPr>
        <w:t xml:space="preserve">, CI/CD: </w:t>
      </w:r>
      <w:proofErr w:type="spellStart"/>
      <w:r w:rsidRPr="00495ED7">
        <w:rPr>
          <w:rStyle w:val="Strong"/>
          <w:rFonts w:ascii="Arial" w:hAnsi="Arial" w:cs="Arial"/>
          <w:sz w:val="20"/>
        </w:rPr>
        <w:t>GitHub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Actions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GitLab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CI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495ED7">
        <w:rPr>
          <w:rStyle w:val="Strong"/>
          <w:rFonts w:ascii="Arial" w:hAnsi="Arial" w:cs="Arial"/>
          <w:sz w:val="20"/>
        </w:rPr>
        <w:t>DevOps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CircleCI</w:t>
      </w:r>
      <w:proofErr w:type="spellEnd"/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495ED7">
        <w:rPr>
          <w:rStyle w:val="Strong"/>
          <w:rFonts w:ascii="Arial" w:hAnsi="Arial" w:cs="Arial"/>
          <w:sz w:val="20"/>
        </w:rPr>
        <w:t>Observability</w:t>
      </w:r>
      <w:proofErr w:type="spellEnd"/>
      <w:r w:rsidRPr="00495ED7">
        <w:rPr>
          <w:rStyle w:val="Strong"/>
          <w:rFonts w:ascii="Arial" w:hAnsi="Arial" w:cs="Arial"/>
          <w:sz w:val="20"/>
        </w:rPr>
        <w:t>, Quality &amp; Security</w:t>
      </w:r>
      <w:r w:rsidRPr="00495ED7">
        <w:rPr>
          <w:rFonts w:ascii="Arial" w:hAnsi="Arial" w:cs="Arial"/>
          <w:sz w:val="20"/>
        </w:rPr>
        <w:t xml:space="preserve"> — </w:t>
      </w:r>
      <w:proofErr w:type="spellStart"/>
      <w:r w:rsidRPr="00495ED7">
        <w:rPr>
          <w:rStyle w:val="Strong"/>
          <w:rFonts w:ascii="Arial" w:hAnsi="Arial" w:cs="Arial"/>
          <w:sz w:val="20"/>
        </w:rPr>
        <w:t>OpenTelemetry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Datadog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Prometheus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Grafana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ELK/EFK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CloudWatch</w:t>
      </w:r>
      <w:proofErr w:type="spellEnd"/>
      <w:r w:rsidRPr="00495ED7">
        <w:rPr>
          <w:rFonts w:ascii="Arial" w:hAnsi="Arial" w:cs="Arial"/>
          <w:sz w:val="20"/>
        </w:rPr>
        <w:t xml:space="preserve">, structured logging, alerting/SLO monitoring | Testing: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Mocha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Chai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React Testing Library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Playwright</w:t>
      </w:r>
      <w:r w:rsidRPr="00495ED7">
        <w:rPr>
          <w:rFonts w:ascii="Arial" w:hAnsi="Arial" w:cs="Arial"/>
          <w:sz w:val="20"/>
        </w:rPr>
        <w:t xml:space="preserve">, API contract tests (Pact-style) | Security: </w:t>
      </w:r>
      <w:r w:rsidRPr="00495ED7">
        <w:rPr>
          <w:rStyle w:val="Strong"/>
          <w:rFonts w:ascii="Arial" w:hAnsi="Arial" w:cs="Arial"/>
          <w:sz w:val="20"/>
        </w:rPr>
        <w:t>OAuth2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OpenID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Connect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JWT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Okta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Auth0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495ED7">
        <w:rPr>
          <w:rStyle w:val="Strong"/>
          <w:rFonts w:ascii="Arial" w:hAnsi="Arial" w:cs="Arial"/>
          <w:sz w:val="20"/>
        </w:rPr>
        <w:t>Cognito</w:t>
      </w:r>
      <w:proofErr w:type="spellEnd"/>
      <w:r w:rsidRPr="00495ED7">
        <w:rPr>
          <w:rFonts w:ascii="Arial" w:hAnsi="Arial" w:cs="Arial"/>
          <w:sz w:val="20"/>
        </w:rPr>
        <w:t xml:space="preserve">, rate limiting, </w:t>
      </w:r>
      <w:r w:rsidRPr="00495ED7">
        <w:rPr>
          <w:rStyle w:val="Strong"/>
          <w:rFonts w:ascii="Arial" w:hAnsi="Arial" w:cs="Arial"/>
          <w:sz w:val="20"/>
        </w:rPr>
        <w:t>RBAC/ABAC</w:t>
      </w:r>
      <w:r w:rsidRPr="00495ED7">
        <w:rPr>
          <w:rFonts w:ascii="Arial" w:hAnsi="Arial" w:cs="Arial"/>
          <w:sz w:val="20"/>
        </w:rPr>
        <w:t>, audit logging, least-privilege access</w:t>
      </w:r>
    </w:p>
    <w:p w:rsidR="00630602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495ED7">
        <w:rPr>
          <w:rStyle w:val="Strong"/>
          <w:rFonts w:ascii="Arial" w:hAnsi="Arial" w:cs="Arial"/>
          <w:sz w:val="20"/>
        </w:rPr>
        <w:t>GenAI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/ Intelligent Workflows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RAG-style flows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Fonts w:ascii="Arial" w:hAnsi="Arial" w:cs="Arial"/>
          <w:sz w:val="20"/>
        </w:rPr>
        <w:t>embeddings</w:t>
      </w:r>
      <w:proofErr w:type="spellEnd"/>
      <w:r w:rsidRPr="00495ED7">
        <w:rPr>
          <w:rFonts w:ascii="Arial" w:hAnsi="Arial" w:cs="Arial"/>
          <w:sz w:val="20"/>
        </w:rPr>
        <w:t xml:space="preserve"> &amp; </w:t>
      </w:r>
      <w:r w:rsidRPr="00495ED7">
        <w:rPr>
          <w:rStyle w:val="Strong"/>
          <w:rFonts w:ascii="Arial" w:hAnsi="Arial" w:cs="Arial"/>
          <w:sz w:val="20"/>
        </w:rPr>
        <w:t>vector search</w:t>
      </w:r>
      <w:r w:rsidRPr="00495ED7">
        <w:rPr>
          <w:rFonts w:ascii="Arial" w:hAnsi="Arial" w:cs="Arial"/>
          <w:sz w:val="20"/>
        </w:rPr>
        <w:t>, prompt engineering, safety guardrails &amp; output validation, evaluation strategies (golden sets, regression checks)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Owned end-to-end delivery of </w:t>
      </w:r>
      <w:r w:rsidRPr="00495ED7">
        <w:rPr>
          <w:rStyle w:val="Strong"/>
          <w:rFonts w:ascii="Arial" w:hAnsi="Arial" w:cs="Arial"/>
          <w:sz w:val="20"/>
        </w:rPr>
        <w:t xml:space="preserve">cloud-native </w:t>
      </w:r>
      <w:proofErr w:type="spellStart"/>
      <w:r w:rsidRPr="00495ED7">
        <w:rPr>
          <w:rStyle w:val="Strong"/>
          <w:rFonts w:ascii="Arial" w:hAnsi="Arial" w:cs="Arial"/>
          <w:sz w:val="20"/>
        </w:rPr>
        <w:t>SaaS</w:t>
      </w:r>
      <w:proofErr w:type="spellEnd"/>
      <w:r w:rsidRPr="00495ED7">
        <w:rPr>
          <w:rFonts w:ascii="Arial" w:hAnsi="Arial" w:cs="Arial"/>
          <w:sz w:val="20"/>
        </w:rPr>
        <w:t xml:space="preserve"> features across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 services and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 applications, from discovery through production hardening and operational support.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and shipped scalable </w:t>
      </w:r>
      <w:r w:rsidRPr="00495ED7">
        <w:rPr>
          <w:rStyle w:val="Strong"/>
          <w:rFonts w:ascii="Arial" w:hAnsi="Arial" w:cs="Arial"/>
          <w:sz w:val="20"/>
        </w:rPr>
        <w:t>REST APIs</w:t>
      </w:r>
      <w:r w:rsidRPr="00495ED7">
        <w:rPr>
          <w:rFonts w:ascii="Arial" w:hAnsi="Arial" w:cs="Arial"/>
          <w:sz w:val="20"/>
        </w:rPr>
        <w:t xml:space="preserve"> with consistent validation, pagination, and error semantics, improving </w:t>
      </w:r>
      <w:r w:rsidRPr="00495ED7">
        <w:rPr>
          <w:rStyle w:val="Strong"/>
          <w:rFonts w:ascii="Arial" w:hAnsi="Arial" w:cs="Arial"/>
          <w:sz w:val="20"/>
        </w:rPr>
        <w:t>backward compatibility</w:t>
      </w:r>
      <w:r w:rsidRPr="00495ED7">
        <w:rPr>
          <w:rFonts w:ascii="Arial" w:hAnsi="Arial" w:cs="Arial"/>
          <w:sz w:val="20"/>
        </w:rPr>
        <w:t xml:space="preserve"> for external integrations.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</w:t>
      </w:r>
      <w:r w:rsidRPr="00495ED7">
        <w:rPr>
          <w:rStyle w:val="Strong"/>
          <w:rFonts w:ascii="Arial" w:hAnsi="Arial" w:cs="Arial"/>
          <w:sz w:val="20"/>
        </w:rPr>
        <w:t>event-driven</w:t>
      </w:r>
      <w:r w:rsidRPr="00495ED7">
        <w:rPr>
          <w:rFonts w:ascii="Arial" w:hAnsi="Arial" w:cs="Arial"/>
          <w:sz w:val="20"/>
        </w:rPr>
        <w:t xml:space="preserve"> orchestration using </w:t>
      </w:r>
      <w:r w:rsidRPr="00495ED7">
        <w:rPr>
          <w:rStyle w:val="Strong"/>
          <w:rFonts w:ascii="Arial" w:hAnsi="Arial" w:cs="Arial"/>
          <w:sz w:val="20"/>
        </w:rPr>
        <w:t>AWS SNS/SQS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 xml:space="preserve">, and </w:t>
      </w:r>
      <w:proofErr w:type="spellStart"/>
      <w:r w:rsidRPr="00495ED7">
        <w:rPr>
          <w:rStyle w:val="Strong"/>
          <w:rFonts w:ascii="Arial" w:hAnsi="Arial" w:cs="Arial"/>
          <w:sz w:val="20"/>
        </w:rPr>
        <w:t>RabbitMQ</w:t>
      </w:r>
      <w:proofErr w:type="spellEnd"/>
      <w:r w:rsidRPr="00495ED7">
        <w:rPr>
          <w:rFonts w:ascii="Arial" w:hAnsi="Arial" w:cs="Arial"/>
          <w:sz w:val="20"/>
        </w:rPr>
        <w:t xml:space="preserve"> patterns to increase throughput and resilience for long-running enterprise workflows.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retrieval-based intelligence using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Elasticsearch</w:t>
      </w:r>
      <w:proofErr w:type="spellEnd"/>
      <w:r w:rsidRPr="00495ED7">
        <w:rPr>
          <w:rStyle w:val="Strong"/>
          <w:rFonts w:ascii="Arial" w:hAnsi="Arial" w:cs="Arial"/>
          <w:sz w:val="20"/>
        </w:rPr>
        <w:t>/OpenSearch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vector search</w:t>
      </w:r>
      <w:r w:rsidRPr="00495ED7">
        <w:rPr>
          <w:rFonts w:ascii="Arial" w:hAnsi="Arial" w:cs="Arial"/>
          <w:sz w:val="20"/>
        </w:rPr>
        <w:t xml:space="preserve"> concepts to power </w:t>
      </w:r>
      <w:proofErr w:type="spellStart"/>
      <w:r w:rsidRPr="00495ED7">
        <w:rPr>
          <w:rStyle w:val="Strong"/>
          <w:rFonts w:ascii="Arial" w:hAnsi="Arial" w:cs="Arial"/>
          <w:sz w:val="20"/>
        </w:rPr>
        <w:t>GenAI</w:t>
      </w:r>
      <w:proofErr w:type="spellEnd"/>
      <w:r w:rsidRPr="00495ED7">
        <w:rPr>
          <w:rStyle w:val="Strong"/>
          <w:rFonts w:ascii="Arial" w:hAnsi="Arial" w:cs="Arial"/>
          <w:sz w:val="20"/>
        </w:rPr>
        <w:t>-assisted</w:t>
      </w:r>
      <w:r w:rsidRPr="00495ED7">
        <w:rPr>
          <w:rFonts w:ascii="Arial" w:hAnsi="Arial" w:cs="Arial"/>
          <w:sz w:val="20"/>
        </w:rPr>
        <w:t xml:space="preserve"> user flows with </w:t>
      </w:r>
      <w:r w:rsidRPr="00495ED7">
        <w:rPr>
          <w:rStyle w:val="Strong"/>
          <w:rFonts w:ascii="Arial" w:hAnsi="Arial" w:cs="Arial"/>
          <w:sz w:val="20"/>
        </w:rPr>
        <w:t>guardrails</w:t>
      </w:r>
      <w:r w:rsidRPr="00495ED7">
        <w:rPr>
          <w:rFonts w:ascii="Arial" w:hAnsi="Arial" w:cs="Arial"/>
          <w:sz w:val="20"/>
        </w:rPr>
        <w:t xml:space="preserve"> and auditability.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Strengthened reliability with </w:t>
      </w:r>
      <w:proofErr w:type="spellStart"/>
      <w:r w:rsidRPr="00495ED7">
        <w:rPr>
          <w:rStyle w:val="Strong"/>
          <w:rFonts w:ascii="Arial" w:hAnsi="Arial" w:cs="Arial"/>
          <w:sz w:val="20"/>
        </w:rPr>
        <w:t>idempotency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keys</w:t>
      </w:r>
      <w:r w:rsidRPr="00495ED7">
        <w:rPr>
          <w:rFonts w:ascii="Arial" w:hAnsi="Arial" w:cs="Arial"/>
          <w:sz w:val="20"/>
        </w:rPr>
        <w:t>, retries/</w:t>
      </w:r>
      <w:proofErr w:type="spellStart"/>
      <w:r w:rsidRPr="00495ED7">
        <w:rPr>
          <w:rFonts w:ascii="Arial" w:hAnsi="Arial" w:cs="Arial"/>
          <w:sz w:val="20"/>
        </w:rPr>
        <w:t>backoff</w:t>
      </w:r>
      <w:proofErr w:type="spellEnd"/>
      <w:r w:rsidRPr="00495ED7">
        <w:rPr>
          <w:rFonts w:ascii="Arial" w:hAnsi="Arial" w:cs="Arial"/>
          <w:sz w:val="20"/>
        </w:rPr>
        <w:t>, timeouts, and circuit-breaker behaviors to reduce outages from unstable third-party dependencies.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Optimized latency and compute cost by profiling hot paths, adding targeted caching with </w:t>
      </w:r>
      <w:proofErr w:type="spellStart"/>
      <w:r w:rsidRPr="00495ED7">
        <w:rPr>
          <w:rStyle w:val="Strong"/>
          <w:rFonts w:ascii="Arial" w:hAnsi="Arial" w:cs="Arial"/>
          <w:sz w:val="20"/>
        </w:rPr>
        <w:t>Redis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ElastiCache</w:t>
      </w:r>
      <w:proofErr w:type="spellEnd"/>
      <w:r w:rsidRPr="00495ED7">
        <w:rPr>
          <w:rFonts w:ascii="Arial" w:hAnsi="Arial" w:cs="Arial"/>
          <w:sz w:val="20"/>
        </w:rPr>
        <w:t xml:space="preserve">, and tuning persistence in </w:t>
      </w:r>
      <w:proofErr w:type="spellStart"/>
      <w:r w:rsidRPr="00495ED7">
        <w:rPr>
          <w:rStyle w:val="Strong"/>
          <w:rFonts w:ascii="Arial" w:hAnsi="Arial" w:cs="Arial"/>
          <w:sz w:val="20"/>
        </w:rPr>
        <w:t>PostgreSQL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MySQL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SQL Server</w:t>
      </w:r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data access patterns across </w:t>
      </w:r>
      <w:r w:rsidRPr="00495ED7">
        <w:rPr>
          <w:rStyle w:val="Strong"/>
          <w:rFonts w:ascii="Arial" w:hAnsi="Arial" w:cs="Arial"/>
          <w:sz w:val="20"/>
        </w:rPr>
        <w:t>RDS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DynamoDB</w:t>
      </w:r>
      <w:proofErr w:type="spellEnd"/>
      <w:r w:rsidRPr="00495ED7">
        <w:rPr>
          <w:rFonts w:ascii="Arial" w:hAnsi="Arial" w:cs="Arial"/>
          <w:sz w:val="20"/>
        </w:rPr>
        <w:t xml:space="preserve">, and </w:t>
      </w:r>
      <w:proofErr w:type="spellStart"/>
      <w:r w:rsidRPr="00495ED7">
        <w:rPr>
          <w:rStyle w:val="Strong"/>
          <w:rFonts w:ascii="Arial" w:hAnsi="Arial" w:cs="Arial"/>
          <w:sz w:val="20"/>
        </w:rPr>
        <w:t>MongoDB</w:t>
      </w:r>
      <w:proofErr w:type="spellEnd"/>
      <w:r w:rsidRPr="00495ED7">
        <w:rPr>
          <w:rFonts w:ascii="Arial" w:hAnsi="Arial" w:cs="Arial"/>
          <w:sz w:val="20"/>
        </w:rPr>
        <w:t>, applying schema evolution practices and safe migration rollouts to prevent breaking changes.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secure authentication/authorization using </w:t>
      </w:r>
      <w:r w:rsidRPr="00495ED7">
        <w:rPr>
          <w:rStyle w:val="Strong"/>
          <w:rFonts w:ascii="Arial" w:hAnsi="Arial" w:cs="Arial"/>
          <w:sz w:val="20"/>
        </w:rPr>
        <w:t>OAuth2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OpenID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Connect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JWT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RBAC/ABAC</w:t>
      </w:r>
      <w:r w:rsidRPr="00495ED7">
        <w:rPr>
          <w:rFonts w:ascii="Arial" w:hAnsi="Arial" w:cs="Arial"/>
          <w:sz w:val="20"/>
        </w:rPr>
        <w:t xml:space="preserve">, with integrations across </w:t>
      </w:r>
      <w:proofErr w:type="spellStart"/>
      <w:r w:rsidRPr="00495ED7">
        <w:rPr>
          <w:rStyle w:val="Strong"/>
          <w:rFonts w:ascii="Arial" w:hAnsi="Arial" w:cs="Arial"/>
          <w:sz w:val="20"/>
        </w:rPr>
        <w:t>Okta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Auth0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495ED7">
        <w:rPr>
          <w:rStyle w:val="Strong"/>
          <w:rFonts w:ascii="Arial" w:hAnsi="Arial" w:cs="Arial"/>
          <w:sz w:val="20"/>
        </w:rPr>
        <w:t>Cognito</w:t>
      </w:r>
      <w:proofErr w:type="spellEnd"/>
      <w:r w:rsidRPr="00495ED7">
        <w:rPr>
          <w:rFonts w:ascii="Arial" w:hAnsi="Arial" w:cs="Arial"/>
          <w:sz w:val="20"/>
        </w:rPr>
        <w:t xml:space="preserve"> where needed.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Delivered compliant data-handling patterns using least-privilege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, secure secrets practices, </w:t>
      </w:r>
      <w:r w:rsidRPr="00495ED7">
        <w:rPr>
          <w:rStyle w:val="Strong"/>
          <w:rFonts w:ascii="Arial" w:hAnsi="Arial" w:cs="Arial"/>
          <w:sz w:val="20"/>
        </w:rPr>
        <w:t>audit logging</w:t>
      </w:r>
      <w:r w:rsidRPr="00495ED7">
        <w:rPr>
          <w:rFonts w:ascii="Arial" w:hAnsi="Arial" w:cs="Arial"/>
          <w:sz w:val="20"/>
        </w:rPr>
        <w:t>, and sensitive-field handling across request lifecycles.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Deployed and operated services on </w:t>
      </w:r>
      <w:r w:rsidRPr="00495ED7">
        <w:rPr>
          <w:rStyle w:val="Strong"/>
          <w:rFonts w:ascii="Arial" w:hAnsi="Arial" w:cs="Arial"/>
          <w:sz w:val="20"/>
        </w:rPr>
        <w:t>AWS EKS/ECS/EC2/Lambda</w:t>
      </w:r>
      <w:r w:rsidRPr="00495ED7">
        <w:rPr>
          <w:rFonts w:ascii="Arial" w:hAnsi="Arial" w:cs="Arial"/>
          <w:sz w:val="20"/>
        </w:rPr>
        <w:t xml:space="preserve"> with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, and </w:t>
      </w:r>
      <w:proofErr w:type="spellStart"/>
      <w:r w:rsidRPr="00495ED7">
        <w:rPr>
          <w:rStyle w:val="Strong"/>
          <w:rFonts w:ascii="Arial" w:hAnsi="Arial" w:cs="Arial"/>
          <w:sz w:val="20"/>
        </w:rPr>
        <w:t>CloudFront</w:t>
      </w:r>
      <w:proofErr w:type="spellEnd"/>
      <w:r w:rsidRPr="00495ED7">
        <w:rPr>
          <w:rFonts w:ascii="Arial" w:hAnsi="Arial" w:cs="Arial"/>
          <w:sz w:val="20"/>
        </w:rPr>
        <w:t>, aligning architecture choices to cost and performance targets.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Automated workflows with </w:t>
      </w:r>
      <w:proofErr w:type="spellStart"/>
      <w:r w:rsidRPr="00495ED7">
        <w:rPr>
          <w:rStyle w:val="Strong"/>
          <w:rFonts w:ascii="Arial" w:hAnsi="Arial" w:cs="Arial"/>
          <w:sz w:val="20"/>
        </w:rPr>
        <w:t>EventBridge</w:t>
      </w:r>
      <w:proofErr w:type="spellEnd"/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Step Functions</w:t>
      </w:r>
      <w:r w:rsidRPr="00495ED7">
        <w:rPr>
          <w:rFonts w:ascii="Arial" w:hAnsi="Arial" w:cs="Arial"/>
          <w:sz w:val="20"/>
        </w:rPr>
        <w:t xml:space="preserve"> for scheduling, </w:t>
      </w:r>
      <w:proofErr w:type="spellStart"/>
      <w:r w:rsidRPr="00495ED7">
        <w:rPr>
          <w:rFonts w:ascii="Arial" w:hAnsi="Arial" w:cs="Arial"/>
          <w:sz w:val="20"/>
        </w:rPr>
        <w:t>stateful</w:t>
      </w:r>
      <w:proofErr w:type="spellEnd"/>
      <w:r w:rsidRPr="00495ED7">
        <w:rPr>
          <w:rFonts w:ascii="Arial" w:hAnsi="Arial" w:cs="Arial"/>
          <w:sz w:val="20"/>
        </w:rPr>
        <w:t xml:space="preserve"> orchestration, and reliable retries for background processing.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lastRenderedPageBreak/>
        <w:t xml:space="preserve">Established production </w:t>
      </w:r>
      <w:proofErr w:type="spellStart"/>
      <w:r w:rsidRPr="00495ED7">
        <w:rPr>
          <w:rFonts w:ascii="Arial" w:hAnsi="Arial" w:cs="Arial"/>
          <w:sz w:val="20"/>
        </w:rPr>
        <w:t>observability</w:t>
      </w:r>
      <w:proofErr w:type="spellEnd"/>
      <w:r w:rsidRPr="00495ED7">
        <w:rPr>
          <w:rFonts w:ascii="Arial" w:hAnsi="Arial" w:cs="Arial"/>
          <w:sz w:val="20"/>
        </w:rPr>
        <w:t xml:space="preserve"> using </w:t>
      </w:r>
      <w:proofErr w:type="spellStart"/>
      <w:r w:rsidRPr="00495ED7">
        <w:rPr>
          <w:rStyle w:val="Strong"/>
          <w:rFonts w:ascii="Arial" w:hAnsi="Arial" w:cs="Arial"/>
          <w:sz w:val="20"/>
        </w:rPr>
        <w:t>OpenTelemetry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CloudWatch</w:t>
      </w:r>
      <w:proofErr w:type="spellEnd"/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Datadog</w:t>
      </w:r>
      <w:proofErr w:type="spellEnd"/>
      <w:r w:rsidRPr="00495ED7">
        <w:rPr>
          <w:rFonts w:ascii="Arial" w:hAnsi="Arial" w:cs="Arial"/>
          <w:sz w:val="20"/>
        </w:rPr>
        <w:t xml:space="preserve">, and </w:t>
      </w:r>
      <w:proofErr w:type="spellStart"/>
      <w:r w:rsidRPr="00495ED7">
        <w:rPr>
          <w:rStyle w:val="Strong"/>
          <w:rFonts w:ascii="Arial" w:hAnsi="Arial" w:cs="Arial"/>
          <w:sz w:val="20"/>
        </w:rPr>
        <w:t>Grafana</w:t>
      </w:r>
      <w:proofErr w:type="spellEnd"/>
      <w:r w:rsidRPr="00495ED7">
        <w:rPr>
          <w:rFonts w:ascii="Arial" w:hAnsi="Arial" w:cs="Arial"/>
          <w:sz w:val="20"/>
        </w:rPr>
        <w:t xml:space="preserve">, with structured logs routed via </w:t>
      </w:r>
      <w:r w:rsidRPr="00495ED7">
        <w:rPr>
          <w:rStyle w:val="Strong"/>
          <w:rFonts w:ascii="Arial" w:hAnsi="Arial" w:cs="Arial"/>
          <w:sz w:val="20"/>
        </w:rPr>
        <w:t>ELK/EFK</w:t>
      </w:r>
      <w:r w:rsidRPr="00495ED7">
        <w:rPr>
          <w:rFonts w:ascii="Arial" w:hAnsi="Arial" w:cs="Arial"/>
          <w:sz w:val="20"/>
        </w:rPr>
        <w:t xml:space="preserve"> for incident triage.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CI/CD pipelines using </w:t>
      </w:r>
      <w:proofErr w:type="spellStart"/>
      <w:r w:rsidRPr="00495ED7">
        <w:rPr>
          <w:rStyle w:val="Strong"/>
          <w:rFonts w:ascii="Arial" w:hAnsi="Arial" w:cs="Arial"/>
          <w:sz w:val="20"/>
        </w:rPr>
        <w:t>GitHub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Actions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Style w:val="Strong"/>
          <w:rFonts w:ascii="Arial" w:hAnsi="Arial" w:cs="Arial"/>
          <w:sz w:val="20"/>
        </w:rPr>
        <w:t>GitLab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CI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, adding quality gates with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Mocha/Chai</w:t>
      </w:r>
      <w:r w:rsidRPr="00495ED7">
        <w:rPr>
          <w:rFonts w:ascii="Arial" w:hAnsi="Arial" w:cs="Arial"/>
          <w:sz w:val="20"/>
        </w:rPr>
        <w:t>, and Pact-style contract testing.</w:t>
      </w:r>
    </w:p>
    <w:p w:rsid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Improved UI quality and release confidence using </w:t>
      </w:r>
      <w:r w:rsidRPr="00495ED7">
        <w:rPr>
          <w:rStyle w:val="Strong"/>
          <w:rFonts w:ascii="Arial" w:hAnsi="Arial" w:cs="Arial"/>
          <w:sz w:val="20"/>
        </w:rPr>
        <w:t>React Testing Library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Playwright</w:t>
      </w:r>
      <w:r w:rsidRPr="00495ED7">
        <w:rPr>
          <w:rFonts w:ascii="Arial" w:hAnsi="Arial" w:cs="Arial"/>
          <w:sz w:val="20"/>
        </w:rPr>
        <w:t xml:space="preserve"> to cover critical user journeys and regression-prone workflows.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Partnered with teams on cross-cloud integrations by supporting consumer/integrator patterns across </w:t>
      </w:r>
      <w:r w:rsidRPr="00495ED7">
        <w:rPr>
          <w:rStyle w:val="Strong"/>
          <w:rFonts w:ascii="Arial" w:hAnsi="Arial" w:cs="Arial"/>
          <w:sz w:val="20"/>
        </w:rPr>
        <w:t>Azure AKS/App Service/Azure SQL/Service Bus/Key Vault/Application Insights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GCP GKE/Cloud Run/Pub/Sub/Cloud Storage/</w:t>
      </w:r>
      <w:proofErr w:type="spellStart"/>
      <w:r w:rsidRPr="00495ED7">
        <w:rPr>
          <w:rStyle w:val="Strong"/>
          <w:rFonts w:ascii="Arial" w:hAnsi="Arial" w:cs="Arial"/>
          <w:sz w:val="20"/>
        </w:rPr>
        <w:t>BigQuery</w:t>
      </w:r>
      <w:proofErr w:type="spellEnd"/>
      <w:r w:rsidRPr="00495ED7">
        <w:rPr>
          <w:rFonts w:ascii="Arial" w:hAnsi="Arial" w:cs="Arial"/>
          <w:sz w:val="20"/>
        </w:rPr>
        <w:t>.</w:t>
      </w:r>
    </w:p>
    <w:p w:rsidR="00630602" w:rsidRDefault="00F477B4">
      <w:pPr>
        <w:pBdr>
          <w:bottom w:val="dashed" w:sz="4" w:space="0" w:color="CFD2CD"/>
        </w:pBdr>
        <w:spacing w:after="120"/>
      </w:pPr>
      <w:r>
        <w:t xml:space="preserve"> 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602" w:rsidRDefault="00F477B4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Delivered full-stack product increments using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 services and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 interfaces, translating requirements into shippable work with consistent engineering standards.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backend business logic and </w:t>
      </w:r>
      <w:r w:rsidRPr="00495ED7">
        <w:rPr>
          <w:rStyle w:val="Strong"/>
          <w:rFonts w:ascii="Arial" w:hAnsi="Arial" w:cs="Arial"/>
          <w:sz w:val="20"/>
        </w:rPr>
        <w:t>REST</w:t>
      </w:r>
      <w:r w:rsidRPr="00495ED7">
        <w:rPr>
          <w:rFonts w:ascii="Arial" w:hAnsi="Arial" w:cs="Arial"/>
          <w:sz w:val="20"/>
        </w:rPr>
        <w:t xml:space="preserve"> endpoints with stable contracts, predictable error handling, and schema evolution practices to protect clients from breaking changes.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Improved responsiveness by optimizing rendering patterns, reducing unnecessary client-side state churn, and tightening payload sizes and network call patterns.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reusable UI primitives and component patterns in </w:t>
      </w:r>
      <w:proofErr w:type="spellStart"/>
      <w:r w:rsidRPr="00495ED7">
        <w:rPr>
          <w:rStyle w:val="Strong"/>
          <w:rFonts w:ascii="Arial" w:hAnsi="Arial" w:cs="Arial"/>
          <w:sz w:val="20"/>
        </w:rPr>
        <w:t>TypeScript</w:t>
      </w:r>
      <w:proofErr w:type="spellEnd"/>
      <w:r w:rsidRPr="00495ED7">
        <w:rPr>
          <w:rFonts w:ascii="Arial" w:hAnsi="Arial" w:cs="Arial"/>
          <w:sz w:val="20"/>
        </w:rPr>
        <w:t xml:space="preserve"> to reduce styling drift and raise consistency across customer-facing screens.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resilient vendor integrations using secure </w:t>
      </w:r>
      <w:proofErr w:type="spellStart"/>
      <w:r w:rsidRPr="00495ED7">
        <w:rPr>
          <w:rFonts w:ascii="Arial" w:hAnsi="Arial" w:cs="Arial"/>
          <w:sz w:val="20"/>
        </w:rPr>
        <w:t>auth</w:t>
      </w:r>
      <w:proofErr w:type="spellEnd"/>
      <w:r w:rsidRPr="00495ED7">
        <w:rPr>
          <w:rFonts w:ascii="Arial" w:hAnsi="Arial" w:cs="Arial"/>
          <w:sz w:val="20"/>
        </w:rPr>
        <w:t xml:space="preserve"> flows, retries/</w:t>
      </w:r>
      <w:proofErr w:type="spellStart"/>
      <w:r w:rsidRPr="00495ED7">
        <w:rPr>
          <w:rFonts w:ascii="Arial" w:hAnsi="Arial" w:cs="Arial"/>
          <w:sz w:val="20"/>
        </w:rPr>
        <w:t>backoff</w:t>
      </w:r>
      <w:proofErr w:type="spellEnd"/>
      <w:r w:rsidRPr="00495ED7">
        <w:rPr>
          <w:rFonts w:ascii="Arial" w:hAnsi="Arial" w:cs="Arial"/>
          <w:sz w:val="20"/>
        </w:rPr>
        <w:t>, and idempotent handlers to prevent external instability from cascading into outages.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Strengthened deployment discipline with containerized delivery using </w:t>
      </w:r>
      <w:proofErr w:type="spellStart"/>
      <w:r w:rsidRPr="00495ED7">
        <w:rPr>
          <w:rStyle w:val="Strong"/>
          <w:rFonts w:ascii="Arial" w:hAnsi="Arial" w:cs="Arial"/>
          <w:sz w:val="20"/>
        </w:rPr>
        <w:t>Docker</w:t>
      </w:r>
      <w:proofErr w:type="spellEnd"/>
      <w:r w:rsidRPr="00495ED7">
        <w:rPr>
          <w:rFonts w:ascii="Arial" w:hAnsi="Arial" w:cs="Arial"/>
          <w:sz w:val="20"/>
        </w:rPr>
        <w:t>, environment configuration hygiene, and safer rollout practices for production stability.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Supported data-heavy workflows by tuning queries and access patterns in </w:t>
      </w:r>
      <w:proofErr w:type="spellStart"/>
      <w:r w:rsidRPr="00495ED7">
        <w:rPr>
          <w:rStyle w:val="Strong"/>
          <w:rFonts w:ascii="Arial" w:hAnsi="Arial" w:cs="Arial"/>
          <w:sz w:val="20"/>
        </w:rPr>
        <w:t>PostgreSQL</w:t>
      </w:r>
      <w:proofErr w:type="spellEnd"/>
      <w:r w:rsidRPr="00495ED7">
        <w:rPr>
          <w:rStyle w:val="Strong"/>
          <w:rFonts w:ascii="Arial" w:hAnsi="Arial" w:cs="Arial"/>
          <w:sz w:val="20"/>
        </w:rPr>
        <w:t>/MySQL</w:t>
      </w:r>
      <w:r w:rsidRPr="00495ED7">
        <w:rPr>
          <w:rFonts w:ascii="Arial" w:hAnsi="Arial" w:cs="Arial"/>
          <w:sz w:val="20"/>
        </w:rPr>
        <w:t xml:space="preserve">, and introducing caching patterns with </w:t>
      </w:r>
      <w:proofErr w:type="spellStart"/>
      <w:r w:rsidRPr="00495ED7">
        <w:rPr>
          <w:rStyle w:val="Strong"/>
          <w:rFonts w:ascii="Arial" w:hAnsi="Arial" w:cs="Arial"/>
          <w:sz w:val="20"/>
        </w:rPr>
        <w:t>Redis</w:t>
      </w:r>
      <w:proofErr w:type="spellEnd"/>
      <w:r w:rsidRPr="00495ED7">
        <w:rPr>
          <w:rFonts w:ascii="Arial" w:hAnsi="Arial" w:cs="Arial"/>
          <w:sz w:val="20"/>
        </w:rPr>
        <w:t xml:space="preserve"> for high-read datasets.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asynchronous processing for long-running tasks using queue-based patterns aligned with </w:t>
      </w:r>
      <w:r w:rsidRPr="00495ED7">
        <w:rPr>
          <w:rStyle w:val="Strong"/>
          <w:rFonts w:ascii="Arial" w:hAnsi="Arial" w:cs="Arial"/>
          <w:sz w:val="20"/>
        </w:rPr>
        <w:t>AWS SQS/SNS</w:t>
      </w:r>
      <w:r w:rsidRPr="00495ED7">
        <w:rPr>
          <w:rFonts w:ascii="Arial" w:hAnsi="Arial" w:cs="Arial"/>
          <w:sz w:val="20"/>
        </w:rPr>
        <w:t xml:space="preserve"> and messaging concepts like </w:t>
      </w:r>
      <w:proofErr w:type="spellStart"/>
      <w:r w:rsidRPr="00495ED7">
        <w:rPr>
          <w:rStyle w:val="Strong"/>
          <w:rFonts w:ascii="Arial" w:hAnsi="Arial" w:cs="Arial"/>
          <w:sz w:val="20"/>
        </w:rPr>
        <w:t>RabbitMQ</w:t>
      </w:r>
      <w:proofErr w:type="spellEnd"/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Added search-driven experiences using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Elasticsearch</w:t>
      </w:r>
      <w:proofErr w:type="spellEnd"/>
      <w:r w:rsidRPr="00495ED7">
        <w:rPr>
          <w:rStyle w:val="Strong"/>
          <w:rFonts w:ascii="Arial" w:hAnsi="Arial" w:cs="Arial"/>
          <w:sz w:val="20"/>
        </w:rPr>
        <w:t>/OpenSearch</w:t>
      </w:r>
      <w:r w:rsidRPr="00495ED7">
        <w:rPr>
          <w:rFonts w:ascii="Arial" w:hAnsi="Arial" w:cs="Arial"/>
          <w:sz w:val="20"/>
        </w:rPr>
        <w:t xml:space="preserve"> concepts, enabling faster filtering and retrieval for large datasets.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Improved service visibility with structured logging and actionable telemetry, aligning logs/metrics to faster debugging and clearer ownership.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Reduced defect rates by introducing pragmatic automated testing with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plus targeted UI regression coverage using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>.</w:t>
      </w:r>
    </w:p>
    <w:p w:rsid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Collaborated cross-functionally to clarify requirements early, communicate tradeoffs clearly, and keep delivery predictable under changing priorities.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Contributed to CI/CD improvements using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 and early pipeline automation patterns, reducing manual release work and improving repeatability.</w:t>
      </w:r>
    </w:p>
    <w:p w:rsidR="00630602" w:rsidRDefault="00F477B4">
      <w:pPr>
        <w:pBdr>
          <w:bottom w:val="dashed" w:sz="4" w:space="0" w:color="CFD2CD"/>
        </w:pBdr>
        <w:spacing w:after="120"/>
      </w:pPr>
      <w:r>
        <w:t xml:space="preserve"> 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602" w:rsidRDefault="00F477B4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Built and maintained backend services and web applications supporting internal and client-facing systems, emphasizing correctness, stability, and clear separation of concerns.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Implemented API endpoints and business logic with disciplined input validation, predictable response contracts, and secure data handling patterns.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Supported asynchronous job processing and scheduling for recurring workflows, adding safeguards for partial failure recovery and operational reliability.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Improved data persistence and reporting workflows using </w:t>
      </w:r>
      <w:r w:rsidRPr="00495ED7">
        <w:rPr>
          <w:rStyle w:val="Strong"/>
          <w:rFonts w:ascii="Arial" w:hAnsi="Arial" w:cs="Arial"/>
          <w:sz w:val="20"/>
          <w:szCs w:val="20"/>
        </w:rPr>
        <w:t>SQL</w:t>
      </w:r>
      <w:r w:rsidRPr="00495ED7">
        <w:rPr>
          <w:rFonts w:ascii="Arial" w:hAnsi="Arial" w:cs="Arial"/>
          <w:sz w:val="20"/>
          <w:szCs w:val="20"/>
        </w:rPr>
        <w:t xml:space="preserve"> across relational stores, strengthening indexing practices and query performance under load.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Introduced caching patterns using </w:t>
      </w:r>
      <w:proofErr w:type="spellStart"/>
      <w:r w:rsidRPr="00495ED7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495ED7">
        <w:rPr>
          <w:rStyle w:val="Strong"/>
          <w:rFonts w:ascii="Arial" w:hAnsi="Arial" w:cs="Arial"/>
          <w:sz w:val="20"/>
          <w:szCs w:val="20"/>
        </w:rPr>
        <w:t>-style</w:t>
      </w:r>
      <w:r w:rsidRPr="00495ED7">
        <w:rPr>
          <w:rFonts w:ascii="Arial" w:hAnsi="Arial" w:cs="Arial"/>
          <w:sz w:val="20"/>
          <w:szCs w:val="20"/>
        </w:rPr>
        <w:t xml:space="preserve"> approaches to protect primary databases and reduce repeated computations during traffic spikes.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Assisted with production debugging using structured logs and trace-style correlation habits, applying targeted fixes that minimized user-facing disruption.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Collaborated with senior engineers on system design and deployment workflows, contributing incremental improvements and learning operational best practices.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Implemented search and retrieval enhancements using early </w:t>
      </w:r>
      <w:proofErr w:type="spellStart"/>
      <w:r w:rsidRPr="00495ED7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95ED7">
        <w:rPr>
          <w:rFonts w:ascii="Arial" w:hAnsi="Arial" w:cs="Arial"/>
          <w:sz w:val="20"/>
          <w:szCs w:val="20"/>
        </w:rPr>
        <w:t xml:space="preserve"> patterns to improve filtering and discovery in data-heavy screens.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lastRenderedPageBreak/>
        <w:t xml:space="preserve">Built automation utilities and scripts with </w:t>
      </w:r>
      <w:r w:rsidRPr="00495ED7">
        <w:rPr>
          <w:rStyle w:val="Strong"/>
          <w:rFonts w:ascii="Arial" w:hAnsi="Arial" w:cs="Arial"/>
          <w:sz w:val="20"/>
          <w:szCs w:val="20"/>
        </w:rPr>
        <w:t>Python</w:t>
      </w:r>
      <w:r w:rsidRPr="00495ED7">
        <w:rPr>
          <w:rFonts w:ascii="Arial" w:hAnsi="Arial" w:cs="Arial"/>
          <w:sz w:val="20"/>
          <w:szCs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  <w:szCs w:val="20"/>
        </w:rPr>
        <w:t>Bash/Shell</w:t>
      </w:r>
      <w:r w:rsidRPr="00495ED7">
        <w:rPr>
          <w:rFonts w:ascii="Arial" w:hAnsi="Arial" w:cs="Arial"/>
          <w:sz w:val="20"/>
          <w:szCs w:val="20"/>
        </w:rPr>
        <w:t xml:space="preserve"> to standardize imports, validations, and operational tasks.</w:t>
      </w:r>
    </w:p>
    <w:p w:rsid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Contributed to CI discipline and release readiness through code reviews, refactoring, and practical test additions to prevent regressions.</w:t>
      </w:r>
    </w:p>
    <w:p w:rsidR="00630602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Worked closely with QA/product to break work into testable increments, communicate risks early, and keep changes reviewable and maintainable.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602" w:rsidRDefault="00F477B4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495ED7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495ED7" w:rsidRDefault="00495ED7">
      <w:pPr>
        <w:rPr>
          <w:rFonts w:ascii="Arial" w:eastAsia="Arial" w:hAnsi="Arial" w:cs="Arial"/>
          <w:color w:val="4B5563"/>
          <w:sz w:val="19"/>
          <w:szCs w:val="19"/>
        </w:rPr>
      </w:pPr>
    </w:p>
    <w:p w:rsidR="00495ED7" w:rsidRPr="00495ED7" w:rsidRDefault="00495ED7" w:rsidP="00495ED7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495ED7">
        <w:rPr>
          <w:rFonts w:ascii="Arial" w:hAnsi="Arial" w:cs="Arial"/>
        </w:rPr>
        <w:t xml:space="preserve">Completed a rigorous CS curriculum covering </w:t>
      </w:r>
      <w:r w:rsidRPr="00495ED7">
        <w:rPr>
          <w:rStyle w:val="Strong"/>
          <w:rFonts w:ascii="Arial" w:hAnsi="Arial" w:cs="Arial"/>
        </w:rPr>
        <w:t>data structures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databases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software engineering</w:t>
      </w:r>
      <w:r w:rsidRPr="00495ED7">
        <w:rPr>
          <w:rFonts w:ascii="Arial" w:hAnsi="Arial" w:cs="Arial"/>
        </w:rPr>
        <w:t>, with practical project work emphasizing maintainable code and reliable systems.</w:t>
      </w:r>
    </w:p>
    <w:p w:rsidR="00630602" w:rsidRDefault="00630602">
      <w:pPr>
        <w:spacing w:after="80"/>
      </w:pPr>
    </w:p>
    <w:p w:rsidR="00495ED7" w:rsidRDefault="00495ED7" w:rsidP="00495ED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495ED7" w:rsidRPr="00495ED7" w:rsidRDefault="00495ED7" w:rsidP="00495ED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95ED7">
        <w:rPr>
          <w:rStyle w:val="Strong"/>
          <w:rFonts w:ascii="Arial" w:hAnsi="Arial" w:cs="Arial"/>
          <w:bCs w:val="0"/>
          <w:color w:val="auto"/>
          <w:sz w:val="20"/>
        </w:rPr>
        <w:t>Retrieval-Assisted Support Workspace (</w:t>
      </w:r>
      <w:proofErr w:type="spellStart"/>
      <w:r w:rsidRPr="00495ED7">
        <w:rPr>
          <w:rStyle w:val="Strong"/>
          <w:rFonts w:ascii="Arial" w:hAnsi="Arial" w:cs="Arial"/>
          <w:bCs w:val="0"/>
          <w:color w:val="auto"/>
          <w:sz w:val="20"/>
        </w:rPr>
        <w:t>GenAI</w:t>
      </w:r>
      <w:proofErr w:type="spellEnd"/>
      <w:r w:rsidRPr="00495ED7">
        <w:rPr>
          <w:rStyle w:val="Strong"/>
          <w:rFonts w:ascii="Arial" w:hAnsi="Arial" w:cs="Arial"/>
          <w:bCs w:val="0"/>
          <w:color w:val="auto"/>
          <w:sz w:val="20"/>
        </w:rPr>
        <w:t xml:space="preserve"> + Search)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a production workflow that combined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Elasticsearch</w:t>
      </w:r>
      <w:proofErr w:type="spellEnd"/>
      <w:r w:rsidRPr="00495ED7">
        <w:rPr>
          <w:rStyle w:val="Strong"/>
          <w:rFonts w:ascii="Arial" w:hAnsi="Arial" w:cs="Arial"/>
          <w:sz w:val="20"/>
        </w:rPr>
        <w:t>/OpenSearch</w:t>
      </w:r>
      <w:r w:rsidRPr="00495ED7">
        <w:rPr>
          <w:rFonts w:ascii="Arial" w:hAnsi="Arial" w:cs="Arial"/>
          <w:sz w:val="20"/>
        </w:rPr>
        <w:t xml:space="preserve"> retrieval with </w:t>
      </w:r>
      <w:r w:rsidRPr="00495ED7">
        <w:rPr>
          <w:rStyle w:val="Strong"/>
          <w:rFonts w:ascii="Arial" w:hAnsi="Arial" w:cs="Arial"/>
          <w:sz w:val="20"/>
        </w:rPr>
        <w:t>RAG-style</w:t>
      </w:r>
      <w:r w:rsidRPr="00495ED7">
        <w:rPr>
          <w:rFonts w:ascii="Arial" w:hAnsi="Arial" w:cs="Arial"/>
          <w:sz w:val="20"/>
        </w:rPr>
        <w:t xml:space="preserve"> prompting to generate draft responses, summaries, and next-step checklists inside internal tools.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safety controls including </w:t>
      </w:r>
      <w:r w:rsidRPr="00495ED7">
        <w:rPr>
          <w:rStyle w:val="Strong"/>
          <w:rFonts w:ascii="Arial" w:hAnsi="Arial" w:cs="Arial"/>
          <w:sz w:val="20"/>
        </w:rPr>
        <w:t>prompt templates</w:t>
      </w:r>
      <w:r w:rsidRPr="00495ED7">
        <w:rPr>
          <w:rFonts w:ascii="Arial" w:hAnsi="Arial" w:cs="Arial"/>
          <w:sz w:val="20"/>
        </w:rPr>
        <w:t xml:space="preserve">, output validation, redaction rules for sensitive fields, and </w:t>
      </w:r>
      <w:r w:rsidRPr="00495ED7">
        <w:rPr>
          <w:rStyle w:val="Strong"/>
          <w:rFonts w:ascii="Arial" w:hAnsi="Arial" w:cs="Arial"/>
          <w:sz w:val="20"/>
        </w:rPr>
        <w:t>audit logging</w:t>
      </w:r>
      <w:r w:rsidRPr="00495ED7">
        <w:rPr>
          <w:rFonts w:ascii="Arial" w:hAnsi="Arial" w:cs="Arial"/>
          <w:sz w:val="20"/>
        </w:rPr>
        <w:t xml:space="preserve"> for traceability and compliance.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Added </w:t>
      </w:r>
      <w:proofErr w:type="spellStart"/>
      <w:r w:rsidRPr="00495ED7">
        <w:rPr>
          <w:rFonts w:ascii="Arial" w:hAnsi="Arial" w:cs="Arial"/>
          <w:sz w:val="20"/>
        </w:rPr>
        <w:t>observability</w:t>
      </w:r>
      <w:proofErr w:type="spellEnd"/>
      <w:r w:rsidRPr="00495ED7">
        <w:rPr>
          <w:rFonts w:ascii="Arial" w:hAnsi="Arial" w:cs="Arial"/>
          <w:sz w:val="20"/>
        </w:rPr>
        <w:t xml:space="preserve"> end-to-end using </w:t>
      </w:r>
      <w:proofErr w:type="spellStart"/>
      <w:r w:rsidRPr="00495ED7">
        <w:rPr>
          <w:rStyle w:val="Strong"/>
          <w:rFonts w:ascii="Arial" w:hAnsi="Arial" w:cs="Arial"/>
          <w:sz w:val="20"/>
        </w:rPr>
        <w:t>OpenTelemetry</w:t>
      </w:r>
      <w:proofErr w:type="spellEnd"/>
      <w:r w:rsidRPr="00495ED7">
        <w:rPr>
          <w:rFonts w:ascii="Arial" w:hAnsi="Arial" w:cs="Arial"/>
          <w:sz w:val="20"/>
        </w:rPr>
        <w:t xml:space="preserve"> and </w:t>
      </w:r>
      <w:proofErr w:type="spellStart"/>
      <w:r w:rsidRPr="00495ED7">
        <w:rPr>
          <w:rStyle w:val="Strong"/>
          <w:rFonts w:ascii="Arial" w:hAnsi="Arial" w:cs="Arial"/>
          <w:sz w:val="20"/>
        </w:rPr>
        <w:t>Datadog</w:t>
      </w:r>
      <w:proofErr w:type="spellEnd"/>
      <w:r w:rsidRPr="00495ED7">
        <w:rPr>
          <w:rStyle w:val="Strong"/>
          <w:rFonts w:ascii="Arial" w:hAnsi="Arial" w:cs="Arial"/>
          <w:sz w:val="20"/>
        </w:rPr>
        <w:t>/</w:t>
      </w:r>
      <w:proofErr w:type="spellStart"/>
      <w:r w:rsidRPr="00495ED7">
        <w:rPr>
          <w:rStyle w:val="Strong"/>
          <w:rFonts w:ascii="Arial" w:hAnsi="Arial" w:cs="Arial"/>
          <w:sz w:val="20"/>
        </w:rPr>
        <w:t>Grafana</w:t>
      </w:r>
      <w:proofErr w:type="spellEnd"/>
      <w:r w:rsidRPr="00495ED7">
        <w:rPr>
          <w:rFonts w:ascii="Arial" w:hAnsi="Arial" w:cs="Arial"/>
          <w:sz w:val="20"/>
        </w:rPr>
        <w:t>, correlating user actions → API calls → retrieval results → generated outputs to speed debugging.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Scaled ingestion and refresh pipelines with event-driven scheduling using </w:t>
      </w:r>
      <w:proofErr w:type="spellStart"/>
      <w:r w:rsidRPr="00495ED7">
        <w:rPr>
          <w:rStyle w:val="Strong"/>
          <w:rFonts w:ascii="Arial" w:hAnsi="Arial" w:cs="Arial"/>
          <w:sz w:val="20"/>
        </w:rPr>
        <w:t>EventBridge</w:t>
      </w:r>
      <w:proofErr w:type="spellEnd"/>
      <w:r w:rsidRPr="00495ED7">
        <w:rPr>
          <w:rFonts w:ascii="Arial" w:hAnsi="Arial" w:cs="Arial"/>
          <w:sz w:val="20"/>
        </w:rPr>
        <w:t xml:space="preserve"> and queue patterns (</w:t>
      </w:r>
      <w:r w:rsidRPr="00495ED7">
        <w:rPr>
          <w:rStyle w:val="Strong"/>
          <w:rFonts w:ascii="Arial" w:hAnsi="Arial" w:cs="Arial"/>
          <w:sz w:val="20"/>
        </w:rPr>
        <w:t>SQS/SNS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>) to keep knowledge fresh without overloading services.</w:t>
      </w:r>
    </w:p>
    <w:p w:rsidR="00495ED7" w:rsidRPr="00495ED7" w:rsidRDefault="00495ED7" w:rsidP="00495ED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95ED7">
        <w:rPr>
          <w:rStyle w:val="Strong"/>
          <w:rFonts w:ascii="Arial" w:hAnsi="Arial" w:cs="Arial"/>
          <w:bCs w:val="0"/>
          <w:color w:val="auto"/>
          <w:sz w:val="20"/>
        </w:rPr>
        <w:t xml:space="preserve">Event-Driven </w:t>
      </w:r>
      <w:proofErr w:type="spellStart"/>
      <w:r w:rsidRPr="00495ED7">
        <w:rPr>
          <w:rStyle w:val="Strong"/>
          <w:rFonts w:ascii="Arial" w:hAnsi="Arial" w:cs="Arial"/>
          <w:bCs w:val="0"/>
          <w:color w:val="auto"/>
          <w:sz w:val="20"/>
        </w:rPr>
        <w:t>SaaS</w:t>
      </w:r>
      <w:proofErr w:type="spellEnd"/>
      <w:r w:rsidRPr="00495ED7">
        <w:rPr>
          <w:rStyle w:val="Strong"/>
          <w:rFonts w:ascii="Arial" w:hAnsi="Arial" w:cs="Arial"/>
          <w:bCs w:val="0"/>
          <w:color w:val="auto"/>
          <w:sz w:val="20"/>
        </w:rPr>
        <w:t xml:space="preserve"> Integration Hub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an integration layer for external partners using </w:t>
      </w:r>
      <w:r w:rsidRPr="00495ED7">
        <w:rPr>
          <w:rStyle w:val="Strong"/>
          <w:rFonts w:ascii="Arial" w:hAnsi="Arial" w:cs="Arial"/>
          <w:sz w:val="20"/>
        </w:rPr>
        <w:t>REST APIs</w:t>
      </w:r>
      <w:r w:rsidRPr="00495ED7">
        <w:rPr>
          <w:rFonts w:ascii="Arial" w:hAnsi="Arial" w:cs="Arial"/>
          <w:sz w:val="20"/>
        </w:rPr>
        <w:t xml:space="preserve">, </w:t>
      </w:r>
      <w:proofErr w:type="spellStart"/>
      <w:r w:rsidRPr="00495ED7">
        <w:rPr>
          <w:rFonts w:ascii="Arial" w:hAnsi="Arial" w:cs="Arial"/>
          <w:sz w:val="20"/>
        </w:rPr>
        <w:t>webhooks</w:t>
      </w:r>
      <w:proofErr w:type="spellEnd"/>
      <w:r w:rsidRPr="00495ED7">
        <w:rPr>
          <w:rFonts w:ascii="Arial" w:hAnsi="Arial" w:cs="Arial"/>
          <w:sz w:val="20"/>
        </w:rPr>
        <w:t xml:space="preserve">, and asynchronous processing, emphasizing </w:t>
      </w:r>
      <w:proofErr w:type="spellStart"/>
      <w:r w:rsidRPr="00495ED7">
        <w:rPr>
          <w:rStyle w:val="Strong"/>
          <w:rFonts w:ascii="Arial" w:hAnsi="Arial" w:cs="Arial"/>
          <w:sz w:val="20"/>
        </w:rPr>
        <w:t>idempotency</w:t>
      </w:r>
      <w:proofErr w:type="spellEnd"/>
      <w:r w:rsidRPr="00495ED7">
        <w:rPr>
          <w:rFonts w:ascii="Arial" w:hAnsi="Arial" w:cs="Arial"/>
          <w:sz w:val="20"/>
        </w:rPr>
        <w:t>, retries, and backward-compatible payload evolution.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storage patterns using </w:t>
      </w:r>
      <w:proofErr w:type="spellStart"/>
      <w:r w:rsidRPr="00495ED7">
        <w:rPr>
          <w:rStyle w:val="Strong"/>
          <w:rFonts w:ascii="Arial" w:hAnsi="Arial" w:cs="Arial"/>
          <w:sz w:val="20"/>
        </w:rPr>
        <w:t>PostgreSQL</w:t>
      </w:r>
      <w:proofErr w:type="spellEnd"/>
      <w:r w:rsidRPr="00495ED7">
        <w:rPr>
          <w:rStyle w:val="Strong"/>
          <w:rFonts w:ascii="Arial" w:hAnsi="Arial" w:cs="Arial"/>
          <w:sz w:val="20"/>
        </w:rPr>
        <w:t>/RDS</w:t>
      </w:r>
      <w:r w:rsidRPr="00495ED7">
        <w:rPr>
          <w:rFonts w:ascii="Arial" w:hAnsi="Arial" w:cs="Arial"/>
          <w:sz w:val="20"/>
        </w:rPr>
        <w:t xml:space="preserve"> for transactional metadata,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 for large artifacts, and caching with </w:t>
      </w:r>
      <w:proofErr w:type="spellStart"/>
      <w:r w:rsidRPr="00495ED7">
        <w:rPr>
          <w:rStyle w:val="Strong"/>
          <w:rFonts w:ascii="Arial" w:hAnsi="Arial" w:cs="Arial"/>
          <w:sz w:val="20"/>
        </w:rPr>
        <w:t>ElastiCache</w:t>
      </w:r>
      <w:proofErr w:type="spellEnd"/>
      <w:r w:rsidRPr="00495ED7">
        <w:rPr>
          <w:rStyle w:val="Strong"/>
          <w:rFonts w:ascii="Arial" w:hAnsi="Arial" w:cs="Arial"/>
          <w:sz w:val="20"/>
        </w:rPr>
        <w:t>/</w:t>
      </w:r>
      <w:proofErr w:type="spellStart"/>
      <w:r w:rsidRPr="00495ED7">
        <w:rPr>
          <w:rStyle w:val="Strong"/>
          <w:rFonts w:ascii="Arial" w:hAnsi="Arial" w:cs="Arial"/>
          <w:sz w:val="20"/>
        </w:rPr>
        <w:t>Redis</w:t>
      </w:r>
      <w:proofErr w:type="spellEnd"/>
      <w:r w:rsidRPr="00495ED7">
        <w:rPr>
          <w:rFonts w:ascii="Arial" w:hAnsi="Arial" w:cs="Arial"/>
          <w:sz w:val="20"/>
        </w:rPr>
        <w:t xml:space="preserve"> to reduce repeated reads.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Deployed services on </w:t>
      </w:r>
      <w:r w:rsidRPr="00495ED7">
        <w:rPr>
          <w:rStyle w:val="Strong"/>
          <w:rFonts w:ascii="Arial" w:hAnsi="Arial" w:cs="Arial"/>
          <w:sz w:val="20"/>
        </w:rPr>
        <w:t>AWS</w:t>
      </w:r>
      <w:r w:rsidRPr="00495ED7">
        <w:rPr>
          <w:rFonts w:ascii="Arial" w:hAnsi="Arial" w:cs="Arial"/>
          <w:sz w:val="20"/>
        </w:rPr>
        <w:t xml:space="preserve"> using </w:t>
      </w:r>
      <w:r w:rsidRPr="00495ED7">
        <w:rPr>
          <w:rStyle w:val="Strong"/>
          <w:rFonts w:ascii="Arial" w:hAnsi="Arial" w:cs="Arial"/>
          <w:sz w:val="20"/>
        </w:rPr>
        <w:t>EKS/ECS/Lambda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 least-privilege policies, supported by </w:t>
      </w:r>
      <w:proofErr w:type="spellStart"/>
      <w:r w:rsidRPr="00495ED7">
        <w:rPr>
          <w:rFonts w:ascii="Arial" w:hAnsi="Arial" w:cs="Arial"/>
          <w:sz w:val="20"/>
        </w:rPr>
        <w:t>IaC</w:t>
      </w:r>
      <w:proofErr w:type="spellEnd"/>
      <w:r w:rsidRPr="00495ED7">
        <w:rPr>
          <w:rFonts w:ascii="Arial" w:hAnsi="Arial" w:cs="Arial"/>
          <w:sz w:val="20"/>
        </w:rPr>
        <w:t xml:space="preserve"> workflows using </w:t>
      </w:r>
      <w:proofErr w:type="spellStart"/>
      <w:r w:rsidRPr="00495ED7">
        <w:rPr>
          <w:rStyle w:val="Strong"/>
          <w:rFonts w:ascii="Arial" w:hAnsi="Arial" w:cs="Arial"/>
          <w:sz w:val="20"/>
        </w:rPr>
        <w:t>Terraform</w:t>
      </w:r>
      <w:proofErr w:type="spellEnd"/>
      <w:r w:rsidRPr="00495ED7">
        <w:rPr>
          <w:rStyle w:val="Strong"/>
          <w:rFonts w:ascii="Arial" w:hAnsi="Arial" w:cs="Arial"/>
          <w:sz w:val="20"/>
        </w:rPr>
        <w:t>/</w:t>
      </w:r>
      <w:proofErr w:type="spellStart"/>
      <w:r w:rsidRPr="00495ED7">
        <w:rPr>
          <w:rStyle w:val="Strong"/>
          <w:rFonts w:ascii="Arial" w:hAnsi="Arial" w:cs="Arial"/>
          <w:sz w:val="20"/>
        </w:rPr>
        <w:t>CloudFormation</w:t>
      </w:r>
      <w:proofErr w:type="spellEnd"/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CI/CD quality gates with </w:t>
      </w:r>
      <w:proofErr w:type="spellStart"/>
      <w:r w:rsidRPr="00495ED7">
        <w:rPr>
          <w:rStyle w:val="Strong"/>
          <w:rFonts w:ascii="Arial" w:hAnsi="Arial" w:cs="Arial"/>
          <w:sz w:val="20"/>
        </w:rPr>
        <w:t>GitHub</w:t>
      </w:r>
      <w:proofErr w:type="spellEnd"/>
      <w:r w:rsidRPr="00495ED7">
        <w:rPr>
          <w:rStyle w:val="Strong"/>
          <w:rFonts w:ascii="Arial" w:hAnsi="Arial" w:cs="Arial"/>
          <w:sz w:val="20"/>
        </w:rPr>
        <w:t xml:space="preserve"> Actions/Jenkins</w:t>
      </w:r>
      <w:r w:rsidRPr="00495ED7">
        <w:rPr>
          <w:rFonts w:ascii="Arial" w:hAnsi="Arial" w:cs="Arial"/>
          <w:sz w:val="20"/>
        </w:rPr>
        <w:t xml:space="preserve">, contract tests (Pact-style), and UI regression coverage using </w:t>
      </w:r>
      <w:r w:rsidRPr="00495ED7">
        <w:rPr>
          <w:rStyle w:val="Strong"/>
          <w:rFonts w:ascii="Arial" w:hAnsi="Arial" w:cs="Arial"/>
          <w:sz w:val="20"/>
        </w:rPr>
        <w:t>Playwright/Cypress</w:t>
      </w:r>
      <w:r w:rsidRPr="00495ED7">
        <w:rPr>
          <w:rFonts w:ascii="Arial" w:hAnsi="Arial" w:cs="Arial"/>
          <w:sz w:val="20"/>
        </w:rPr>
        <w:t xml:space="preserve"> to reduce production escapes.</w:t>
      </w:r>
    </w:p>
    <w:p w:rsidR="00495ED7" w:rsidRDefault="00495ED7">
      <w:pPr>
        <w:spacing w:after="80"/>
      </w:pPr>
    </w:p>
    <w:sectPr w:rsidR="00495ED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95239"/>
    <w:multiLevelType w:val="multilevel"/>
    <w:tmpl w:val="1242DBF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9AC0EF0"/>
    <w:multiLevelType w:val="multilevel"/>
    <w:tmpl w:val="59D232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216F5794"/>
    <w:multiLevelType w:val="multilevel"/>
    <w:tmpl w:val="421E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E731C0"/>
    <w:multiLevelType w:val="multilevel"/>
    <w:tmpl w:val="8D2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1A584A"/>
    <w:multiLevelType w:val="hybridMultilevel"/>
    <w:tmpl w:val="31FE2B92"/>
    <w:lvl w:ilvl="0" w:tplc="A61278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1E80AE0"/>
    <w:multiLevelType w:val="hybridMultilevel"/>
    <w:tmpl w:val="D4A8DFA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C794951"/>
    <w:multiLevelType w:val="hybridMultilevel"/>
    <w:tmpl w:val="B33C8A4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CD76156"/>
    <w:multiLevelType w:val="hybridMultilevel"/>
    <w:tmpl w:val="5CACB190"/>
    <w:lvl w:ilvl="0" w:tplc="9152A3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DF952E4"/>
    <w:multiLevelType w:val="hybridMultilevel"/>
    <w:tmpl w:val="6A1C2F36"/>
    <w:lvl w:ilvl="0" w:tplc="B824BD18">
      <w:start w:val="1"/>
      <w:numFmt w:val="bullet"/>
      <w:lvlText w:val="●"/>
      <w:lvlJc w:val="left"/>
      <w:pPr>
        <w:ind w:left="720" w:hanging="360"/>
      </w:pPr>
    </w:lvl>
    <w:lvl w:ilvl="1" w:tplc="D2EAEB02">
      <w:start w:val="1"/>
      <w:numFmt w:val="bullet"/>
      <w:lvlText w:val="○"/>
      <w:lvlJc w:val="left"/>
      <w:pPr>
        <w:ind w:left="1440" w:hanging="360"/>
      </w:pPr>
    </w:lvl>
    <w:lvl w:ilvl="2" w:tplc="4A2AC24C">
      <w:start w:val="1"/>
      <w:numFmt w:val="bullet"/>
      <w:lvlText w:val="■"/>
      <w:lvlJc w:val="left"/>
      <w:pPr>
        <w:ind w:left="2160" w:hanging="360"/>
      </w:pPr>
    </w:lvl>
    <w:lvl w:ilvl="3" w:tplc="81D0A588">
      <w:start w:val="1"/>
      <w:numFmt w:val="bullet"/>
      <w:lvlText w:val="●"/>
      <w:lvlJc w:val="left"/>
      <w:pPr>
        <w:ind w:left="2880" w:hanging="360"/>
      </w:pPr>
    </w:lvl>
    <w:lvl w:ilvl="4" w:tplc="D30E4354">
      <w:start w:val="1"/>
      <w:numFmt w:val="bullet"/>
      <w:lvlText w:val="○"/>
      <w:lvlJc w:val="left"/>
      <w:pPr>
        <w:ind w:left="3600" w:hanging="360"/>
      </w:pPr>
    </w:lvl>
    <w:lvl w:ilvl="5" w:tplc="3B0806AE">
      <w:start w:val="1"/>
      <w:numFmt w:val="bullet"/>
      <w:lvlText w:val="■"/>
      <w:lvlJc w:val="left"/>
      <w:pPr>
        <w:ind w:left="4320" w:hanging="360"/>
      </w:pPr>
    </w:lvl>
    <w:lvl w:ilvl="6" w:tplc="9476D7D8">
      <w:start w:val="1"/>
      <w:numFmt w:val="bullet"/>
      <w:lvlText w:val="●"/>
      <w:lvlJc w:val="left"/>
      <w:pPr>
        <w:ind w:left="5040" w:hanging="360"/>
      </w:pPr>
    </w:lvl>
    <w:lvl w:ilvl="7" w:tplc="0F105B12">
      <w:start w:val="1"/>
      <w:numFmt w:val="bullet"/>
      <w:lvlText w:val="●"/>
      <w:lvlJc w:val="left"/>
      <w:pPr>
        <w:ind w:left="5760" w:hanging="360"/>
      </w:pPr>
    </w:lvl>
    <w:lvl w:ilvl="8" w:tplc="5282A6C6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64420F29"/>
    <w:multiLevelType w:val="hybridMultilevel"/>
    <w:tmpl w:val="82FC88E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B4B6ACA"/>
    <w:multiLevelType w:val="hybridMultilevel"/>
    <w:tmpl w:val="3E48D7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31D5E70"/>
    <w:multiLevelType w:val="hybridMultilevel"/>
    <w:tmpl w:val="A880DDE4"/>
    <w:lvl w:ilvl="0" w:tplc="8B6C52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351633"/>
    <w:multiLevelType w:val="hybridMultilevel"/>
    <w:tmpl w:val="B67433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2"/>
  </w:num>
  <w:num w:numId="3">
    <w:abstractNumId w:val="10"/>
  </w:num>
  <w:num w:numId="4">
    <w:abstractNumId w:val="7"/>
  </w:num>
  <w:num w:numId="5">
    <w:abstractNumId w:val="6"/>
  </w:num>
  <w:num w:numId="6">
    <w:abstractNumId w:val="11"/>
  </w:num>
  <w:num w:numId="7">
    <w:abstractNumId w:val="9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602"/>
    <w:rsid w:val="00495ED7"/>
    <w:rsid w:val="00630602"/>
    <w:rsid w:val="00F477B4"/>
    <w:rsid w:val="00FD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95ED7"/>
    <w:rPr>
      <w:b/>
      <w:bCs/>
    </w:rPr>
  </w:style>
  <w:style w:type="paragraph" w:styleId="NormalWeb">
    <w:name w:val="Normal (Web)"/>
    <w:basedOn w:val="Normal"/>
    <w:uiPriority w:val="99"/>
    <w:unhideWhenUsed/>
    <w:rsid w:val="00495ED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95ED7"/>
    <w:rPr>
      <w:b/>
      <w:bCs/>
    </w:rPr>
  </w:style>
  <w:style w:type="paragraph" w:styleId="NormalWeb">
    <w:name w:val="Normal (Web)"/>
    <w:basedOn w:val="Normal"/>
    <w:uiPriority w:val="99"/>
    <w:unhideWhenUsed/>
    <w:rsid w:val="00495ED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1573</Words>
  <Characters>8967</Characters>
  <Application>Microsoft Office Word</Application>
  <DocSecurity>0</DocSecurity>
  <Lines>74</Lines>
  <Paragraphs>21</Paragraphs>
  <ScaleCrop>false</ScaleCrop>
  <Company>P R C</Company>
  <LinksUpToDate>false</LinksUpToDate>
  <CharactersWithSpaces>10519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2026-01-28T18:18:00Z</dcterms:created>
  <dcterms:modified xsi:type="dcterms:W3CDTF">2026-02-22T15:20:00Z</dcterms:modified>
</cp:coreProperties>
</file>