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34AA" w:rsidRDefault="00DC34AA" w:rsidP="00DC34AA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DC34AA" w:rsidRDefault="00DC34AA" w:rsidP="00DC34AA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DC34AA" w:rsidRDefault="00DC34AA" w:rsidP="00DC34AA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570C93" w:rsidRDefault="00EE7B69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570C93" w:rsidRPr="00092855" w:rsidRDefault="00092855">
      <w:pPr>
        <w:spacing w:after="120"/>
        <w:jc w:val="both"/>
        <w:rPr>
          <w:rFonts w:ascii="Arial" w:hAnsi="Arial" w:cs="Arial"/>
        </w:rPr>
      </w:pPr>
      <w:r w:rsidRPr="00092855">
        <w:rPr>
          <w:rStyle w:val="Strong"/>
          <w:rFonts w:ascii="Arial" w:hAnsi="Arial" w:cs="Arial"/>
        </w:rPr>
        <w:t>Senior Software Engineer</w:t>
      </w:r>
      <w:r w:rsidRPr="00092855">
        <w:rPr>
          <w:rFonts w:ascii="Arial" w:hAnsi="Arial" w:cs="Arial"/>
        </w:rPr>
        <w:t xml:space="preserve"> focused on building </w:t>
      </w:r>
      <w:r w:rsidRPr="00092855">
        <w:rPr>
          <w:rStyle w:val="Strong"/>
          <w:rFonts w:ascii="Arial" w:hAnsi="Arial" w:cs="Arial"/>
        </w:rPr>
        <w:t>scalable</w:t>
      </w:r>
      <w:r w:rsidRPr="00092855">
        <w:rPr>
          <w:rFonts w:ascii="Arial" w:hAnsi="Arial" w:cs="Arial"/>
        </w:rPr>
        <w:t xml:space="preserve">, </w:t>
      </w:r>
      <w:r w:rsidRPr="00092855">
        <w:rPr>
          <w:rStyle w:val="Strong"/>
          <w:rFonts w:ascii="Arial" w:hAnsi="Arial" w:cs="Arial"/>
        </w:rPr>
        <w:t>high-performance</w:t>
      </w:r>
      <w:r w:rsidRPr="00092855">
        <w:rPr>
          <w:rFonts w:ascii="Arial" w:hAnsi="Arial" w:cs="Arial"/>
        </w:rPr>
        <w:t xml:space="preserve"> web platforms with </w:t>
      </w:r>
      <w:r w:rsidRPr="00092855">
        <w:rPr>
          <w:rStyle w:val="Strong"/>
          <w:rFonts w:ascii="Arial" w:hAnsi="Arial" w:cs="Arial"/>
        </w:rPr>
        <w:t>Angular</w:t>
      </w:r>
      <w:r w:rsidRPr="00092855">
        <w:rPr>
          <w:rFonts w:ascii="Arial" w:hAnsi="Arial" w:cs="Arial"/>
        </w:rPr>
        <w:t xml:space="preserve">, </w:t>
      </w:r>
      <w:r w:rsidRPr="00092855">
        <w:rPr>
          <w:rStyle w:val="Strong"/>
          <w:rFonts w:ascii="Arial" w:hAnsi="Arial" w:cs="Arial"/>
        </w:rPr>
        <w:t>TypeScript</w:t>
      </w:r>
      <w:r w:rsidRPr="00092855">
        <w:rPr>
          <w:rFonts w:ascii="Arial" w:hAnsi="Arial" w:cs="Arial"/>
        </w:rPr>
        <w:t xml:space="preserve">, and clean </w:t>
      </w:r>
      <w:r w:rsidRPr="00092855">
        <w:rPr>
          <w:rStyle w:val="Strong"/>
          <w:rFonts w:ascii="Arial" w:hAnsi="Arial" w:cs="Arial"/>
        </w:rPr>
        <w:t>component-driven architecture</w:t>
      </w:r>
      <w:r w:rsidRPr="00092855">
        <w:rPr>
          <w:rFonts w:ascii="Arial" w:hAnsi="Arial" w:cs="Arial"/>
        </w:rPr>
        <w:t xml:space="preserve"> for enterprise SaaS. Strong track record translating complex requirements into </w:t>
      </w:r>
      <w:r w:rsidRPr="00092855">
        <w:rPr>
          <w:rStyle w:val="Strong"/>
          <w:rFonts w:ascii="Arial" w:hAnsi="Arial" w:cs="Arial"/>
        </w:rPr>
        <w:t>testable UI systems</w:t>
      </w:r>
      <w:r w:rsidRPr="00092855">
        <w:rPr>
          <w:rFonts w:ascii="Arial" w:hAnsi="Arial" w:cs="Arial"/>
        </w:rPr>
        <w:t xml:space="preserve">, improving </w:t>
      </w:r>
      <w:r w:rsidRPr="00092855">
        <w:rPr>
          <w:rStyle w:val="Strong"/>
          <w:rFonts w:ascii="Arial" w:hAnsi="Arial" w:cs="Arial"/>
        </w:rPr>
        <w:t>accessibility (WCAG)</w:t>
      </w:r>
      <w:r w:rsidRPr="00092855">
        <w:rPr>
          <w:rFonts w:ascii="Arial" w:hAnsi="Arial" w:cs="Arial"/>
        </w:rPr>
        <w:t xml:space="preserve">, and delivering reliable </w:t>
      </w:r>
      <w:r w:rsidRPr="00092855">
        <w:rPr>
          <w:rStyle w:val="Strong"/>
          <w:rFonts w:ascii="Arial" w:hAnsi="Arial" w:cs="Arial"/>
        </w:rPr>
        <w:t>API-integrated</w:t>
      </w:r>
      <w:r w:rsidRPr="00092855">
        <w:rPr>
          <w:rFonts w:ascii="Arial" w:hAnsi="Arial" w:cs="Arial"/>
        </w:rPr>
        <w:t xml:space="preserve"> experiences with resilient state and error handling. Comfortable partnering with product, design, and platform teams to ship </w:t>
      </w:r>
      <w:r w:rsidRPr="00092855">
        <w:rPr>
          <w:rStyle w:val="Strong"/>
          <w:rFonts w:ascii="Arial" w:hAnsi="Arial" w:cs="Arial"/>
        </w:rPr>
        <w:t>production-grade</w:t>
      </w:r>
      <w:r w:rsidRPr="00092855">
        <w:rPr>
          <w:rFonts w:ascii="Arial" w:hAnsi="Arial" w:cs="Arial"/>
        </w:rPr>
        <w:t xml:space="preserve"> features while improving </w:t>
      </w:r>
      <w:r w:rsidRPr="00092855">
        <w:rPr>
          <w:rStyle w:val="Strong"/>
          <w:rFonts w:ascii="Arial" w:hAnsi="Arial" w:cs="Arial"/>
        </w:rPr>
        <w:t>CI/CD</w:t>
      </w:r>
      <w:r w:rsidRPr="00092855">
        <w:rPr>
          <w:rFonts w:ascii="Arial" w:hAnsi="Arial" w:cs="Arial"/>
        </w:rPr>
        <w:t xml:space="preserve">, </w:t>
      </w:r>
      <w:r w:rsidRPr="00092855">
        <w:rPr>
          <w:rStyle w:val="Strong"/>
          <w:rFonts w:ascii="Arial" w:hAnsi="Arial" w:cs="Arial"/>
        </w:rPr>
        <w:t>observability</w:t>
      </w:r>
      <w:r w:rsidRPr="00092855">
        <w:rPr>
          <w:rFonts w:ascii="Arial" w:hAnsi="Arial" w:cs="Arial"/>
        </w:rPr>
        <w:t xml:space="preserve">, and </w:t>
      </w:r>
      <w:r w:rsidRPr="00092855">
        <w:rPr>
          <w:rStyle w:val="Strong"/>
          <w:rFonts w:ascii="Arial" w:hAnsi="Arial" w:cs="Arial"/>
        </w:rPr>
        <w:t>security</w:t>
      </w:r>
      <w:r w:rsidRPr="00092855">
        <w:rPr>
          <w:rFonts w:ascii="Arial" w:hAnsi="Arial" w:cs="Arial"/>
        </w:rPr>
        <w:t xml:space="preserve"> across the delivery lifecycle.</w:t>
      </w:r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092855" w:rsidRPr="00092855" w:rsidRDefault="00092855" w:rsidP="0009285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Frontend</w:t>
      </w:r>
      <w:r w:rsidRPr="00092855">
        <w:rPr>
          <w:rFonts w:ascii="Arial" w:hAnsi="Arial" w:cs="Arial"/>
          <w:sz w:val="20"/>
        </w:rPr>
        <w:t xml:space="preserve"> — </w:t>
      </w:r>
      <w:r w:rsidRPr="00092855">
        <w:rPr>
          <w:rStyle w:val="Strong"/>
          <w:rFonts w:ascii="Arial" w:hAnsi="Arial" w:cs="Arial"/>
          <w:sz w:val="20"/>
        </w:rPr>
        <w:t>Angular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TypeScript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JavaScript (ES6+)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HTML5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CSS3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SCSS/SASS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RxJS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NgRx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Bootstrap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Responsive UI Design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Component-Driven Architecture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Accessibility (WCAG)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UI Performance Optimization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Webpack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NPM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Browser DevTools</w:t>
      </w:r>
    </w:p>
    <w:p w:rsidR="00092855" w:rsidRPr="00092855" w:rsidRDefault="00092855" w:rsidP="0009285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Backend &amp; APIs</w:t>
      </w:r>
      <w:r w:rsidRPr="00092855">
        <w:rPr>
          <w:rFonts w:ascii="Arial" w:hAnsi="Arial" w:cs="Arial"/>
          <w:sz w:val="20"/>
        </w:rPr>
        <w:t xml:space="preserve"> — </w:t>
      </w:r>
      <w:r w:rsidRPr="00092855">
        <w:rPr>
          <w:rStyle w:val="Strong"/>
          <w:rFonts w:ascii="Arial" w:hAnsi="Arial" w:cs="Arial"/>
          <w:sz w:val="20"/>
        </w:rPr>
        <w:t>REST APIs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API Integration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JSON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Authentication Flows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OAuth2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OpenID Connect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JWT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Webhooks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rate limiting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RBAC/ABAC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audit logging</w:t>
      </w:r>
    </w:p>
    <w:p w:rsidR="00092855" w:rsidRPr="00092855" w:rsidRDefault="00092855" w:rsidP="0009285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Data, Messaging &amp; Search</w:t>
      </w:r>
      <w:r w:rsidRPr="00092855">
        <w:rPr>
          <w:rFonts w:ascii="Arial" w:hAnsi="Arial" w:cs="Arial"/>
          <w:sz w:val="20"/>
        </w:rPr>
        <w:t xml:space="preserve"> — Relational: </w:t>
      </w:r>
      <w:r w:rsidRPr="00092855">
        <w:rPr>
          <w:rStyle w:val="Strong"/>
          <w:rFonts w:ascii="Arial" w:hAnsi="Arial" w:cs="Arial"/>
          <w:sz w:val="20"/>
        </w:rPr>
        <w:t>PostgreSQL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MySQL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SQL Server</w:t>
      </w:r>
      <w:r w:rsidRPr="00092855">
        <w:rPr>
          <w:rFonts w:ascii="Arial" w:hAnsi="Arial" w:cs="Arial"/>
          <w:sz w:val="20"/>
        </w:rPr>
        <w:t xml:space="preserve"> | NoSQL: </w:t>
      </w:r>
      <w:r w:rsidRPr="00092855">
        <w:rPr>
          <w:rStyle w:val="Strong"/>
          <w:rFonts w:ascii="Arial" w:hAnsi="Arial" w:cs="Arial"/>
          <w:sz w:val="20"/>
        </w:rPr>
        <w:t>Redis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MongoDB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DynamoDB</w:t>
      </w:r>
      <w:r w:rsidRPr="00092855">
        <w:rPr>
          <w:rFonts w:ascii="Arial" w:hAnsi="Arial" w:cs="Arial"/>
          <w:sz w:val="20"/>
        </w:rPr>
        <w:t xml:space="preserve"> | Queues/streams: </w:t>
      </w:r>
      <w:r w:rsidRPr="00092855">
        <w:rPr>
          <w:rStyle w:val="Strong"/>
          <w:rFonts w:ascii="Arial" w:hAnsi="Arial" w:cs="Arial"/>
          <w:sz w:val="20"/>
        </w:rPr>
        <w:t>AWS SQS/SNS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Kafka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RabbitMQ</w:t>
      </w:r>
      <w:r w:rsidRPr="00092855">
        <w:rPr>
          <w:rFonts w:ascii="Arial" w:hAnsi="Arial" w:cs="Arial"/>
          <w:sz w:val="20"/>
        </w:rPr>
        <w:t xml:space="preserve"> | Search: </w:t>
      </w:r>
      <w:r w:rsidRPr="00092855">
        <w:rPr>
          <w:rStyle w:val="Strong"/>
          <w:rFonts w:ascii="Arial" w:hAnsi="Arial" w:cs="Arial"/>
          <w:sz w:val="20"/>
        </w:rPr>
        <w:t>Elasticsearch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OpenSearch</w:t>
      </w:r>
      <w:r w:rsidRPr="00092855">
        <w:rPr>
          <w:rFonts w:ascii="Arial" w:hAnsi="Arial" w:cs="Arial"/>
          <w:sz w:val="20"/>
        </w:rPr>
        <w:t xml:space="preserve"> | Analytics: </w:t>
      </w:r>
      <w:r w:rsidRPr="00092855">
        <w:rPr>
          <w:rStyle w:val="Strong"/>
          <w:rFonts w:ascii="Arial" w:hAnsi="Arial" w:cs="Arial"/>
          <w:sz w:val="20"/>
        </w:rPr>
        <w:t>Redshift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BigQuery</w:t>
      </w:r>
    </w:p>
    <w:p w:rsidR="00092855" w:rsidRPr="00092855" w:rsidRDefault="00092855" w:rsidP="0009285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Cloud &amp; DevOps</w:t>
      </w:r>
      <w:r w:rsidRPr="00092855">
        <w:rPr>
          <w:rFonts w:ascii="Arial" w:hAnsi="Arial" w:cs="Arial"/>
          <w:sz w:val="20"/>
        </w:rPr>
        <w:t xml:space="preserve"> — AWS (primary): </w:t>
      </w:r>
      <w:r w:rsidRPr="00092855">
        <w:rPr>
          <w:rStyle w:val="Strong"/>
          <w:rFonts w:ascii="Arial" w:hAnsi="Arial" w:cs="Arial"/>
          <w:sz w:val="20"/>
        </w:rPr>
        <w:t>EKS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ECS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EC2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Lambda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API Gateway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S3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CloudFront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RDS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DynamoDB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ElastiCache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EventBridge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Step Functions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IAM</w:t>
      </w:r>
      <w:r w:rsidRPr="00092855">
        <w:rPr>
          <w:rFonts w:ascii="Arial" w:hAnsi="Arial" w:cs="Arial"/>
          <w:sz w:val="20"/>
        </w:rPr>
        <w:t xml:space="preserve"> | Azure: </w:t>
      </w:r>
      <w:r w:rsidRPr="00092855">
        <w:rPr>
          <w:rStyle w:val="Strong"/>
          <w:rFonts w:ascii="Arial" w:hAnsi="Arial" w:cs="Arial"/>
          <w:sz w:val="20"/>
        </w:rPr>
        <w:t>AKS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App Service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Azure SQL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Service Bus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Key Vault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Application Insights</w:t>
      </w:r>
      <w:r w:rsidRPr="00092855">
        <w:rPr>
          <w:rFonts w:ascii="Arial" w:hAnsi="Arial" w:cs="Arial"/>
          <w:sz w:val="20"/>
        </w:rPr>
        <w:t xml:space="preserve"> | GCP: </w:t>
      </w:r>
      <w:r w:rsidRPr="00092855">
        <w:rPr>
          <w:rStyle w:val="Strong"/>
          <w:rFonts w:ascii="Arial" w:hAnsi="Arial" w:cs="Arial"/>
          <w:sz w:val="20"/>
        </w:rPr>
        <w:t>GKE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 Run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Pub/Sub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 Storage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BigQuery</w:t>
      </w:r>
      <w:r w:rsidRPr="00092855">
        <w:rPr>
          <w:rFonts w:ascii="Arial" w:hAnsi="Arial" w:cs="Arial"/>
          <w:sz w:val="20"/>
        </w:rPr>
        <w:t xml:space="preserve"> | </w:t>
      </w:r>
      <w:r w:rsidRPr="00092855">
        <w:rPr>
          <w:rStyle w:val="Strong"/>
          <w:rFonts w:ascii="Arial" w:hAnsi="Arial" w:cs="Arial"/>
          <w:sz w:val="20"/>
        </w:rPr>
        <w:t>Docker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Kubernetes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Helm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Argo CD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GitOps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Terraform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CloudFormation</w:t>
      </w:r>
      <w:r w:rsidRPr="00092855">
        <w:rPr>
          <w:rFonts w:ascii="Arial" w:hAnsi="Arial" w:cs="Arial"/>
          <w:sz w:val="20"/>
        </w:rPr>
        <w:t xml:space="preserve"> | CI/CD: </w:t>
      </w:r>
      <w:r w:rsidRPr="00092855">
        <w:rPr>
          <w:rStyle w:val="Strong"/>
          <w:rFonts w:ascii="Arial" w:hAnsi="Arial" w:cs="Arial"/>
          <w:sz w:val="20"/>
        </w:rPr>
        <w:t>GitHub Actions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GitLab CI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Jenkins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Azure DevOps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CircleCI</w:t>
      </w:r>
    </w:p>
    <w:p w:rsidR="00570C93" w:rsidRDefault="00092855" w:rsidP="00092855">
      <w:pPr>
        <w:pStyle w:val="NormalWeb"/>
        <w:numPr>
          <w:ilvl w:val="0"/>
          <w:numId w:val="2"/>
        </w:numPr>
        <w:jc w:val="both"/>
      </w:pPr>
      <w:r w:rsidRPr="00092855">
        <w:rPr>
          <w:rStyle w:val="Strong"/>
          <w:rFonts w:ascii="Arial" w:hAnsi="Arial" w:cs="Arial"/>
          <w:sz w:val="20"/>
        </w:rPr>
        <w:t>Observability, Quality &amp; Security</w:t>
      </w:r>
      <w:r w:rsidRPr="00092855">
        <w:rPr>
          <w:rFonts w:ascii="Arial" w:hAnsi="Arial" w:cs="Arial"/>
          <w:sz w:val="20"/>
        </w:rPr>
        <w:t xml:space="preserve"> — </w:t>
      </w:r>
      <w:r w:rsidRPr="00092855">
        <w:rPr>
          <w:rStyle w:val="Strong"/>
          <w:rFonts w:ascii="Arial" w:hAnsi="Arial" w:cs="Arial"/>
          <w:sz w:val="20"/>
        </w:rPr>
        <w:t>OpenTelemetry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Datadog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Prometheus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Grafana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ELK/EFK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CloudWatch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structured logging</w:t>
      </w:r>
      <w:r w:rsidRPr="00092855">
        <w:rPr>
          <w:rFonts w:ascii="Arial" w:hAnsi="Arial" w:cs="Arial"/>
          <w:sz w:val="20"/>
        </w:rPr>
        <w:t xml:space="preserve"> | Testing: </w:t>
      </w:r>
      <w:r w:rsidRPr="00092855">
        <w:rPr>
          <w:rStyle w:val="Strong"/>
          <w:rFonts w:ascii="Arial" w:hAnsi="Arial" w:cs="Arial"/>
          <w:sz w:val="20"/>
        </w:rPr>
        <w:t>Jest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Mocha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Chai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React Testing Library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Cypress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Playwright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API contract tests (Pact-style)</w:t>
      </w:r>
      <w:r w:rsidRPr="00092855">
        <w:rPr>
          <w:rFonts w:ascii="Arial" w:hAnsi="Arial" w:cs="Arial"/>
          <w:sz w:val="20"/>
        </w:rPr>
        <w:t xml:space="preserve"> | Identity: </w:t>
      </w:r>
      <w:r w:rsidRPr="00092855">
        <w:rPr>
          <w:rStyle w:val="Strong"/>
          <w:rFonts w:ascii="Arial" w:hAnsi="Arial" w:cs="Arial"/>
          <w:sz w:val="20"/>
        </w:rPr>
        <w:t>Okta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Auth0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AWS Cognito</w:t>
      </w:r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570C93" w:rsidRDefault="00EE7B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</w:t>
      </w:r>
      <w:r w:rsidR="00DB0763">
        <w:rPr>
          <w:rFonts w:ascii="Arial" w:eastAsia="Arial" w:hAnsi="Arial" w:cs="Arial"/>
          <w:b/>
          <w:bCs/>
          <w:color w:val="111111"/>
          <w:sz w:val="23"/>
          <w:szCs w:val="23"/>
        </w:rPr>
        <w:t>ware Engineer</w:t>
      </w:r>
    </w:p>
    <w:p w:rsidR="00570C93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Led</w:t>
      </w:r>
      <w:r w:rsidRPr="00092855">
        <w:rPr>
          <w:rFonts w:ascii="Arial" w:hAnsi="Arial" w:cs="Arial"/>
          <w:sz w:val="20"/>
        </w:rPr>
        <w:t xml:space="preserve"> large-scale </w:t>
      </w:r>
      <w:r w:rsidRPr="00092855">
        <w:rPr>
          <w:rStyle w:val="Strong"/>
          <w:rFonts w:ascii="Arial" w:hAnsi="Arial" w:cs="Arial"/>
          <w:sz w:val="20"/>
        </w:rPr>
        <w:t>Angular</w:t>
      </w:r>
      <w:r w:rsidRPr="00092855">
        <w:rPr>
          <w:rFonts w:ascii="Arial" w:hAnsi="Arial" w:cs="Arial"/>
          <w:sz w:val="20"/>
        </w:rPr>
        <w:t xml:space="preserve"> application delivery for enterprise SaaS, building </w:t>
      </w:r>
      <w:r w:rsidRPr="00092855">
        <w:rPr>
          <w:rStyle w:val="Strong"/>
          <w:rFonts w:ascii="Arial" w:hAnsi="Arial" w:cs="Arial"/>
          <w:sz w:val="20"/>
        </w:rPr>
        <w:t>modular component architectures</w:t>
      </w:r>
      <w:r w:rsidRPr="00092855">
        <w:rPr>
          <w:rFonts w:ascii="Arial" w:hAnsi="Arial" w:cs="Arial"/>
          <w:sz w:val="20"/>
        </w:rPr>
        <w:t xml:space="preserve"> that improved </w:t>
      </w:r>
      <w:r w:rsidRPr="00092855">
        <w:rPr>
          <w:rStyle w:val="Strong"/>
          <w:rFonts w:ascii="Arial" w:hAnsi="Arial" w:cs="Arial"/>
          <w:sz w:val="20"/>
        </w:rPr>
        <w:t>maintainability</w:t>
      </w:r>
      <w:r w:rsidRPr="00092855">
        <w:rPr>
          <w:rFonts w:ascii="Arial" w:hAnsi="Arial" w:cs="Arial"/>
          <w:sz w:val="20"/>
        </w:rPr>
        <w:t xml:space="preserve"> and team velocity across multiple products.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Implemented</w:t>
      </w:r>
      <w:r w:rsidRPr="00092855">
        <w:rPr>
          <w:rFonts w:ascii="Arial" w:hAnsi="Arial" w:cs="Arial"/>
          <w:sz w:val="20"/>
        </w:rPr>
        <w:t xml:space="preserve"> complex UI workflows using </w:t>
      </w:r>
      <w:r w:rsidRPr="00092855">
        <w:rPr>
          <w:rStyle w:val="Strong"/>
          <w:rFonts w:ascii="Arial" w:hAnsi="Arial" w:cs="Arial"/>
          <w:sz w:val="20"/>
        </w:rPr>
        <w:t>TypeScript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RxJS</w:t>
      </w:r>
      <w:r w:rsidRPr="00092855">
        <w:rPr>
          <w:rFonts w:ascii="Arial" w:hAnsi="Arial" w:cs="Arial"/>
          <w:sz w:val="20"/>
        </w:rPr>
        <w:t xml:space="preserve">, and structured state patterns (including </w:t>
      </w:r>
      <w:r w:rsidRPr="00092855">
        <w:rPr>
          <w:rStyle w:val="Strong"/>
          <w:rFonts w:ascii="Arial" w:hAnsi="Arial" w:cs="Arial"/>
          <w:sz w:val="20"/>
        </w:rPr>
        <w:t>NgRx</w:t>
      </w:r>
      <w:r w:rsidRPr="00092855">
        <w:rPr>
          <w:rFonts w:ascii="Arial" w:hAnsi="Arial" w:cs="Arial"/>
          <w:sz w:val="20"/>
        </w:rPr>
        <w:t>), ensuring predictable data flow and stable user experiences under load.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Created</w:t>
      </w:r>
      <w:r w:rsidRPr="00092855">
        <w:rPr>
          <w:rFonts w:ascii="Arial" w:hAnsi="Arial" w:cs="Arial"/>
          <w:sz w:val="20"/>
        </w:rPr>
        <w:t xml:space="preserve"> reusable UI libraries with shared layout primitives, form controls, and accessibility-first components aligned to </w:t>
      </w:r>
      <w:r w:rsidRPr="00092855">
        <w:rPr>
          <w:rStyle w:val="Strong"/>
          <w:rFonts w:ascii="Arial" w:hAnsi="Arial" w:cs="Arial"/>
          <w:sz w:val="20"/>
        </w:rPr>
        <w:t>WCAG</w:t>
      </w:r>
      <w:r w:rsidRPr="00092855">
        <w:rPr>
          <w:rFonts w:ascii="Arial" w:hAnsi="Arial" w:cs="Arial"/>
          <w:sz w:val="20"/>
        </w:rPr>
        <w:t>, reducing duplicated effort across feature teams.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Integrated</w:t>
      </w:r>
      <w:r w:rsidRPr="00092855">
        <w:rPr>
          <w:rFonts w:ascii="Arial" w:hAnsi="Arial" w:cs="Arial"/>
          <w:sz w:val="20"/>
        </w:rPr>
        <w:t xml:space="preserve"> front-end systems with backend </w:t>
      </w:r>
      <w:r w:rsidRPr="00092855">
        <w:rPr>
          <w:rStyle w:val="Strong"/>
          <w:rFonts w:ascii="Arial" w:hAnsi="Arial" w:cs="Arial"/>
          <w:sz w:val="20"/>
        </w:rPr>
        <w:t>REST APIs</w:t>
      </w:r>
      <w:r w:rsidRPr="00092855">
        <w:rPr>
          <w:rFonts w:ascii="Arial" w:hAnsi="Arial" w:cs="Arial"/>
          <w:sz w:val="20"/>
        </w:rPr>
        <w:t xml:space="preserve"> via consistent </w:t>
      </w:r>
      <w:r w:rsidRPr="00092855">
        <w:rPr>
          <w:rStyle w:val="Strong"/>
          <w:rFonts w:ascii="Arial" w:hAnsi="Arial" w:cs="Arial"/>
          <w:sz w:val="20"/>
        </w:rPr>
        <w:t>API Integration</w:t>
      </w:r>
      <w:r w:rsidRPr="00092855">
        <w:rPr>
          <w:rFonts w:ascii="Arial" w:hAnsi="Arial" w:cs="Arial"/>
          <w:sz w:val="20"/>
        </w:rPr>
        <w:t xml:space="preserve"> layers, handling authentication, error states, retries, and data normalization for reliable behavior.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Hardened</w:t>
      </w:r>
      <w:r w:rsidRPr="00092855">
        <w:rPr>
          <w:rFonts w:ascii="Arial" w:hAnsi="Arial" w:cs="Arial"/>
          <w:sz w:val="20"/>
        </w:rPr>
        <w:t xml:space="preserve"> authentication flows using </w:t>
      </w:r>
      <w:r w:rsidRPr="00092855">
        <w:rPr>
          <w:rStyle w:val="Strong"/>
          <w:rFonts w:ascii="Arial" w:hAnsi="Arial" w:cs="Arial"/>
          <w:sz w:val="20"/>
        </w:rPr>
        <w:t>OAuth2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OpenID Connect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JWT</w:t>
      </w:r>
      <w:r w:rsidRPr="00092855">
        <w:rPr>
          <w:rFonts w:ascii="Arial" w:hAnsi="Arial" w:cs="Arial"/>
          <w:sz w:val="20"/>
        </w:rPr>
        <w:t xml:space="preserve">, applying </w:t>
      </w:r>
      <w:r w:rsidRPr="00092855">
        <w:rPr>
          <w:rStyle w:val="Strong"/>
          <w:rFonts w:ascii="Arial" w:hAnsi="Arial" w:cs="Arial"/>
          <w:sz w:val="20"/>
        </w:rPr>
        <w:t>RBAC/ABAC</w:t>
      </w:r>
      <w:r w:rsidRPr="00092855">
        <w:rPr>
          <w:rFonts w:ascii="Arial" w:hAnsi="Arial" w:cs="Arial"/>
          <w:sz w:val="20"/>
        </w:rPr>
        <w:t xml:space="preserve"> checks and </w:t>
      </w:r>
      <w:r w:rsidRPr="00092855">
        <w:rPr>
          <w:rStyle w:val="Strong"/>
          <w:rFonts w:ascii="Arial" w:hAnsi="Arial" w:cs="Arial"/>
          <w:sz w:val="20"/>
        </w:rPr>
        <w:t>rate limiting</w:t>
      </w:r>
      <w:r w:rsidRPr="00092855">
        <w:rPr>
          <w:rFonts w:ascii="Arial" w:hAnsi="Arial" w:cs="Arial"/>
          <w:sz w:val="20"/>
        </w:rPr>
        <w:t xml:space="preserve"> patterns at the edge for safer access control.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performance with change detection tuning, lazy-loaded routes, bundle optimization, and runtime profiling using </w:t>
      </w:r>
      <w:r w:rsidRPr="00092855">
        <w:rPr>
          <w:rStyle w:val="Strong"/>
          <w:rFonts w:ascii="Arial" w:hAnsi="Arial" w:cs="Arial"/>
          <w:sz w:val="20"/>
        </w:rPr>
        <w:t>Browser DevTools</w:t>
      </w:r>
      <w:r w:rsidRPr="00092855">
        <w:rPr>
          <w:rFonts w:ascii="Arial" w:hAnsi="Arial" w:cs="Arial"/>
          <w:sz w:val="20"/>
        </w:rPr>
        <w:t>, cutting time-to-interactive on key workflows.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Built</w:t>
      </w:r>
      <w:r w:rsidRPr="00092855">
        <w:rPr>
          <w:rFonts w:ascii="Arial" w:hAnsi="Arial" w:cs="Arial"/>
          <w:sz w:val="20"/>
        </w:rPr>
        <w:t xml:space="preserve"> automated quality gates with </w:t>
      </w:r>
      <w:r w:rsidRPr="00092855">
        <w:rPr>
          <w:rStyle w:val="Strong"/>
          <w:rFonts w:ascii="Arial" w:hAnsi="Arial" w:cs="Arial"/>
          <w:sz w:val="20"/>
        </w:rPr>
        <w:t>Jest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Cypress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Playwright</w:t>
      </w:r>
      <w:r w:rsidRPr="00092855">
        <w:rPr>
          <w:rFonts w:ascii="Arial" w:hAnsi="Arial" w:cs="Arial"/>
          <w:sz w:val="20"/>
        </w:rPr>
        <w:t>, expanding coverage for critical paths and preventing regressions during frequent releases.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Supported</w:t>
      </w:r>
      <w:r w:rsidRPr="00092855">
        <w:rPr>
          <w:rFonts w:ascii="Arial" w:hAnsi="Arial" w:cs="Arial"/>
          <w:sz w:val="20"/>
        </w:rPr>
        <w:t xml:space="preserve"> delivery pipelines with </w:t>
      </w:r>
      <w:r w:rsidRPr="00092855">
        <w:rPr>
          <w:rStyle w:val="Strong"/>
          <w:rFonts w:ascii="Arial" w:hAnsi="Arial" w:cs="Arial"/>
          <w:sz w:val="20"/>
        </w:rPr>
        <w:t>CI/CD Pipelines</w:t>
      </w:r>
      <w:r w:rsidRPr="00092855">
        <w:rPr>
          <w:rFonts w:ascii="Arial" w:hAnsi="Arial" w:cs="Arial"/>
          <w:sz w:val="20"/>
        </w:rPr>
        <w:t xml:space="preserve"> (e.g., </w:t>
      </w:r>
      <w:r w:rsidRPr="00092855">
        <w:rPr>
          <w:rStyle w:val="Strong"/>
          <w:rFonts w:ascii="Arial" w:hAnsi="Arial" w:cs="Arial"/>
          <w:sz w:val="20"/>
        </w:rPr>
        <w:t>GitHub Actions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Jenkins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Azure DevOps</w:t>
      </w:r>
      <w:r w:rsidRPr="00092855">
        <w:rPr>
          <w:rFonts w:ascii="Arial" w:hAnsi="Arial" w:cs="Arial"/>
          <w:sz w:val="20"/>
        </w:rPr>
        <w:t>) to standardize builds, tests, and release promotions.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Partnered</w:t>
      </w:r>
      <w:r w:rsidRPr="00092855">
        <w:rPr>
          <w:rFonts w:ascii="Arial" w:hAnsi="Arial" w:cs="Arial"/>
          <w:sz w:val="20"/>
        </w:rPr>
        <w:t xml:space="preserve"> with platform teams on AWS-aligned deployment needs, consuming APIs via </w:t>
      </w:r>
      <w:r w:rsidRPr="00092855">
        <w:rPr>
          <w:rStyle w:val="Strong"/>
          <w:rFonts w:ascii="Arial" w:hAnsi="Arial" w:cs="Arial"/>
          <w:sz w:val="20"/>
        </w:rPr>
        <w:t>API Gateway</w:t>
      </w:r>
      <w:r w:rsidRPr="00092855">
        <w:rPr>
          <w:rFonts w:ascii="Arial" w:hAnsi="Arial" w:cs="Arial"/>
          <w:sz w:val="20"/>
        </w:rPr>
        <w:t xml:space="preserve"> and validating CDN behavior through </w:t>
      </w:r>
      <w:r w:rsidRPr="00092855">
        <w:rPr>
          <w:rStyle w:val="Strong"/>
          <w:rFonts w:ascii="Arial" w:hAnsi="Arial" w:cs="Arial"/>
          <w:sz w:val="20"/>
        </w:rPr>
        <w:t>CloudFront</w:t>
      </w:r>
      <w:r w:rsidRPr="00092855">
        <w:rPr>
          <w:rFonts w:ascii="Arial" w:hAnsi="Arial" w:cs="Arial"/>
          <w:sz w:val="20"/>
        </w:rPr>
        <w:t xml:space="preserve"> caching and invalidation strategies.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Enabled</w:t>
      </w:r>
      <w:r w:rsidRPr="00092855">
        <w:rPr>
          <w:rFonts w:ascii="Arial" w:hAnsi="Arial" w:cs="Arial"/>
          <w:sz w:val="20"/>
        </w:rPr>
        <w:t xml:space="preserve"> asynchronous UI experiences by aligning front-end flows to event-driven backends using </w:t>
      </w:r>
      <w:r w:rsidRPr="00092855">
        <w:rPr>
          <w:rStyle w:val="Strong"/>
          <w:rFonts w:ascii="Arial" w:hAnsi="Arial" w:cs="Arial"/>
          <w:sz w:val="20"/>
        </w:rPr>
        <w:t>AWS SQS/SNS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Kafka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RabbitMQ</w:t>
      </w:r>
      <w:r w:rsidRPr="00092855">
        <w:rPr>
          <w:rFonts w:ascii="Arial" w:hAnsi="Arial" w:cs="Arial"/>
          <w:sz w:val="20"/>
        </w:rPr>
        <w:t xml:space="preserve"> semantics for notifications and long-running tasks.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Collaborated</w:t>
      </w:r>
      <w:r w:rsidRPr="00092855">
        <w:rPr>
          <w:rFonts w:ascii="Arial" w:hAnsi="Arial" w:cs="Arial"/>
          <w:sz w:val="20"/>
        </w:rPr>
        <w:t xml:space="preserve"> with data teams to surface analytics-driven UX improvements by integrating event payloads into </w:t>
      </w:r>
      <w:r w:rsidRPr="00092855">
        <w:rPr>
          <w:rStyle w:val="Strong"/>
          <w:rFonts w:ascii="Arial" w:hAnsi="Arial" w:cs="Arial"/>
          <w:sz w:val="20"/>
        </w:rPr>
        <w:t>Redshift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BigQuery</w:t>
      </w:r>
      <w:r w:rsidRPr="00092855">
        <w:rPr>
          <w:rFonts w:ascii="Arial" w:hAnsi="Arial" w:cs="Arial"/>
          <w:sz w:val="20"/>
        </w:rPr>
        <w:t>-style reporting streams and dashboard-ready views.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search-driven UI experiences by coordinating query patterns and relevance tuning against </w:t>
      </w:r>
      <w:r w:rsidRPr="00092855">
        <w:rPr>
          <w:rStyle w:val="Strong"/>
          <w:rFonts w:ascii="Arial" w:hAnsi="Arial" w:cs="Arial"/>
          <w:sz w:val="20"/>
        </w:rPr>
        <w:t>Elasticsearch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OpenSearch</w:t>
      </w:r>
      <w:r w:rsidRPr="00092855">
        <w:rPr>
          <w:rFonts w:ascii="Arial" w:hAnsi="Arial" w:cs="Arial"/>
          <w:sz w:val="20"/>
        </w:rPr>
        <w:t>, including filters, pagination, and result highlighting.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Introduced</w:t>
      </w:r>
      <w:r w:rsidRPr="00092855">
        <w:rPr>
          <w:rFonts w:ascii="Arial" w:hAnsi="Arial" w:cs="Arial"/>
          <w:sz w:val="20"/>
        </w:rPr>
        <w:t xml:space="preserve"> observability practices by standardizing </w:t>
      </w:r>
      <w:r w:rsidRPr="00092855">
        <w:rPr>
          <w:rStyle w:val="Strong"/>
          <w:rFonts w:ascii="Arial" w:hAnsi="Arial" w:cs="Arial"/>
          <w:sz w:val="20"/>
        </w:rPr>
        <w:t>structured logging</w:t>
      </w:r>
      <w:r w:rsidRPr="00092855">
        <w:rPr>
          <w:rFonts w:ascii="Arial" w:hAnsi="Arial" w:cs="Arial"/>
          <w:sz w:val="20"/>
        </w:rPr>
        <w:t xml:space="preserve">, propagating correlation IDs, and aligning telemetry to </w:t>
      </w:r>
      <w:r w:rsidRPr="00092855">
        <w:rPr>
          <w:rStyle w:val="Strong"/>
          <w:rFonts w:ascii="Arial" w:hAnsi="Arial" w:cs="Arial"/>
          <w:sz w:val="20"/>
        </w:rPr>
        <w:t>OpenTelemetry</w:t>
      </w:r>
      <w:r w:rsidRPr="00092855">
        <w:rPr>
          <w:rFonts w:ascii="Arial" w:hAnsi="Arial" w:cs="Arial"/>
          <w:sz w:val="20"/>
        </w:rPr>
        <w:t xml:space="preserve"> exports with dashboards in </w:t>
      </w:r>
      <w:r w:rsidRPr="00092855">
        <w:rPr>
          <w:rStyle w:val="Strong"/>
          <w:rFonts w:ascii="Arial" w:hAnsi="Arial" w:cs="Arial"/>
          <w:sz w:val="20"/>
        </w:rPr>
        <w:t>Datadog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Grafana</w:t>
      </w:r>
      <w:r w:rsidRPr="00092855">
        <w:rPr>
          <w:rFonts w:ascii="Arial" w:hAnsi="Arial" w:cs="Arial"/>
          <w:sz w:val="20"/>
        </w:rPr>
        <w:t>.</w:t>
      </w:r>
    </w:p>
    <w:p w:rsidR="00092855" w:rsidRPr="00092855" w:rsidRDefault="00092855" w:rsidP="0009285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lastRenderedPageBreak/>
        <w:t>Helped</w:t>
      </w:r>
      <w:r w:rsidRPr="00092855">
        <w:rPr>
          <w:rFonts w:ascii="Arial" w:hAnsi="Arial" w:cs="Arial"/>
          <w:sz w:val="20"/>
        </w:rPr>
        <w:t xml:space="preserve"> validate cloud readiness across environments by supporting containerized builds with </w:t>
      </w:r>
      <w:r w:rsidRPr="00092855">
        <w:rPr>
          <w:rStyle w:val="Strong"/>
          <w:rFonts w:ascii="Arial" w:hAnsi="Arial" w:cs="Arial"/>
          <w:sz w:val="20"/>
        </w:rPr>
        <w:t>Docker</w:t>
      </w:r>
      <w:r w:rsidRPr="00092855">
        <w:rPr>
          <w:rFonts w:ascii="Arial" w:hAnsi="Arial" w:cs="Arial"/>
          <w:sz w:val="20"/>
        </w:rPr>
        <w:t xml:space="preserve"> and deployment targets on </w:t>
      </w:r>
      <w:r w:rsidRPr="00092855">
        <w:rPr>
          <w:rStyle w:val="Strong"/>
          <w:rFonts w:ascii="Arial" w:hAnsi="Arial" w:cs="Arial"/>
          <w:sz w:val="20"/>
        </w:rPr>
        <w:t>Kubernetes</w:t>
      </w:r>
      <w:r w:rsidRPr="00092855">
        <w:rPr>
          <w:rFonts w:ascii="Arial" w:hAnsi="Arial" w:cs="Arial"/>
          <w:sz w:val="20"/>
        </w:rPr>
        <w:t xml:space="preserve"> stacks such as </w:t>
      </w:r>
      <w:r w:rsidRPr="00092855">
        <w:rPr>
          <w:rStyle w:val="Strong"/>
          <w:rFonts w:ascii="Arial" w:hAnsi="Arial" w:cs="Arial"/>
          <w:sz w:val="20"/>
        </w:rPr>
        <w:t>EKS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AKS</w:t>
      </w:r>
      <w:r w:rsidRPr="00092855">
        <w:rPr>
          <w:rFonts w:ascii="Arial" w:hAnsi="Arial" w:cs="Arial"/>
          <w:sz w:val="20"/>
        </w:rPr>
        <w:t xml:space="preserve"> (via </w:t>
      </w:r>
      <w:r w:rsidRPr="00092855">
        <w:rPr>
          <w:rStyle w:val="Strong"/>
          <w:rFonts w:ascii="Arial" w:hAnsi="Arial" w:cs="Arial"/>
          <w:sz w:val="20"/>
        </w:rPr>
        <w:t>Helm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Argo CD</w:t>
      </w:r>
      <w:r w:rsidRPr="00092855">
        <w:rPr>
          <w:rFonts w:ascii="Arial" w:hAnsi="Arial" w:cs="Arial"/>
          <w:sz w:val="20"/>
        </w:rPr>
        <w:t xml:space="preserve"> workflows).</w:t>
      </w:r>
    </w:p>
    <w:p w:rsidR="00092855" w:rsidRDefault="00092855" w:rsidP="00092855">
      <w:pPr>
        <w:pStyle w:val="NormalWeb"/>
        <w:numPr>
          <w:ilvl w:val="0"/>
          <w:numId w:val="3"/>
        </w:numPr>
        <w:jc w:val="both"/>
      </w:pPr>
      <w:r w:rsidRPr="00092855">
        <w:rPr>
          <w:rStyle w:val="Strong"/>
          <w:rFonts w:ascii="Arial" w:hAnsi="Arial" w:cs="Arial"/>
          <w:sz w:val="20"/>
        </w:rPr>
        <w:t>Mentored</w:t>
      </w:r>
      <w:r w:rsidRPr="00092855">
        <w:rPr>
          <w:rFonts w:ascii="Arial" w:hAnsi="Arial" w:cs="Arial"/>
          <w:sz w:val="20"/>
        </w:rPr>
        <w:t xml:space="preserve"> engineers on Angular architecture, testing discipline, and UI performance patterns while driving consistent code review standards and sustainable delivery.</w:t>
      </w:r>
    </w:p>
    <w:p w:rsidR="00570C93" w:rsidRDefault="00EE7B69">
      <w:pPr>
        <w:pBdr>
          <w:bottom w:val="dashed" w:sz="4" w:space="0" w:color="CFD2CD"/>
        </w:pBdr>
        <w:spacing w:after="120"/>
      </w:pPr>
      <w:r>
        <w:t xml:space="preserve"> </w:t>
      </w:r>
    </w:p>
    <w:p w:rsidR="00570C93" w:rsidRDefault="00EE7B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</w:t>
      </w:r>
      <w:r w:rsidR="00DB0763">
        <w:rPr>
          <w:rFonts w:ascii="Arial" w:eastAsia="Arial" w:hAnsi="Arial" w:cs="Arial"/>
          <w:b/>
          <w:bCs/>
          <w:color w:val="111111"/>
          <w:sz w:val="23"/>
          <w:szCs w:val="23"/>
        </w:rPr>
        <w:t>l Stack Engineer</w:t>
      </w:r>
    </w:p>
    <w:p w:rsidR="00570C93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Developed</w:t>
      </w:r>
      <w:r w:rsidRPr="00092855">
        <w:rPr>
          <w:rFonts w:ascii="Arial" w:hAnsi="Arial" w:cs="Arial"/>
          <w:sz w:val="20"/>
        </w:rPr>
        <w:t xml:space="preserve"> Angular-based client platforms with clean component composition, focusing on </w:t>
      </w:r>
      <w:r w:rsidRPr="00092855">
        <w:rPr>
          <w:rStyle w:val="Strong"/>
          <w:rFonts w:ascii="Arial" w:hAnsi="Arial" w:cs="Arial"/>
          <w:sz w:val="20"/>
        </w:rPr>
        <w:t>Responsive UI Design</w:t>
      </w:r>
      <w:r w:rsidRPr="00092855">
        <w:rPr>
          <w:rFonts w:ascii="Arial" w:hAnsi="Arial" w:cs="Arial"/>
          <w:sz w:val="20"/>
        </w:rPr>
        <w:t xml:space="preserve"> and reusable UI utilities across multiple implementations.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Built</w:t>
      </w:r>
      <w:r w:rsidRPr="00092855">
        <w:rPr>
          <w:rFonts w:ascii="Arial" w:hAnsi="Arial" w:cs="Arial"/>
          <w:sz w:val="20"/>
        </w:rPr>
        <w:t xml:space="preserve"> interactive interfaces using </w:t>
      </w:r>
      <w:r w:rsidRPr="00092855">
        <w:rPr>
          <w:rStyle w:val="Strong"/>
          <w:rFonts w:ascii="Arial" w:hAnsi="Arial" w:cs="Arial"/>
          <w:sz w:val="20"/>
        </w:rPr>
        <w:t>TypeScript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JavaScript (ES6+)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HTML5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CSS3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Bootstrap</w:t>
      </w:r>
      <w:r w:rsidRPr="00092855">
        <w:rPr>
          <w:rFonts w:ascii="Arial" w:hAnsi="Arial" w:cs="Arial"/>
          <w:sz w:val="20"/>
        </w:rPr>
        <w:t>, ensuring consistent cross-browser rendering and stable layout behavior.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Integrated</w:t>
      </w:r>
      <w:r w:rsidRPr="00092855">
        <w:rPr>
          <w:rFonts w:ascii="Arial" w:hAnsi="Arial" w:cs="Arial"/>
          <w:sz w:val="20"/>
        </w:rPr>
        <w:t xml:space="preserve"> UI modules with backend </w:t>
      </w:r>
      <w:r w:rsidRPr="00092855">
        <w:rPr>
          <w:rStyle w:val="Strong"/>
          <w:rFonts w:ascii="Arial" w:hAnsi="Arial" w:cs="Arial"/>
          <w:sz w:val="20"/>
        </w:rPr>
        <w:t>REST APIs</w:t>
      </w:r>
      <w:r w:rsidRPr="00092855">
        <w:rPr>
          <w:rFonts w:ascii="Arial" w:hAnsi="Arial" w:cs="Arial"/>
          <w:sz w:val="20"/>
        </w:rPr>
        <w:t>, handling async flows, loading states, and error recovery while preserving predictable user journeys.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Implemented</w:t>
      </w:r>
      <w:r w:rsidRPr="00092855">
        <w:rPr>
          <w:rFonts w:ascii="Arial" w:hAnsi="Arial" w:cs="Arial"/>
          <w:sz w:val="20"/>
        </w:rPr>
        <w:t xml:space="preserve"> form-heavy workflows with validation, normalization, and security-minded input handling that aligned with </w:t>
      </w:r>
      <w:r w:rsidRPr="00092855">
        <w:rPr>
          <w:rStyle w:val="Strong"/>
          <w:rFonts w:ascii="Arial" w:hAnsi="Arial" w:cs="Arial"/>
          <w:sz w:val="20"/>
        </w:rPr>
        <w:t>JWT</w:t>
      </w:r>
      <w:r w:rsidRPr="00092855">
        <w:rPr>
          <w:rFonts w:ascii="Arial" w:hAnsi="Arial" w:cs="Arial"/>
          <w:sz w:val="20"/>
        </w:rPr>
        <w:t>-based authentication patterns.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Contributed</w:t>
      </w:r>
      <w:r w:rsidRPr="00092855">
        <w:rPr>
          <w:rFonts w:ascii="Arial" w:hAnsi="Arial" w:cs="Arial"/>
          <w:sz w:val="20"/>
        </w:rPr>
        <w:t xml:space="preserve"> to shared build systems using </w:t>
      </w:r>
      <w:r w:rsidRPr="00092855">
        <w:rPr>
          <w:rStyle w:val="Strong"/>
          <w:rFonts w:ascii="Arial" w:hAnsi="Arial" w:cs="Arial"/>
          <w:sz w:val="20"/>
        </w:rPr>
        <w:t>Webpack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NPM</w:t>
      </w:r>
      <w:r w:rsidRPr="00092855">
        <w:rPr>
          <w:rFonts w:ascii="Arial" w:hAnsi="Arial" w:cs="Arial"/>
          <w:sz w:val="20"/>
        </w:rPr>
        <w:t>, improving local developer experience and reducing friction in onboarding.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Strengthened</w:t>
      </w:r>
      <w:r w:rsidRPr="00092855">
        <w:rPr>
          <w:rFonts w:ascii="Arial" w:hAnsi="Arial" w:cs="Arial"/>
          <w:sz w:val="20"/>
        </w:rPr>
        <w:t xml:space="preserve"> delivery reliability by supporting </w:t>
      </w:r>
      <w:r w:rsidRPr="00092855">
        <w:rPr>
          <w:rStyle w:val="Strong"/>
          <w:rFonts w:ascii="Arial" w:hAnsi="Arial" w:cs="Arial"/>
          <w:sz w:val="20"/>
        </w:rPr>
        <w:t>CI/CD Pipelines</w:t>
      </w:r>
      <w:r w:rsidRPr="00092855">
        <w:rPr>
          <w:rFonts w:ascii="Arial" w:hAnsi="Arial" w:cs="Arial"/>
          <w:sz w:val="20"/>
        </w:rPr>
        <w:t xml:space="preserve"> in </w:t>
      </w:r>
      <w:r w:rsidRPr="00092855">
        <w:rPr>
          <w:rStyle w:val="Strong"/>
          <w:rFonts w:ascii="Arial" w:hAnsi="Arial" w:cs="Arial"/>
          <w:sz w:val="20"/>
        </w:rPr>
        <w:t>GitLab CI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CircleCI</w:t>
      </w:r>
      <w:r w:rsidRPr="00092855">
        <w:rPr>
          <w:rFonts w:ascii="Arial" w:hAnsi="Arial" w:cs="Arial"/>
          <w:sz w:val="20"/>
        </w:rPr>
        <w:t>, including unit tests and environment-specific build configurations.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Applied</w:t>
      </w:r>
      <w:r w:rsidRPr="00092855">
        <w:rPr>
          <w:rFonts w:ascii="Arial" w:hAnsi="Arial" w:cs="Arial"/>
          <w:sz w:val="20"/>
        </w:rPr>
        <w:t xml:space="preserve"> caching and data-access patterns that paired UI needs with backend stores like </w:t>
      </w:r>
      <w:r w:rsidRPr="00092855">
        <w:rPr>
          <w:rStyle w:val="Strong"/>
          <w:rFonts w:ascii="Arial" w:hAnsi="Arial" w:cs="Arial"/>
          <w:sz w:val="20"/>
        </w:rPr>
        <w:t>PostgreSQL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MySQL</w:t>
      </w:r>
      <w:r w:rsidRPr="00092855">
        <w:rPr>
          <w:rFonts w:ascii="Arial" w:hAnsi="Arial" w:cs="Arial"/>
          <w:sz w:val="20"/>
        </w:rPr>
        <w:t xml:space="preserve"> and caching via </w:t>
      </w:r>
      <w:r w:rsidRPr="00092855">
        <w:rPr>
          <w:rStyle w:val="Strong"/>
          <w:rFonts w:ascii="Arial" w:hAnsi="Arial" w:cs="Arial"/>
          <w:sz w:val="20"/>
        </w:rPr>
        <w:t>Redis</w:t>
      </w:r>
      <w:r w:rsidRPr="00092855">
        <w:rPr>
          <w:rFonts w:ascii="Arial" w:hAnsi="Arial" w:cs="Arial"/>
          <w:sz w:val="20"/>
        </w:rPr>
        <w:t xml:space="preserve"> for faster perceived performance.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Coordinated</w:t>
      </w:r>
      <w:r w:rsidRPr="00092855">
        <w:rPr>
          <w:rFonts w:ascii="Arial" w:hAnsi="Arial" w:cs="Arial"/>
          <w:sz w:val="20"/>
        </w:rPr>
        <w:t xml:space="preserve"> integration requirements with teams using cloud services such as </w:t>
      </w:r>
      <w:r w:rsidRPr="00092855">
        <w:rPr>
          <w:rStyle w:val="Strong"/>
          <w:rFonts w:ascii="Arial" w:hAnsi="Arial" w:cs="Arial"/>
          <w:sz w:val="20"/>
        </w:rPr>
        <w:t>S3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RDS</w:t>
      </w:r>
      <w:r w:rsidRPr="00092855">
        <w:rPr>
          <w:rFonts w:ascii="Arial" w:hAnsi="Arial" w:cs="Arial"/>
          <w:sz w:val="20"/>
        </w:rPr>
        <w:t>, ensuring UI behavior matched backend constraints and retention rules.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Supported</w:t>
      </w:r>
      <w:r w:rsidRPr="00092855">
        <w:rPr>
          <w:rFonts w:ascii="Arial" w:hAnsi="Arial" w:cs="Arial"/>
          <w:sz w:val="20"/>
        </w:rPr>
        <w:t xml:space="preserve"> event-driven features by aligning UI states with message-driven processing through </w:t>
      </w:r>
      <w:r w:rsidRPr="00092855">
        <w:rPr>
          <w:rStyle w:val="Strong"/>
          <w:rFonts w:ascii="Arial" w:hAnsi="Arial" w:cs="Arial"/>
          <w:sz w:val="20"/>
        </w:rPr>
        <w:t>AWS SQS/SNS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RabbitMQ</w:t>
      </w:r>
      <w:r w:rsidRPr="00092855">
        <w:rPr>
          <w:rFonts w:ascii="Arial" w:hAnsi="Arial" w:cs="Arial"/>
          <w:sz w:val="20"/>
        </w:rPr>
        <w:t>-style job notifications.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Delivered</w:t>
      </w:r>
      <w:r w:rsidRPr="00092855">
        <w:rPr>
          <w:rFonts w:ascii="Arial" w:hAnsi="Arial" w:cs="Arial"/>
          <w:sz w:val="20"/>
        </w:rPr>
        <w:t xml:space="preserve"> search and filtering experiences that mapped cleanly to </w:t>
      </w:r>
      <w:r w:rsidRPr="00092855">
        <w:rPr>
          <w:rStyle w:val="Strong"/>
          <w:rFonts w:ascii="Arial" w:hAnsi="Arial" w:cs="Arial"/>
          <w:sz w:val="20"/>
        </w:rPr>
        <w:t>Elasticsearch</w:t>
      </w:r>
      <w:r w:rsidRPr="00092855">
        <w:rPr>
          <w:rFonts w:ascii="Arial" w:hAnsi="Arial" w:cs="Arial"/>
          <w:sz w:val="20"/>
        </w:rPr>
        <w:t xml:space="preserve"> query capabilities, including faceted navigation and stable pagination.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quality with automated tests and repeatable verification using </w:t>
      </w:r>
      <w:r w:rsidRPr="00092855">
        <w:rPr>
          <w:rStyle w:val="Strong"/>
          <w:rFonts w:ascii="Arial" w:hAnsi="Arial" w:cs="Arial"/>
          <w:sz w:val="20"/>
        </w:rPr>
        <w:t>Mocha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Chai</w:t>
      </w:r>
      <w:r w:rsidRPr="00092855">
        <w:rPr>
          <w:rFonts w:ascii="Arial" w:hAnsi="Arial" w:cs="Arial"/>
          <w:sz w:val="20"/>
        </w:rPr>
        <w:t xml:space="preserve"> patterns alongside UI-level smoke coverage.</w:t>
      </w:r>
    </w:p>
    <w:p w:rsid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Collaborated</w:t>
      </w:r>
      <w:r w:rsidRPr="00092855">
        <w:rPr>
          <w:rFonts w:ascii="Arial" w:hAnsi="Arial" w:cs="Arial"/>
          <w:sz w:val="20"/>
        </w:rPr>
        <w:t xml:space="preserve"> with teams operating hybrid cloud workloads (AWS plus exposure to </w:t>
      </w:r>
      <w:r w:rsidRPr="00092855">
        <w:rPr>
          <w:rStyle w:val="Strong"/>
          <w:rFonts w:ascii="Arial" w:hAnsi="Arial" w:cs="Arial"/>
          <w:sz w:val="20"/>
        </w:rPr>
        <w:t>Azure App Service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GCP Cloud Storage</w:t>
      </w:r>
      <w:r w:rsidRPr="00092855">
        <w:rPr>
          <w:rFonts w:ascii="Arial" w:hAnsi="Arial" w:cs="Arial"/>
          <w:sz w:val="20"/>
        </w:rPr>
        <w:t>) to keep integrations portable.</w:t>
      </w:r>
    </w:p>
    <w:p w:rsidR="00092855" w:rsidRPr="00092855" w:rsidRDefault="00092855" w:rsidP="00092855">
      <w:pPr>
        <w:pStyle w:val="NormalWeb"/>
        <w:numPr>
          <w:ilvl w:val="0"/>
          <w:numId w:val="5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Documented</w:t>
      </w:r>
      <w:r w:rsidRPr="00092855">
        <w:rPr>
          <w:rFonts w:ascii="Arial" w:hAnsi="Arial" w:cs="Arial"/>
          <w:sz w:val="20"/>
        </w:rPr>
        <w:t xml:space="preserve"> UI architecture decisions, component usage, and release notes to keep stakeholders aligned and reduce recurring implementation ambiguity.</w:t>
      </w:r>
    </w:p>
    <w:p w:rsidR="00570C93" w:rsidRDefault="00EE7B69">
      <w:pPr>
        <w:pBdr>
          <w:bottom w:val="dashed" w:sz="4" w:space="0" w:color="CFD2CD"/>
        </w:pBdr>
        <w:spacing w:after="120"/>
      </w:pPr>
      <w:r>
        <w:t xml:space="preserve"> </w:t>
      </w:r>
    </w:p>
    <w:p w:rsidR="00570C93" w:rsidRDefault="00DB07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570C93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570C93" w:rsidRDefault="00EE7B6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Developed</w:t>
      </w:r>
      <w:r w:rsidRPr="00092855">
        <w:rPr>
          <w:rFonts w:ascii="Arial" w:hAnsi="Arial" w:cs="Arial"/>
          <w:sz w:val="20"/>
        </w:rPr>
        <w:t xml:space="preserve"> production web interfaces using modern </w:t>
      </w:r>
      <w:r w:rsidRPr="00092855">
        <w:rPr>
          <w:rStyle w:val="Strong"/>
          <w:rFonts w:ascii="Arial" w:hAnsi="Arial" w:cs="Arial"/>
          <w:sz w:val="20"/>
        </w:rPr>
        <w:t>JavaScript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HTML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CSS</w:t>
      </w:r>
      <w:r w:rsidRPr="00092855">
        <w:rPr>
          <w:rFonts w:ascii="Arial" w:hAnsi="Arial" w:cs="Arial"/>
          <w:sz w:val="20"/>
        </w:rPr>
        <w:t>, building a strong foundation in UI engineering and maintainable front-end structure.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Implemented</w:t>
      </w:r>
      <w:r w:rsidRPr="00092855">
        <w:rPr>
          <w:rFonts w:ascii="Arial" w:hAnsi="Arial" w:cs="Arial"/>
          <w:sz w:val="20"/>
        </w:rPr>
        <w:t xml:space="preserve"> interactive features and reusable components with a focus on clarity, consistency, and reliable behavior under real-world usage constraints.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Integrated</w:t>
      </w:r>
      <w:r w:rsidRPr="00092855">
        <w:rPr>
          <w:rFonts w:ascii="Arial" w:hAnsi="Arial" w:cs="Arial"/>
          <w:sz w:val="20"/>
        </w:rPr>
        <w:t xml:space="preserve"> UI layers with server-side APIs, ensuring accurate data binding, defensive error handling, and stable end-to-end workflows.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responsiveness and usability through iterative enhancements, performance tuning, and careful layout refinement.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Supported</w:t>
      </w:r>
      <w:r w:rsidRPr="00092855">
        <w:rPr>
          <w:rFonts w:ascii="Arial" w:hAnsi="Arial" w:cs="Arial"/>
          <w:sz w:val="20"/>
        </w:rPr>
        <w:t xml:space="preserve"> early authentication flows and session safety patterns, aligning UI access paths with role-aware behavior and secure routing decisions.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Assisted</w:t>
      </w:r>
      <w:r w:rsidRPr="00092855">
        <w:rPr>
          <w:rFonts w:ascii="Arial" w:hAnsi="Arial" w:cs="Arial"/>
          <w:sz w:val="20"/>
        </w:rPr>
        <w:t xml:space="preserve"> with database-driven screens and reporting views by coordinating query requirements against </w:t>
      </w:r>
      <w:r w:rsidRPr="00092855">
        <w:rPr>
          <w:rStyle w:val="Strong"/>
          <w:rFonts w:ascii="Arial" w:hAnsi="Arial" w:cs="Arial"/>
          <w:sz w:val="20"/>
        </w:rPr>
        <w:t>SQL Server</w:t>
      </w:r>
      <w:r w:rsidRPr="00092855">
        <w:rPr>
          <w:rFonts w:ascii="Arial" w:hAnsi="Arial" w:cs="Arial"/>
          <w:sz w:val="20"/>
        </w:rPr>
        <w:t xml:space="preserve"> and related relational datasets.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Introduced</w:t>
      </w:r>
      <w:r w:rsidRPr="00092855">
        <w:rPr>
          <w:rFonts w:ascii="Arial" w:hAnsi="Arial" w:cs="Arial"/>
          <w:sz w:val="20"/>
        </w:rPr>
        <w:t xml:space="preserve"> repeatable debugging workflows using </w:t>
      </w:r>
      <w:r w:rsidRPr="00092855">
        <w:rPr>
          <w:rStyle w:val="Strong"/>
          <w:rFonts w:ascii="Arial" w:hAnsi="Arial" w:cs="Arial"/>
          <w:sz w:val="20"/>
        </w:rPr>
        <w:t>Browser DevTools</w:t>
      </w:r>
      <w:r w:rsidRPr="00092855">
        <w:rPr>
          <w:rFonts w:ascii="Arial" w:hAnsi="Arial" w:cs="Arial"/>
          <w:sz w:val="20"/>
        </w:rPr>
        <w:t>, improving turnaround time on production UI defects.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Contributed</w:t>
      </w:r>
      <w:r w:rsidRPr="00092855">
        <w:rPr>
          <w:rFonts w:ascii="Arial" w:hAnsi="Arial" w:cs="Arial"/>
          <w:sz w:val="20"/>
        </w:rPr>
        <w:t xml:space="preserve"> to team practices through code reviews, incremental refactoring, and clearer separation of concerns in shared codebases.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Supported</w:t>
      </w:r>
      <w:r w:rsidRPr="00092855">
        <w:rPr>
          <w:rFonts w:ascii="Arial" w:hAnsi="Arial" w:cs="Arial"/>
          <w:sz w:val="20"/>
        </w:rPr>
        <w:t xml:space="preserve"> delivery coordination with build tools and release processes, helping stabilize deployments and reduce last-minute regressions.</w:t>
      </w:r>
    </w:p>
    <w:p w:rsidR="00092855" w:rsidRPr="00092855" w:rsidRDefault="00092855" w:rsidP="00092855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Aligned</w:t>
      </w:r>
      <w:r w:rsidRPr="00092855">
        <w:rPr>
          <w:rFonts w:ascii="Arial" w:hAnsi="Arial" w:cs="Arial"/>
          <w:sz w:val="20"/>
        </w:rPr>
        <w:t xml:space="preserve"> operational needs by adopting basic </w:t>
      </w:r>
      <w:r w:rsidRPr="00092855">
        <w:rPr>
          <w:rStyle w:val="Strong"/>
          <w:rFonts w:ascii="Arial" w:hAnsi="Arial" w:cs="Arial"/>
          <w:sz w:val="20"/>
        </w:rPr>
        <w:t>structured logging</w:t>
      </w:r>
      <w:r w:rsidRPr="00092855">
        <w:rPr>
          <w:rFonts w:ascii="Arial" w:hAnsi="Arial" w:cs="Arial"/>
          <w:sz w:val="20"/>
        </w:rPr>
        <w:t xml:space="preserve"> conventions and consistent error messaging for supportability.</w:t>
      </w:r>
    </w:p>
    <w:p w:rsidR="00092855" w:rsidRDefault="00092855" w:rsidP="00092855">
      <w:pPr>
        <w:pStyle w:val="NormalWeb"/>
        <w:numPr>
          <w:ilvl w:val="0"/>
          <w:numId w:val="8"/>
        </w:numPr>
        <w:jc w:val="both"/>
      </w:pPr>
      <w:r w:rsidRPr="00092855">
        <w:rPr>
          <w:rStyle w:val="Strong"/>
          <w:rFonts w:ascii="Arial" w:hAnsi="Arial" w:cs="Arial"/>
          <w:sz w:val="20"/>
        </w:rPr>
        <w:lastRenderedPageBreak/>
        <w:t>Collaborated</w:t>
      </w:r>
      <w:r w:rsidRPr="00092855">
        <w:rPr>
          <w:rFonts w:ascii="Arial" w:hAnsi="Arial" w:cs="Arial"/>
          <w:sz w:val="20"/>
        </w:rPr>
        <w:t xml:space="preserve"> closely with senior engineers to learn scalable patterns, improve documentation, and build confidence shipping changes in tight cycles.</w:t>
      </w:r>
    </w:p>
    <w:p w:rsidR="00570C93" w:rsidRDefault="00570C93">
      <w:pPr>
        <w:spacing w:after="80"/>
      </w:pPr>
    </w:p>
    <w:p w:rsidR="00570C93" w:rsidRDefault="00EE7B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570C93" w:rsidRDefault="00EE7B69">
      <w:pPr>
        <w:rPr>
          <w:rFonts w:ascii="Arial" w:eastAsia="Arial" w:hAnsi="Arial" w:cs="Arial"/>
          <w:b/>
          <w:bCs/>
          <w:color w:val="111111"/>
          <w:sz w:val="22"/>
          <w:szCs w:val="22"/>
        </w:rPr>
      </w:pPr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EE7B69" w:rsidRDefault="00EE7B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570C93" w:rsidRDefault="00EE7B69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092855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092855" w:rsidRDefault="00092855">
      <w:pPr>
        <w:rPr>
          <w:rFonts w:ascii="Arial" w:eastAsia="Arial" w:hAnsi="Arial" w:cs="Arial"/>
          <w:color w:val="4B5563"/>
          <w:sz w:val="19"/>
          <w:szCs w:val="19"/>
        </w:rPr>
      </w:pPr>
    </w:p>
    <w:p w:rsidR="00092855" w:rsidRPr="00092855" w:rsidRDefault="00092855" w:rsidP="00092855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092855">
        <w:rPr>
          <w:rFonts w:ascii="Arial" w:hAnsi="Arial" w:cs="Arial"/>
        </w:rPr>
        <w:t>Completed a CS curriculum with strong foundations in software engineering, databases, and web systems, and applied those skills through team projects emphasizing maintainable architecture and practical delivery.</w:t>
      </w:r>
    </w:p>
    <w:p w:rsidR="00570C93" w:rsidRDefault="00570C93">
      <w:pPr>
        <w:spacing w:after="80"/>
      </w:pPr>
    </w:p>
    <w:p w:rsidR="00092855" w:rsidRDefault="00092855" w:rsidP="00092855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092855" w:rsidRPr="00092855" w:rsidRDefault="00092855" w:rsidP="00092855">
      <w:pPr>
        <w:pStyle w:val="Heading3"/>
        <w:rPr>
          <w:rFonts w:ascii="Arial" w:hAnsi="Arial" w:cs="Arial"/>
          <w:color w:val="auto"/>
          <w:sz w:val="20"/>
        </w:rPr>
      </w:pPr>
      <w:r w:rsidRPr="00092855">
        <w:rPr>
          <w:rStyle w:val="Strong"/>
          <w:rFonts w:ascii="Arial" w:hAnsi="Arial" w:cs="Arial"/>
          <w:bCs w:val="0"/>
          <w:color w:val="auto"/>
          <w:sz w:val="20"/>
        </w:rPr>
        <w:t>Enterprise Angular Design System &amp; Component Library</w:t>
      </w:r>
    </w:p>
    <w:p w:rsidR="00092855" w:rsidRPr="00092855" w:rsidRDefault="00092855" w:rsidP="00092855">
      <w:pPr>
        <w:pStyle w:val="NormalWeb"/>
        <w:numPr>
          <w:ilvl w:val="0"/>
          <w:numId w:val="13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Built</w:t>
      </w:r>
      <w:r w:rsidRPr="00092855">
        <w:rPr>
          <w:rFonts w:ascii="Arial" w:hAnsi="Arial" w:cs="Arial"/>
          <w:sz w:val="20"/>
        </w:rPr>
        <w:t xml:space="preserve"> a reusable </w:t>
      </w:r>
      <w:r w:rsidRPr="00092855">
        <w:rPr>
          <w:rStyle w:val="Strong"/>
          <w:rFonts w:ascii="Arial" w:hAnsi="Arial" w:cs="Arial"/>
          <w:sz w:val="20"/>
        </w:rPr>
        <w:t>Angular</w:t>
      </w:r>
      <w:r w:rsidRPr="00092855">
        <w:rPr>
          <w:rFonts w:ascii="Arial" w:hAnsi="Arial" w:cs="Arial"/>
          <w:sz w:val="20"/>
        </w:rPr>
        <w:t xml:space="preserve"> component library (forms, tables, navigation, modals, and accessibility primitives) with consistent theming and reusable layout patterns for multiple SaaS modules.</w:t>
      </w:r>
    </w:p>
    <w:p w:rsidR="00092855" w:rsidRPr="00092855" w:rsidRDefault="00092855" w:rsidP="00092855">
      <w:pPr>
        <w:pStyle w:val="NormalWeb"/>
        <w:numPr>
          <w:ilvl w:val="0"/>
          <w:numId w:val="13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Standardized</w:t>
      </w:r>
      <w:r w:rsidRPr="00092855">
        <w:rPr>
          <w:rFonts w:ascii="Arial" w:hAnsi="Arial" w:cs="Arial"/>
          <w:sz w:val="20"/>
        </w:rPr>
        <w:t xml:space="preserve"> interaction contracts and testing practices using </w:t>
      </w:r>
      <w:r w:rsidRPr="00092855">
        <w:rPr>
          <w:rStyle w:val="Strong"/>
          <w:rFonts w:ascii="Arial" w:hAnsi="Arial" w:cs="Arial"/>
          <w:sz w:val="20"/>
        </w:rPr>
        <w:t>Jest</w:t>
      </w:r>
      <w:r w:rsidRPr="00092855">
        <w:rPr>
          <w:rFonts w:ascii="Arial" w:hAnsi="Arial" w:cs="Arial"/>
          <w:sz w:val="20"/>
        </w:rPr>
        <w:t xml:space="preserve">-style unit coverage plus E2E flows in </w:t>
      </w:r>
      <w:r w:rsidRPr="00092855">
        <w:rPr>
          <w:rStyle w:val="Strong"/>
          <w:rFonts w:ascii="Arial" w:hAnsi="Arial" w:cs="Arial"/>
          <w:sz w:val="20"/>
        </w:rPr>
        <w:t>Cypress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Playwright</w:t>
      </w:r>
      <w:r w:rsidRPr="00092855">
        <w:rPr>
          <w:rFonts w:ascii="Arial" w:hAnsi="Arial" w:cs="Arial"/>
          <w:sz w:val="20"/>
        </w:rPr>
        <w:t>, reducing UI regressions during frequent feature delivery.</w:t>
      </w:r>
    </w:p>
    <w:p w:rsidR="00092855" w:rsidRPr="00092855" w:rsidRDefault="00092855" w:rsidP="00092855">
      <w:pPr>
        <w:pStyle w:val="NormalWeb"/>
        <w:numPr>
          <w:ilvl w:val="0"/>
          <w:numId w:val="13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Improved</w:t>
      </w:r>
      <w:r w:rsidRPr="00092855">
        <w:rPr>
          <w:rFonts w:ascii="Arial" w:hAnsi="Arial" w:cs="Arial"/>
          <w:sz w:val="20"/>
        </w:rPr>
        <w:t xml:space="preserve"> UI performance via bundle splitting, route-level lazy loading, and profiling with </w:t>
      </w:r>
      <w:r w:rsidRPr="00092855">
        <w:rPr>
          <w:rStyle w:val="Strong"/>
          <w:rFonts w:ascii="Arial" w:hAnsi="Arial" w:cs="Arial"/>
          <w:sz w:val="20"/>
        </w:rPr>
        <w:t>Browser DevTools</w:t>
      </w:r>
      <w:r w:rsidRPr="00092855">
        <w:rPr>
          <w:rFonts w:ascii="Arial" w:hAnsi="Arial" w:cs="Arial"/>
          <w:sz w:val="20"/>
        </w:rPr>
        <w:t>, keeping core flows responsive as the application surface area expanded.</w:t>
      </w:r>
    </w:p>
    <w:p w:rsidR="00092855" w:rsidRPr="00092855" w:rsidRDefault="00092855" w:rsidP="00092855">
      <w:pPr>
        <w:pStyle w:val="Heading3"/>
        <w:rPr>
          <w:rFonts w:ascii="Arial" w:hAnsi="Arial" w:cs="Arial"/>
          <w:color w:val="auto"/>
          <w:sz w:val="20"/>
        </w:rPr>
      </w:pPr>
      <w:r w:rsidRPr="00092855">
        <w:rPr>
          <w:rStyle w:val="Strong"/>
          <w:rFonts w:ascii="Arial" w:hAnsi="Arial" w:cs="Arial"/>
          <w:bCs w:val="0"/>
          <w:color w:val="auto"/>
          <w:sz w:val="20"/>
        </w:rPr>
        <w:t>Event-Driven Notification &amp; Workflow Status UI</w:t>
      </w:r>
    </w:p>
    <w:p w:rsidR="00092855" w:rsidRPr="00092855" w:rsidRDefault="00092855" w:rsidP="00092855">
      <w:pPr>
        <w:pStyle w:val="NormalWeb"/>
        <w:numPr>
          <w:ilvl w:val="0"/>
          <w:numId w:val="14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Designed</w:t>
      </w:r>
      <w:r w:rsidRPr="00092855">
        <w:rPr>
          <w:rFonts w:ascii="Arial" w:hAnsi="Arial" w:cs="Arial"/>
          <w:sz w:val="20"/>
        </w:rPr>
        <w:t xml:space="preserve"> a status-driven UI that reflected asynchronous processing from backend queues/streams such as </w:t>
      </w:r>
      <w:r w:rsidRPr="00092855">
        <w:rPr>
          <w:rStyle w:val="Strong"/>
          <w:rFonts w:ascii="Arial" w:hAnsi="Arial" w:cs="Arial"/>
          <w:sz w:val="20"/>
        </w:rPr>
        <w:t>AWS SQS/SNS</w:t>
      </w:r>
      <w:r w:rsidRPr="00092855">
        <w:rPr>
          <w:rFonts w:ascii="Arial" w:hAnsi="Arial" w:cs="Arial"/>
          <w:sz w:val="20"/>
        </w:rPr>
        <w:t xml:space="preserve">, </w:t>
      </w:r>
      <w:r w:rsidRPr="00092855">
        <w:rPr>
          <w:rStyle w:val="Strong"/>
          <w:rFonts w:ascii="Arial" w:hAnsi="Arial" w:cs="Arial"/>
          <w:sz w:val="20"/>
        </w:rPr>
        <w:t>Kafka</w:t>
      </w:r>
      <w:r w:rsidRPr="00092855">
        <w:rPr>
          <w:rFonts w:ascii="Arial" w:hAnsi="Arial" w:cs="Arial"/>
          <w:sz w:val="20"/>
        </w:rPr>
        <w:t xml:space="preserve">, and </w:t>
      </w:r>
      <w:r w:rsidRPr="00092855">
        <w:rPr>
          <w:rStyle w:val="Strong"/>
          <w:rFonts w:ascii="Arial" w:hAnsi="Arial" w:cs="Arial"/>
          <w:sz w:val="20"/>
        </w:rPr>
        <w:t>RabbitMQ</w:t>
      </w:r>
      <w:r w:rsidRPr="00092855">
        <w:rPr>
          <w:rFonts w:ascii="Arial" w:hAnsi="Arial" w:cs="Arial"/>
          <w:sz w:val="20"/>
        </w:rPr>
        <w:t>, improving transparency for long-running jobs.</w:t>
      </w:r>
    </w:p>
    <w:p w:rsidR="00092855" w:rsidRPr="00092855" w:rsidRDefault="00092855" w:rsidP="00092855">
      <w:pPr>
        <w:pStyle w:val="NormalWeb"/>
        <w:numPr>
          <w:ilvl w:val="0"/>
          <w:numId w:val="14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Integrated</w:t>
      </w:r>
      <w:r w:rsidRPr="00092855">
        <w:rPr>
          <w:rFonts w:ascii="Arial" w:hAnsi="Arial" w:cs="Arial"/>
          <w:sz w:val="20"/>
        </w:rPr>
        <w:t xml:space="preserve"> secure access patterns using </w:t>
      </w:r>
      <w:r w:rsidRPr="00092855">
        <w:rPr>
          <w:rStyle w:val="Strong"/>
          <w:rFonts w:ascii="Arial" w:hAnsi="Arial" w:cs="Arial"/>
          <w:sz w:val="20"/>
        </w:rPr>
        <w:t>OAuth2/OIDC</w:t>
      </w:r>
      <w:r w:rsidRPr="00092855">
        <w:rPr>
          <w:rFonts w:ascii="Arial" w:hAnsi="Arial" w:cs="Arial"/>
          <w:sz w:val="20"/>
        </w:rPr>
        <w:t xml:space="preserve"> and </w:t>
      </w:r>
      <w:r w:rsidRPr="00092855">
        <w:rPr>
          <w:rStyle w:val="Strong"/>
          <w:rFonts w:ascii="Arial" w:hAnsi="Arial" w:cs="Arial"/>
          <w:sz w:val="20"/>
        </w:rPr>
        <w:t>JWT</w:t>
      </w:r>
      <w:r w:rsidRPr="00092855">
        <w:rPr>
          <w:rFonts w:ascii="Arial" w:hAnsi="Arial" w:cs="Arial"/>
          <w:sz w:val="20"/>
        </w:rPr>
        <w:t xml:space="preserve">, enforcing </w:t>
      </w:r>
      <w:r w:rsidRPr="00092855">
        <w:rPr>
          <w:rStyle w:val="Strong"/>
          <w:rFonts w:ascii="Arial" w:hAnsi="Arial" w:cs="Arial"/>
          <w:sz w:val="20"/>
        </w:rPr>
        <w:t>RBAC/ABAC</w:t>
      </w:r>
      <w:r w:rsidRPr="00092855">
        <w:rPr>
          <w:rFonts w:ascii="Arial" w:hAnsi="Arial" w:cs="Arial"/>
          <w:sz w:val="20"/>
        </w:rPr>
        <w:t>-aligned UI permissions and audit-friendly event visibility.</w:t>
      </w:r>
    </w:p>
    <w:p w:rsidR="00092855" w:rsidRPr="00092855" w:rsidRDefault="00092855" w:rsidP="00092855">
      <w:pPr>
        <w:pStyle w:val="NormalWeb"/>
        <w:numPr>
          <w:ilvl w:val="0"/>
          <w:numId w:val="14"/>
        </w:numPr>
        <w:rPr>
          <w:rFonts w:ascii="Arial" w:hAnsi="Arial" w:cs="Arial"/>
          <w:sz w:val="20"/>
        </w:rPr>
      </w:pPr>
      <w:r w:rsidRPr="00092855">
        <w:rPr>
          <w:rStyle w:val="Strong"/>
          <w:rFonts w:ascii="Arial" w:hAnsi="Arial" w:cs="Arial"/>
          <w:sz w:val="20"/>
        </w:rPr>
        <w:t>Enabled</w:t>
      </w:r>
      <w:r w:rsidRPr="00092855">
        <w:rPr>
          <w:rFonts w:ascii="Arial" w:hAnsi="Arial" w:cs="Arial"/>
          <w:sz w:val="20"/>
        </w:rPr>
        <w:t xml:space="preserve"> searchable history views backed by </w:t>
      </w:r>
      <w:r w:rsidRPr="00092855">
        <w:rPr>
          <w:rStyle w:val="Strong"/>
          <w:rFonts w:ascii="Arial" w:hAnsi="Arial" w:cs="Arial"/>
          <w:sz w:val="20"/>
        </w:rPr>
        <w:t>Elasticsearch</w:t>
      </w:r>
      <w:r w:rsidRPr="00092855">
        <w:rPr>
          <w:rFonts w:ascii="Arial" w:hAnsi="Arial" w:cs="Arial"/>
          <w:sz w:val="20"/>
        </w:rPr>
        <w:t>/</w:t>
      </w:r>
      <w:r w:rsidRPr="00092855">
        <w:rPr>
          <w:rStyle w:val="Strong"/>
          <w:rFonts w:ascii="Arial" w:hAnsi="Arial" w:cs="Arial"/>
          <w:sz w:val="20"/>
        </w:rPr>
        <w:t>OpenSearch</w:t>
      </w:r>
      <w:r w:rsidRPr="00092855">
        <w:rPr>
          <w:rFonts w:ascii="Arial" w:hAnsi="Arial" w:cs="Arial"/>
          <w:sz w:val="20"/>
        </w:rPr>
        <w:t>, providing filterable timelines and traceable job outcomes for operations teams.</w:t>
      </w:r>
    </w:p>
    <w:p w:rsidR="00092855" w:rsidRDefault="00092855">
      <w:pPr>
        <w:spacing w:after="80"/>
      </w:pPr>
    </w:p>
    <w:sectPr w:rsidR="0009285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0E0237"/>
    <w:multiLevelType w:val="hybridMultilevel"/>
    <w:tmpl w:val="525C16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884233"/>
    <w:multiLevelType w:val="hybridMultilevel"/>
    <w:tmpl w:val="DBC6D42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2BD408F"/>
    <w:multiLevelType w:val="hybridMultilevel"/>
    <w:tmpl w:val="D9FC29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2F74AC"/>
    <w:multiLevelType w:val="hybridMultilevel"/>
    <w:tmpl w:val="709456BE"/>
    <w:lvl w:ilvl="0" w:tplc="4D24B564">
      <w:start w:val="1"/>
      <w:numFmt w:val="bullet"/>
      <w:lvlText w:val="●"/>
      <w:lvlJc w:val="left"/>
      <w:pPr>
        <w:ind w:left="720" w:hanging="360"/>
      </w:pPr>
    </w:lvl>
    <w:lvl w:ilvl="1" w:tplc="67220A4E">
      <w:start w:val="1"/>
      <w:numFmt w:val="bullet"/>
      <w:lvlText w:val="○"/>
      <w:lvlJc w:val="left"/>
      <w:pPr>
        <w:ind w:left="1440" w:hanging="360"/>
      </w:pPr>
    </w:lvl>
    <w:lvl w:ilvl="2" w:tplc="BC7A2016">
      <w:start w:val="1"/>
      <w:numFmt w:val="bullet"/>
      <w:lvlText w:val="■"/>
      <w:lvlJc w:val="left"/>
      <w:pPr>
        <w:ind w:left="2160" w:hanging="360"/>
      </w:pPr>
    </w:lvl>
    <w:lvl w:ilvl="3" w:tplc="45124938">
      <w:start w:val="1"/>
      <w:numFmt w:val="bullet"/>
      <w:lvlText w:val="●"/>
      <w:lvlJc w:val="left"/>
      <w:pPr>
        <w:ind w:left="2880" w:hanging="360"/>
      </w:pPr>
    </w:lvl>
    <w:lvl w:ilvl="4" w:tplc="65C46FEE">
      <w:start w:val="1"/>
      <w:numFmt w:val="bullet"/>
      <w:lvlText w:val="○"/>
      <w:lvlJc w:val="left"/>
      <w:pPr>
        <w:ind w:left="3600" w:hanging="360"/>
      </w:pPr>
    </w:lvl>
    <w:lvl w:ilvl="5" w:tplc="894C9E78">
      <w:start w:val="1"/>
      <w:numFmt w:val="bullet"/>
      <w:lvlText w:val="■"/>
      <w:lvlJc w:val="left"/>
      <w:pPr>
        <w:ind w:left="4320" w:hanging="360"/>
      </w:pPr>
    </w:lvl>
    <w:lvl w:ilvl="6" w:tplc="E2F2E644">
      <w:start w:val="1"/>
      <w:numFmt w:val="bullet"/>
      <w:lvlText w:val="●"/>
      <w:lvlJc w:val="left"/>
      <w:pPr>
        <w:ind w:left="5040" w:hanging="360"/>
      </w:pPr>
    </w:lvl>
    <w:lvl w:ilvl="7" w:tplc="6F98B5C0">
      <w:start w:val="1"/>
      <w:numFmt w:val="bullet"/>
      <w:lvlText w:val="●"/>
      <w:lvlJc w:val="left"/>
      <w:pPr>
        <w:ind w:left="5760" w:hanging="360"/>
      </w:pPr>
    </w:lvl>
    <w:lvl w:ilvl="8" w:tplc="123CFEB6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096D3C0E"/>
    <w:multiLevelType w:val="multilevel"/>
    <w:tmpl w:val="4822A5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3BA7487"/>
    <w:multiLevelType w:val="hybridMultilevel"/>
    <w:tmpl w:val="9B22FB0E"/>
    <w:lvl w:ilvl="0" w:tplc="7E60C6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95242E"/>
    <w:multiLevelType w:val="hybridMultilevel"/>
    <w:tmpl w:val="4CC464D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A5A0A9A"/>
    <w:multiLevelType w:val="multilevel"/>
    <w:tmpl w:val="EC9CB56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364C8B"/>
    <w:multiLevelType w:val="multilevel"/>
    <w:tmpl w:val="75B8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1C35533"/>
    <w:multiLevelType w:val="hybridMultilevel"/>
    <w:tmpl w:val="07D263B0"/>
    <w:lvl w:ilvl="0" w:tplc="3E00178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C401C83"/>
    <w:multiLevelType w:val="multilevel"/>
    <w:tmpl w:val="F3DE4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CE42A3C"/>
    <w:multiLevelType w:val="multilevel"/>
    <w:tmpl w:val="F0C8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3640BBB"/>
    <w:multiLevelType w:val="multilevel"/>
    <w:tmpl w:val="5F30528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74E96AF6"/>
    <w:multiLevelType w:val="multilevel"/>
    <w:tmpl w:val="3CF630D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3"/>
    <w:lvlOverride w:ilvl="0">
      <w:startOverride w:val="1"/>
    </w:lvlOverride>
  </w:num>
  <w:num w:numId="2">
    <w:abstractNumId w:val="6"/>
  </w:num>
  <w:num w:numId="3">
    <w:abstractNumId w:val="2"/>
  </w:num>
  <w:num w:numId="4">
    <w:abstractNumId w:val="5"/>
  </w:num>
  <w:num w:numId="5">
    <w:abstractNumId w:val="0"/>
  </w:num>
  <w:num w:numId="6">
    <w:abstractNumId w:val="9"/>
  </w:num>
  <w:num w:numId="7">
    <w:abstractNumId w:val="11"/>
  </w:num>
  <w:num w:numId="8">
    <w:abstractNumId w:val="4"/>
  </w:num>
  <w:num w:numId="9">
    <w:abstractNumId w:val="1"/>
  </w:num>
  <w:num w:numId="10">
    <w:abstractNumId w:val="8"/>
  </w:num>
  <w:num w:numId="11">
    <w:abstractNumId w:val="10"/>
  </w:num>
  <w:num w:numId="12">
    <w:abstractNumId w:val="7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570C93"/>
    <w:rsid w:val="00092855"/>
    <w:rsid w:val="00570C93"/>
    <w:rsid w:val="009F41EA"/>
    <w:rsid w:val="00DB0763"/>
    <w:rsid w:val="00DC34AA"/>
    <w:rsid w:val="00EE7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92855"/>
    <w:rPr>
      <w:b/>
      <w:bCs/>
    </w:rPr>
  </w:style>
  <w:style w:type="paragraph" w:styleId="NormalWeb">
    <w:name w:val="Normal (Web)"/>
    <w:basedOn w:val="Normal"/>
    <w:uiPriority w:val="99"/>
    <w:unhideWhenUsed/>
    <w:rsid w:val="0009285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92855"/>
    <w:rPr>
      <w:b/>
      <w:bCs/>
    </w:rPr>
  </w:style>
  <w:style w:type="paragraph" w:styleId="NormalWeb">
    <w:name w:val="Normal (Web)"/>
    <w:basedOn w:val="Normal"/>
    <w:uiPriority w:val="99"/>
    <w:unhideWhenUsed/>
    <w:rsid w:val="0009285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2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1460</Words>
  <Characters>8327</Characters>
  <Application>Microsoft Office Word</Application>
  <DocSecurity>0</DocSecurity>
  <Lines>69</Lines>
  <Paragraphs>19</Paragraphs>
  <ScaleCrop>false</ScaleCrop>
  <Company>P R C</Company>
  <LinksUpToDate>false</LinksUpToDate>
  <CharactersWithSpaces>9768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2026-01-26T16:06:00Z</dcterms:created>
  <dcterms:modified xsi:type="dcterms:W3CDTF">2026-02-22T15:20:00Z</dcterms:modified>
</cp:coreProperties>
</file>