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2849" w:rsidRDefault="00D02849" w:rsidP="00D02849">
      <w:pPr>
        <w:spacing w:after="40"/>
      </w:pPr>
      <w:r>
        <w:rPr>
          <w:b/>
          <w:bCs/>
          <w:color w:val="111111"/>
          <w:sz w:val="52"/>
          <w:szCs w:val="52"/>
        </w:rPr>
        <w:t>TYLER ROBERTS</w:t>
      </w:r>
    </w:p>
    <w:p w:rsidR="00D02849" w:rsidRDefault="00D02849" w:rsidP="00D02849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D02849" w:rsidRDefault="00D02849" w:rsidP="00D02849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tylerroberts.dev@oudook.com | linkedin.com/in/tyler-roberts-3b839b3a9/ | Florida, United States | +1 (321) 376-7095</w:t>
      </w:r>
    </w:p>
    <w:p w:rsidR="003C50EB" w:rsidRDefault="00F87324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3C50EB" w:rsidRPr="00F87324" w:rsidRDefault="00F87324">
      <w:pPr>
        <w:spacing w:after="120"/>
        <w:jc w:val="both"/>
        <w:rPr>
          <w:rFonts w:ascii="Arial" w:hAnsi="Arial" w:cs="Arial"/>
        </w:rPr>
      </w:pPr>
      <w:r w:rsidRPr="00F87324">
        <w:rPr>
          <w:rStyle w:val="Strong"/>
          <w:rFonts w:ascii="Arial" w:hAnsi="Arial" w:cs="Arial"/>
        </w:rPr>
        <w:t>Senior Software Engineer</w:t>
      </w:r>
      <w:r w:rsidRPr="00F87324">
        <w:rPr>
          <w:rFonts w:ascii="Arial" w:hAnsi="Arial" w:cs="Arial"/>
        </w:rPr>
        <w:t xml:space="preserve"> with </w:t>
      </w:r>
      <w:r w:rsidRPr="00F87324">
        <w:rPr>
          <w:rStyle w:val="Strong"/>
          <w:rFonts w:ascii="Arial" w:hAnsi="Arial" w:cs="Arial"/>
        </w:rPr>
        <w:t>9+ years</w:t>
      </w:r>
      <w:r w:rsidRPr="00F87324">
        <w:rPr>
          <w:rFonts w:ascii="Arial" w:hAnsi="Arial" w:cs="Arial"/>
        </w:rPr>
        <w:t xml:space="preserve"> building and owning </w:t>
      </w:r>
      <w:r w:rsidRPr="00F87324">
        <w:rPr>
          <w:rStyle w:val="Strong"/>
          <w:rFonts w:ascii="Arial" w:hAnsi="Arial" w:cs="Arial"/>
        </w:rPr>
        <w:t>cloud-native SaaS</w:t>
      </w:r>
      <w:r w:rsidRPr="00F87324">
        <w:rPr>
          <w:rFonts w:ascii="Arial" w:hAnsi="Arial" w:cs="Arial"/>
        </w:rPr>
        <w:t xml:space="preserve"> platforms across </w:t>
      </w:r>
      <w:r w:rsidRPr="00F87324">
        <w:rPr>
          <w:rStyle w:val="Strong"/>
          <w:rFonts w:ascii="Arial" w:hAnsi="Arial" w:cs="Arial"/>
        </w:rPr>
        <w:t>Java (Spring Boot)</w:t>
      </w:r>
      <w:r w:rsidRPr="00F87324">
        <w:rPr>
          <w:rFonts w:ascii="Arial" w:hAnsi="Arial" w:cs="Arial"/>
        </w:rPr>
        <w:t xml:space="preserve"> backends and </w:t>
      </w:r>
      <w:r w:rsidRPr="00F87324">
        <w:rPr>
          <w:rStyle w:val="Strong"/>
          <w:rFonts w:ascii="Arial" w:hAnsi="Arial" w:cs="Arial"/>
        </w:rPr>
        <w:t>Angular</w:t>
      </w:r>
      <w:r w:rsidRPr="00F87324">
        <w:rPr>
          <w:rFonts w:ascii="Arial" w:hAnsi="Arial" w:cs="Arial"/>
        </w:rPr>
        <w:t xml:space="preserve"> frontends, delivering </w:t>
      </w:r>
      <w:r w:rsidRPr="00F87324">
        <w:rPr>
          <w:rStyle w:val="Strong"/>
          <w:rFonts w:ascii="Arial" w:hAnsi="Arial" w:cs="Arial"/>
        </w:rPr>
        <w:t>secure</w:t>
      </w:r>
      <w:r w:rsidRPr="00F87324">
        <w:rPr>
          <w:rFonts w:ascii="Arial" w:hAnsi="Arial" w:cs="Arial"/>
        </w:rPr>
        <w:t xml:space="preserve">, </w:t>
      </w:r>
      <w:r w:rsidRPr="00F87324">
        <w:rPr>
          <w:rStyle w:val="Strong"/>
          <w:rFonts w:ascii="Arial" w:hAnsi="Arial" w:cs="Arial"/>
        </w:rPr>
        <w:t>high-performance</w:t>
      </w:r>
      <w:r w:rsidRPr="00F87324">
        <w:rPr>
          <w:rFonts w:ascii="Arial" w:hAnsi="Arial" w:cs="Arial"/>
        </w:rPr>
        <w:t xml:space="preserve">, and </w:t>
      </w:r>
      <w:r w:rsidRPr="00F87324">
        <w:rPr>
          <w:rStyle w:val="Strong"/>
          <w:rFonts w:ascii="Arial" w:hAnsi="Arial" w:cs="Arial"/>
        </w:rPr>
        <w:t>maintainable</w:t>
      </w:r>
      <w:r w:rsidRPr="00F87324">
        <w:rPr>
          <w:rFonts w:ascii="Arial" w:hAnsi="Arial" w:cs="Arial"/>
        </w:rPr>
        <w:t xml:space="preserve"> systems. Strong track record designing </w:t>
      </w:r>
      <w:r w:rsidRPr="00F87324">
        <w:rPr>
          <w:rStyle w:val="Strong"/>
          <w:rFonts w:ascii="Arial" w:hAnsi="Arial" w:cs="Arial"/>
        </w:rPr>
        <w:t>microservices</w:t>
      </w:r>
      <w:r w:rsidRPr="00F87324">
        <w:rPr>
          <w:rFonts w:ascii="Arial" w:hAnsi="Arial" w:cs="Arial"/>
        </w:rPr>
        <w:t xml:space="preserve">, </w:t>
      </w:r>
      <w:r w:rsidRPr="00F87324">
        <w:rPr>
          <w:rStyle w:val="Strong"/>
          <w:rFonts w:ascii="Arial" w:hAnsi="Arial" w:cs="Arial"/>
        </w:rPr>
        <w:t>REST APIs</w:t>
      </w:r>
      <w:r w:rsidRPr="00F87324">
        <w:rPr>
          <w:rFonts w:ascii="Arial" w:hAnsi="Arial" w:cs="Arial"/>
        </w:rPr>
        <w:t xml:space="preserve">, and </w:t>
      </w:r>
      <w:r w:rsidRPr="00F87324">
        <w:rPr>
          <w:rStyle w:val="Strong"/>
          <w:rFonts w:ascii="Arial" w:hAnsi="Arial" w:cs="Arial"/>
        </w:rPr>
        <w:t>event-driven</w:t>
      </w:r>
      <w:r w:rsidRPr="00F87324">
        <w:rPr>
          <w:rFonts w:ascii="Arial" w:hAnsi="Arial" w:cs="Arial"/>
        </w:rPr>
        <w:t xml:space="preserve"> workflows with </w:t>
      </w:r>
      <w:r w:rsidRPr="00F87324">
        <w:rPr>
          <w:rStyle w:val="Strong"/>
          <w:rFonts w:ascii="Arial" w:hAnsi="Arial" w:cs="Arial"/>
        </w:rPr>
        <w:t>idempotency</w:t>
      </w:r>
      <w:r w:rsidRPr="00F87324">
        <w:rPr>
          <w:rFonts w:ascii="Arial" w:hAnsi="Arial" w:cs="Arial"/>
        </w:rPr>
        <w:t xml:space="preserve">, </w:t>
      </w:r>
      <w:r w:rsidRPr="00F87324">
        <w:rPr>
          <w:rStyle w:val="Strong"/>
          <w:rFonts w:ascii="Arial" w:hAnsi="Arial" w:cs="Arial"/>
        </w:rPr>
        <w:t>retries</w:t>
      </w:r>
      <w:r w:rsidRPr="00F87324">
        <w:rPr>
          <w:rFonts w:ascii="Arial" w:hAnsi="Arial" w:cs="Arial"/>
        </w:rPr>
        <w:t xml:space="preserve">, and </w:t>
      </w:r>
      <w:r w:rsidRPr="00F87324">
        <w:rPr>
          <w:rStyle w:val="Strong"/>
          <w:rFonts w:ascii="Arial" w:hAnsi="Arial" w:cs="Arial"/>
        </w:rPr>
        <w:t>backward-compatible contracts</w:t>
      </w:r>
      <w:r w:rsidRPr="00F87324">
        <w:rPr>
          <w:rFonts w:ascii="Arial" w:hAnsi="Arial" w:cs="Arial"/>
        </w:rPr>
        <w:t xml:space="preserve">, while modernizing UI layers with scalable </w:t>
      </w:r>
      <w:r w:rsidRPr="00F87324">
        <w:rPr>
          <w:rStyle w:val="Strong"/>
          <w:rFonts w:ascii="Arial" w:hAnsi="Arial" w:cs="Arial"/>
        </w:rPr>
        <w:t>component architecture</w:t>
      </w:r>
      <w:r w:rsidRPr="00F87324">
        <w:rPr>
          <w:rFonts w:ascii="Arial" w:hAnsi="Arial" w:cs="Arial"/>
        </w:rPr>
        <w:t xml:space="preserve"> and predictable </w:t>
      </w:r>
      <w:r w:rsidRPr="00F87324">
        <w:rPr>
          <w:rStyle w:val="Strong"/>
          <w:rFonts w:ascii="Arial" w:hAnsi="Arial" w:cs="Arial"/>
        </w:rPr>
        <w:t>reactive state</w:t>
      </w:r>
      <w:r w:rsidRPr="00F87324">
        <w:rPr>
          <w:rFonts w:ascii="Arial" w:hAnsi="Arial" w:cs="Arial"/>
        </w:rPr>
        <w:t xml:space="preserve">. Hands-on in </w:t>
      </w:r>
      <w:r w:rsidRPr="00F87324">
        <w:rPr>
          <w:rStyle w:val="Strong"/>
          <w:rFonts w:ascii="Arial" w:hAnsi="Arial" w:cs="Arial"/>
        </w:rPr>
        <w:t>AWS-first delivery</w:t>
      </w:r>
      <w:r w:rsidRPr="00F87324">
        <w:rPr>
          <w:rFonts w:ascii="Arial" w:hAnsi="Arial" w:cs="Arial"/>
        </w:rPr>
        <w:t xml:space="preserve">, </w:t>
      </w:r>
      <w:r w:rsidRPr="00F87324">
        <w:rPr>
          <w:rStyle w:val="Strong"/>
          <w:rFonts w:ascii="Arial" w:hAnsi="Arial" w:cs="Arial"/>
        </w:rPr>
        <w:t>CI/CD automation</w:t>
      </w:r>
      <w:r w:rsidRPr="00F87324">
        <w:rPr>
          <w:rFonts w:ascii="Arial" w:hAnsi="Arial" w:cs="Arial"/>
        </w:rPr>
        <w:t xml:space="preserve">, and production </w:t>
      </w:r>
      <w:r w:rsidRPr="00F87324">
        <w:rPr>
          <w:rStyle w:val="Strong"/>
          <w:rFonts w:ascii="Arial" w:hAnsi="Arial" w:cs="Arial"/>
        </w:rPr>
        <w:t>observability</w:t>
      </w:r>
      <w:r w:rsidRPr="00F87324">
        <w:rPr>
          <w:rFonts w:ascii="Arial" w:hAnsi="Arial" w:cs="Arial"/>
        </w:rPr>
        <w:t xml:space="preserve">—shipping reliability with </w:t>
      </w:r>
      <w:r w:rsidRPr="00F87324">
        <w:rPr>
          <w:rStyle w:val="Strong"/>
          <w:rFonts w:ascii="Arial" w:hAnsi="Arial" w:cs="Arial"/>
        </w:rPr>
        <w:t>structured logging</w:t>
      </w:r>
      <w:r w:rsidRPr="00F87324">
        <w:rPr>
          <w:rFonts w:ascii="Arial" w:hAnsi="Arial" w:cs="Arial"/>
        </w:rPr>
        <w:t xml:space="preserve">, </w:t>
      </w:r>
      <w:r w:rsidRPr="00F87324">
        <w:rPr>
          <w:rStyle w:val="Strong"/>
          <w:rFonts w:ascii="Arial" w:hAnsi="Arial" w:cs="Arial"/>
        </w:rPr>
        <w:t>metrics</w:t>
      </w:r>
      <w:r w:rsidRPr="00F87324">
        <w:rPr>
          <w:rFonts w:ascii="Arial" w:hAnsi="Arial" w:cs="Arial"/>
        </w:rPr>
        <w:t xml:space="preserve">, </w:t>
      </w:r>
      <w:r w:rsidRPr="00F87324">
        <w:rPr>
          <w:rStyle w:val="Strong"/>
          <w:rFonts w:ascii="Arial" w:hAnsi="Arial" w:cs="Arial"/>
        </w:rPr>
        <w:t>tracing</w:t>
      </w:r>
      <w:r w:rsidRPr="00F87324">
        <w:rPr>
          <w:rFonts w:ascii="Arial" w:hAnsi="Arial" w:cs="Arial"/>
        </w:rPr>
        <w:t xml:space="preserve">, and automated </w:t>
      </w:r>
      <w:r w:rsidRPr="00F87324">
        <w:rPr>
          <w:rStyle w:val="Strong"/>
          <w:rFonts w:ascii="Arial" w:hAnsi="Arial" w:cs="Arial"/>
        </w:rPr>
        <w:t>regression coverage</w:t>
      </w:r>
      <w:r w:rsidRPr="00F87324">
        <w:rPr>
          <w:rFonts w:ascii="Arial" w:hAnsi="Arial" w:cs="Arial"/>
        </w:rPr>
        <w:t xml:space="preserve">. Trusted partner to product and stakeholders, translating ambiguous requirements into pragmatic designs that balance </w:t>
      </w:r>
      <w:r w:rsidRPr="00F87324">
        <w:rPr>
          <w:rStyle w:val="Strong"/>
          <w:rFonts w:ascii="Arial" w:hAnsi="Arial" w:cs="Arial"/>
        </w:rPr>
        <w:t>delivery speed</w:t>
      </w:r>
      <w:r w:rsidRPr="00F87324">
        <w:rPr>
          <w:rFonts w:ascii="Arial" w:hAnsi="Arial" w:cs="Arial"/>
        </w:rPr>
        <w:t xml:space="preserve">, </w:t>
      </w:r>
      <w:r w:rsidRPr="00F87324">
        <w:rPr>
          <w:rStyle w:val="Strong"/>
          <w:rFonts w:ascii="Arial" w:hAnsi="Arial" w:cs="Arial"/>
        </w:rPr>
        <w:t>resilience</w:t>
      </w:r>
      <w:r w:rsidRPr="00F87324">
        <w:rPr>
          <w:rFonts w:ascii="Arial" w:hAnsi="Arial" w:cs="Arial"/>
        </w:rPr>
        <w:t xml:space="preserve">, and </w:t>
      </w:r>
      <w:r w:rsidRPr="00F87324">
        <w:rPr>
          <w:rStyle w:val="Strong"/>
          <w:rFonts w:ascii="Arial" w:hAnsi="Arial" w:cs="Arial"/>
        </w:rPr>
        <w:t>long-term operability</w:t>
      </w:r>
      <w:r w:rsidRPr="00F87324">
        <w:rPr>
          <w:rFonts w:ascii="Arial" w:hAnsi="Arial" w:cs="Arial"/>
        </w:rPr>
        <w:t>.</w:t>
      </w:r>
    </w:p>
    <w:p w:rsidR="003C50EB" w:rsidRDefault="00F87324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p w:rsidR="00F87324" w:rsidRPr="00F87324" w:rsidRDefault="00F87324" w:rsidP="00F8732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F87324">
        <w:rPr>
          <w:rStyle w:val="Strong"/>
          <w:rFonts w:ascii="Arial" w:hAnsi="Arial" w:cs="Arial"/>
          <w:sz w:val="20"/>
        </w:rPr>
        <w:t>Frontend</w:t>
      </w:r>
      <w:r w:rsidRPr="00F87324">
        <w:rPr>
          <w:rFonts w:ascii="Arial" w:hAnsi="Arial" w:cs="Arial"/>
          <w:sz w:val="20"/>
        </w:rPr>
        <w:t xml:space="preserve"> — </w:t>
      </w:r>
      <w:r w:rsidRPr="00F87324">
        <w:rPr>
          <w:rStyle w:val="Strong"/>
          <w:rFonts w:ascii="Arial" w:hAnsi="Arial" w:cs="Arial"/>
          <w:sz w:val="20"/>
        </w:rPr>
        <w:t>Angular</w:t>
      </w:r>
      <w:r w:rsidRPr="00F87324">
        <w:rPr>
          <w:rFonts w:ascii="Arial" w:hAnsi="Arial" w:cs="Arial"/>
          <w:sz w:val="20"/>
        </w:rPr>
        <w:t xml:space="preserve">, </w:t>
      </w:r>
      <w:r w:rsidRPr="00F87324">
        <w:rPr>
          <w:rStyle w:val="Strong"/>
          <w:rFonts w:ascii="Arial" w:hAnsi="Arial" w:cs="Arial"/>
          <w:sz w:val="20"/>
        </w:rPr>
        <w:t>TypeScript</w:t>
      </w:r>
      <w:r w:rsidRPr="00F87324">
        <w:rPr>
          <w:rFonts w:ascii="Arial" w:hAnsi="Arial" w:cs="Arial"/>
          <w:sz w:val="20"/>
        </w:rPr>
        <w:t>, JavaScript, HTML, CSS/SCSS, RxJS, NgRx, Angular Material, reactive forms, component library design, micro-frontend patterns</w:t>
      </w:r>
    </w:p>
    <w:p w:rsidR="00F87324" w:rsidRPr="00F87324" w:rsidRDefault="00F87324" w:rsidP="00F8732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F87324">
        <w:rPr>
          <w:rStyle w:val="Strong"/>
          <w:rFonts w:ascii="Arial" w:hAnsi="Arial" w:cs="Arial"/>
          <w:sz w:val="20"/>
        </w:rPr>
        <w:t>Backend &amp; APIs</w:t>
      </w:r>
      <w:r w:rsidRPr="00F87324">
        <w:rPr>
          <w:rFonts w:ascii="Arial" w:hAnsi="Arial" w:cs="Arial"/>
          <w:sz w:val="20"/>
        </w:rPr>
        <w:t xml:space="preserve"> — </w:t>
      </w:r>
      <w:r w:rsidRPr="00F87324">
        <w:rPr>
          <w:rStyle w:val="Strong"/>
          <w:rFonts w:ascii="Arial" w:hAnsi="Arial" w:cs="Arial"/>
          <w:sz w:val="20"/>
        </w:rPr>
        <w:t>Java</w:t>
      </w:r>
      <w:r w:rsidRPr="00F87324">
        <w:rPr>
          <w:rFonts w:ascii="Arial" w:hAnsi="Arial" w:cs="Arial"/>
          <w:sz w:val="20"/>
        </w:rPr>
        <w:t xml:space="preserve">, </w:t>
      </w:r>
      <w:r w:rsidRPr="00F87324">
        <w:rPr>
          <w:rStyle w:val="Strong"/>
          <w:rFonts w:ascii="Arial" w:hAnsi="Arial" w:cs="Arial"/>
          <w:sz w:val="20"/>
        </w:rPr>
        <w:t>Spring Boot</w:t>
      </w:r>
      <w:r w:rsidRPr="00F87324">
        <w:rPr>
          <w:rFonts w:ascii="Arial" w:hAnsi="Arial" w:cs="Arial"/>
          <w:sz w:val="20"/>
        </w:rPr>
        <w:t>, Spring MVC, Spring Security, Spring Data JPA, Hibernate, REST, microservices, distributed systems, webhooks, API versioning, idempotency &amp; retries, caching patterns</w:t>
      </w:r>
    </w:p>
    <w:p w:rsidR="00F87324" w:rsidRPr="00F87324" w:rsidRDefault="00F87324" w:rsidP="00F8732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F87324">
        <w:rPr>
          <w:rStyle w:val="Strong"/>
          <w:rFonts w:ascii="Arial" w:hAnsi="Arial" w:cs="Arial"/>
          <w:sz w:val="20"/>
        </w:rPr>
        <w:t>Data, Messaging &amp; Search</w:t>
      </w:r>
      <w:r w:rsidRPr="00F87324">
        <w:rPr>
          <w:rFonts w:ascii="Arial" w:hAnsi="Arial" w:cs="Arial"/>
          <w:sz w:val="20"/>
        </w:rPr>
        <w:t xml:space="preserve"> — Relational: </w:t>
      </w:r>
      <w:r w:rsidRPr="00F87324">
        <w:rPr>
          <w:rStyle w:val="Strong"/>
          <w:rFonts w:ascii="Arial" w:hAnsi="Arial" w:cs="Arial"/>
          <w:sz w:val="20"/>
        </w:rPr>
        <w:t>PostgreSQL</w:t>
      </w:r>
      <w:r w:rsidRPr="00F87324">
        <w:rPr>
          <w:rFonts w:ascii="Arial" w:hAnsi="Arial" w:cs="Arial"/>
          <w:sz w:val="20"/>
        </w:rPr>
        <w:t xml:space="preserve">, </w:t>
      </w:r>
      <w:r w:rsidRPr="00F87324">
        <w:rPr>
          <w:rStyle w:val="Strong"/>
          <w:rFonts w:ascii="Arial" w:hAnsi="Arial" w:cs="Arial"/>
          <w:sz w:val="20"/>
        </w:rPr>
        <w:t>MySQL</w:t>
      </w:r>
      <w:r w:rsidRPr="00F87324">
        <w:rPr>
          <w:rFonts w:ascii="Arial" w:hAnsi="Arial" w:cs="Arial"/>
          <w:sz w:val="20"/>
        </w:rPr>
        <w:t xml:space="preserve">, </w:t>
      </w:r>
      <w:r w:rsidRPr="00F87324">
        <w:rPr>
          <w:rStyle w:val="Strong"/>
          <w:rFonts w:ascii="Arial" w:hAnsi="Arial" w:cs="Arial"/>
          <w:sz w:val="20"/>
        </w:rPr>
        <w:t>SQL Server</w:t>
      </w:r>
      <w:r w:rsidRPr="00F87324">
        <w:rPr>
          <w:rFonts w:ascii="Arial" w:hAnsi="Arial" w:cs="Arial"/>
          <w:sz w:val="20"/>
        </w:rPr>
        <w:t xml:space="preserve">, NoSQL: </w:t>
      </w:r>
      <w:r w:rsidRPr="00F87324">
        <w:rPr>
          <w:rStyle w:val="Strong"/>
          <w:rFonts w:ascii="Arial" w:hAnsi="Arial" w:cs="Arial"/>
          <w:sz w:val="20"/>
        </w:rPr>
        <w:t>Redis</w:t>
      </w:r>
      <w:r w:rsidRPr="00F87324">
        <w:rPr>
          <w:rFonts w:ascii="Arial" w:hAnsi="Arial" w:cs="Arial"/>
          <w:sz w:val="20"/>
        </w:rPr>
        <w:t xml:space="preserve">, </w:t>
      </w:r>
      <w:r w:rsidRPr="00F87324">
        <w:rPr>
          <w:rStyle w:val="Strong"/>
          <w:rFonts w:ascii="Arial" w:hAnsi="Arial" w:cs="Arial"/>
          <w:sz w:val="20"/>
        </w:rPr>
        <w:t>MongoDB</w:t>
      </w:r>
      <w:r w:rsidRPr="00F87324">
        <w:rPr>
          <w:rFonts w:ascii="Arial" w:hAnsi="Arial" w:cs="Arial"/>
          <w:sz w:val="20"/>
        </w:rPr>
        <w:t xml:space="preserve">, </w:t>
      </w:r>
      <w:r w:rsidRPr="00F87324">
        <w:rPr>
          <w:rStyle w:val="Strong"/>
          <w:rFonts w:ascii="Arial" w:hAnsi="Arial" w:cs="Arial"/>
          <w:sz w:val="20"/>
        </w:rPr>
        <w:t>DynamoDB</w:t>
      </w:r>
      <w:r w:rsidRPr="00F87324">
        <w:rPr>
          <w:rFonts w:ascii="Arial" w:hAnsi="Arial" w:cs="Arial"/>
          <w:sz w:val="20"/>
        </w:rPr>
        <w:t xml:space="preserve">, Queues/streams: </w:t>
      </w:r>
      <w:r w:rsidRPr="00F87324">
        <w:rPr>
          <w:rStyle w:val="Strong"/>
          <w:rFonts w:ascii="Arial" w:hAnsi="Arial" w:cs="Arial"/>
          <w:sz w:val="20"/>
        </w:rPr>
        <w:t>AWS SQS/SNS</w:t>
      </w:r>
      <w:r w:rsidRPr="00F87324">
        <w:rPr>
          <w:rFonts w:ascii="Arial" w:hAnsi="Arial" w:cs="Arial"/>
          <w:sz w:val="20"/>
        </w:rPr>
        <w:t xml:space="preserve">, </w:t>
      </w:r>
      <w:r w:rsidRPr="00F87324">
        <w:rPr>
          <w:rStyle w:val="Strong"/>
          <w:rFonts w:ascii="Arial" w:hAnsi="Arial" w:cs="Arial"/>
          <w:sz w:val="20"/>
        </w:rPr>
        <w:t>Kafka</w:t>
      </w:r>
      <w:r w:rsidRPr="00F87324">
        <w:rPr>
          <w:rFonts w:ascii="Arial" w:hAnsi="Arial" w:cs="Arial"/>
          <w:sz w:val="20"/>
        </w:rPr>
        <w:t xml:space="preserve">, </w:t>
      </w:r>
      <w:r w:rsidRPr="00F87324">
        <w:rPr>
          <w:rStyle w:val="Strong"/>
          <w:rFonts w:ascii="Arial" w:hAnsi="Arial" w:cs="Arial"/>
          <w:sz w:val="20"/>
        </w:rPr>
        <w:t>RabbitMQ</w:t>
      </w:r>
      <w:r w:rsidRPr="00F87324">
        <w:rPr>
          <w:rFonts w:ascii="Arial" w:hAnsi="Arial" w:cs="Arial"/>
          <w:sz w:val="20"/>
        </w:rPr>
        <w:t xml:space="preserve">, Search: </w:t>
      </w:r>
      <w:r w:rsidRPr="00F87324">
        <w:rPr>
          <w:rStyle w:val="Strong"/>
          <w:rFonts w:ascii="Arial" w:hAnsi="Arial" w:cs="Arial"/>
          <w:sz w:val="20"/>
        </w:rPr>
        <w:t>Elasticsearch</w:t>
      </w:r>
      <w:r w:rsidRPr="00F87324">
        <w:rPr>
          <w:rFonts w:ascii="Arial" w:hAnsi="Arial" w:cs="Arial"/>
          <w:sz w:val="20"/>
        </w:rPr>
        <w:t xml:space="preserve">, </w:t>
      </w:r>
      <w:r w:rsidRPr="00F87324">
        <w:rPr>
          <w:rStyle w:val="Strong"/>
          <w:rFonts w:ascii="Arial" w:hAnsi="Arial" w:cs="Arial"/>
          <w:sz w:val="20"/>
        </w:rPr>
        <w:t>OpenSearch</w:t>
      </w:r>
      <w:r w:rsidRPr="00F87324">
        <w:rPr>
          <w:rFonts w:ascii="Arial" w:hAnsi="Arial" w:cs="Arial"/>
          <w:sz w:val="20"/>
        </w:rPr>
        <w:t xml:space="preserve">, Analytics: </w:t>
      </w:r>
      <w:r w:rsidRPr="00F87324">
        <w:rPr>
          <w:rStyle w:val="Strong"/>
          <w:rFonts w:ascii="Arial" w:hAnsi="Arial" w:cs="Arial"/>
          <w:sz w:val="20"/>
        </w:rPr>
        <w:t>Redshift</w:t>
      </w:r>
      <w:r w:rsidRPr="00F87324">
        <w:rPr>
          <w:rFonts w:ascii="Arial" w:hAnsi="Arial" w:cs="Arial"/>
          <w:sz w:val="20"/>
        </w:rPr>
        <w:t xml:space="preserve">, </w:t>
      </w:r>
      <w:r w:rsidRPr="00F87324">
        <w:rPr>
          <w:rStyle w:val="Strong"/>
          <w:rFonts w:ascii="Arial" w:hAnsi="Arial" w:cs="Arial"/>
          <w:sz w:val="20"/>
        </w:rPr>
        <w:t>BigQuery</w:t>
      </w:r>
    </w:p>
    <w:p w:rsidR="00F87324" w:rsidRPr="00F87324" w:rsidRDefault="00F87324" w:rsidP="00F8732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F87324">
        <w:rPr>
          <w:rStyle w:val="Strong"/>
          <w:rFonts w:ascii="Arial" w:hAnsi="Arial" w:cs="Arial"/>
          <w:sz w:val="20"/>
        </w:rPr>
        <w:t>Cloud &amp; DevOps</w:t>
      </w:r>
      <w:r w:rsidRPr="00F87324">
        <w:rPr>
          <w:rFonts w:ascii="Arial" w:hAnsi="Arial" w:cs="Arial"/>
          <w:sz w:val="20"/>
        </w:rPr>
        <w:t xml:space="preserve"> — </w:t>
      </w:r>
      <w:r w:rsidRPr="00F87324">
        <w:rPr>
          <w:rStyle w:val="Strong"/>
          <w:rFonts w:ascii="Arial" w:hAnsi="Arial" w:cs="Arial"/>
          <w:sz w:val="20"/>
        </w:rPr>
        <w:t>AWS (primary): EKS, ECS, EC2, Lambda, API Gateway, S3, CloudFront, RDS, DynamoDB, ElastiCache, EventBridge, Step Functions, IAM</w:t>
      </w:r>
      <w:r w:rsidRPr="00F87324">
        <w:rPr>
          <w:rFonts w:ascii="Arial" w:hAnsi="Arial" w:cs="Arial"/>
          <w:sz w:val="20"/>
        </w:rPr>
        <w:t>, Azure: AKS, App Service, Azure SQL, Service Bus, Key Vault, Application Insights, GCP: GKE, Cloud Run, Pub/Sub, Cloud Storage, BigQuery (as consumer/integrator), Docker, Kubernetes, Helm, Argo CD, GitOps, Terraform, CloudFormation, CI/CD: GitHub Actions, GitLab CI, Jenkins, Azure DevOps, CircleCI</w:t>
      </w:r>
    </w:p>
    <w:p w:rsidR="003C50EB" w:rsidRDefault="00F87324" w:rsidP="00F87324">
      <w:pPr>
        <w:pStyle w:val="NormalWeb"/>
        <w:numPr>
          <w:ilvl w:val="0"/>
          <w:numId w:val="3"/>
        </w:numPr>
        <w:jc w:val="both"/>
      </w:pPr>
      <w:r w:rsidRPr="00F87324">
        <w:rPr>
          <w:rStyle w:val="Strong"/>
          <w:rFonts w:ascii="Arial" w:hAnsi="Arial" w:cs="Arial"/>
          <w:sz w:val="20"/>
        </w:rPr>
        <w:t>Observability, Quality &amp; Security</w:t>
      </w:r>
      <w:r w:rsidRPr="00F87324">
        <w:rPr>
          <w:rFonts w:ascii="Arial" w:hAnsi="Arial" w:cs="Arial"/>
          <w:sz w:val="20"/>
        </w:rPr>
        <w:t xml:space="preserve"> — OpenTelemetry, Datadog, Prometheus, Grafana, ELK/EFK, CloudWatch, structured logging, Testing: Jest, Mocha, Chai, React Testing Library, Cypress, Playwright, API contract tests (Pact-style), Security: OAuth2, OpenID Connect, JWT, Okta, Auth0, AWS Cognito, rate limiting, RBAC/ABAC, audit logging</w:t>
      </w:r>
    </w:p>
    <w:p w:rsidR="003C50EB" w:rsidRDefault="00F87324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3C50EB" w:rsidRDefault="00F87324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3C50EB" w:rsidRDefault="00F87324"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 Venturez LLC</w:t>
      </w:r>
    </w:p>
    <w:p w:rsidR="003C50EB" w:rsidRDefault="00F87324">
      <w:r>
        <w:rPr>
          <w:rFonts w:ascii="Arial" w:eastAsia="Arial" w:hAnsi="Arial" w:cs="Arial"/>
          <w:color w:val="4B5563"/>
          <w:sz w:val="19"/>
          <w:szCs w:val="19"/>
        </w:rPr>
        <w:t>February 2020 - October 2025</w:t>
      </w:r>
    </w:p>
    <w:p w:rsidR="00F87324" w:rsidRPr="00F87324" w:rsidRDefault="00F87324" w:rsidP="00F87324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 xml:space="preserve">Owned multiple </w:t>
      </w:r>
      <w:r w:rsidRPr="00F87324">
        <w:rPr>
          <w:rStyle w:val="Strong"/>
          <w:rFonts w:ascii="Arial" w:hAnsi="Arial" w:cs="Arial"/>
          <w:sz w:val="20"/>
        </w:rPr>
        <w:t>Spring Boot</w:t>
      </w:r>
      <w:r w:rsidRPr="00F87324">
        <w:rPr>
          <w:rFonts w:ascii="Arial" w:hAnsi="Arial" w:cs="Arial"/>
          <w:sz w:val="20"/>
        </w:rPr>
        <w:t xml:space="preserve"> microservices powering enterprise SaaS workflows, delivering stable </w:t>
      </w:r>
      <w:r w:rsidRPr="00F87324">
        <w:rPr>
          <w:rStyle w:val="Strong"/>
          <w:rFonts w:ascii="Arial" w:hAnsi="Arial" w:cs="Arial"/>
          <w:sz w:val="20"/>
        </w:rPr>
        <w:t>REST APIs</w:t>
      </w:r>
      <w:r w:rsidRPr="00F87324">
        <w:rPr>
          <w:rFonts w:ascii="Arial" w:hAnsi="Arial" w:cs="Arial"/>
          <w:sz w:val="20"/>
        </w:rPr>
        <w:t xml:space="preserve"> with strict validation, API versioning, and long-lived backward compatibility.</w:t>
      </w:r>
    </w:p>
    <w:p w:rsidR="00F87324" w:rsidRPr="00F87324" w:rsidRDefault="00F87324" w:rsidP="00F87324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 xml:space="preserve">Built </w:t>
      </w:r>
      <w:r w:rsidRPr="00F87324">
        <w:rPr>
          <w:rStyle w:val="Strong"/>
          <w:rFonts w:ascii="Arial" w:hAnsi="Arial" w:cs="Arial"/>
          <w:sz w:val="20"/>
        </w:rPr>
        <w:t>Angular</w:t>
      </w:r>
      <w:r w:rsidRPr="00F87324">
        <w:rPr>
          <w:rFonts w:ascii="Arial" w:hAnsi="Arial" w:cs="Arial"/>
          <w:sz w:val="20"/>
        </w:rPr>
        <w:t xml:space="preserve"> applications with modular feature boundaries, shared UI components, and reactive data flows using </w:t>
      </w:r>
      <w:r w:rsidRPr="00F87324">
        <w:rPr>
          <w:rStyle w:val="Strong"/>
          <w:rFonts w:ascii="Arial" w:hAnsi="Arial" w:cs="Arial"/>
          <w:sz w:val="20"/>
        </w:rPr>
        <w:t>RxJS/NgRx</w:t>
      </w:r>
      <w:r w:rsidRPr="00F87324">
        <w:rPr>
          <w:rFonts w:ascii="Arial" w:hAnsi="Arial" w:cs="Arial"/>
          <w:sz w:val="20"/>
        </w:rPr>
        <w:t>, keeping complex journeys predictable and testable.</w:t>
      </w:r>
    </w:p>
    <w:p w:rsidR="00F87324" w:rsidRPr="00F87324" w:rsidRDefault="00F87324" w:rsidP="00F87324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 xml:space="preserve">Implemented </w:t>
      </w:r>
      <w:r w:rsidRPr="00F87324">
        <w:rPr>
          <w:rStyle w:val="Strong"/>
          <w:rFonts w:ascii="Arial" w:hAnsi="Arial" w:cs="Arial"/>
          <w:sz w:val="20"/>
        </w:rPr>
        <w:t>OAuth2 / OpenID Connect</w:t>
      </w:r>
      <w:r w:rsidRPr="00F87324">
        <w:rPr>
          <w:rFonts w:ascii="Arial" w:hAnsi="Arial" w:cs="Arial"/>
          <w:sz w:val="20"/>
        </w:rPr>
        <w:t xml:space="preserve"> flows with </w:t>
      </w:r>
      <w:r w:rsidRPr="00F87324">
        <w:rPr>
          <w:rStyle w:val="Strong"/>
          <w:rFonts w:ascii="Arial" w:hAnsi="Arial" w:cs="Arial"/>
          <w:sz w:val="20"/>
        </w:rPr>
        <w:t>JWT</w:t>
      </w:r>
      <w:r w:rsidRPr="00F87324">
        <w:rPr>
          <w:rFonts w:ascii="Arial" w:hAnsi="Arial" w:cs="Arial"/>
          <w:sz w:val="20"/>
        </w:rPr>
        <w:t xml:space="preserve"> and policy-driven authorization using Spring Security, enforcing </w:t>
      </w:r>
      <w:r w:rsidRPr="00F87324">
        <w:rPr>
          <w:rStyle w:val="Strong"/>
          <w:rFonts w:ascii="Arial" w:hAnsi="Arial" w:cs="Arial"/>
          <w:sz w:val="20"/>
        </w:rPr>
        <w:t>RBAC/ABAC</w:t>
      </w:r>
      <w:r w:rsidRPr="00F87324">
        <w:rPr>
          <w:rFonts w:ascii="Arial" w:hAnsi="Arial" w:cs="Arial"/>
          <w:sz w:val="20"/>
        </w:rPr>
        <w:t xml:space="preserve"> and producing </w:t>
      </w:r>
      <w:r w:rsidRPr="00F87324">
        <w:rPr>
          <w:rStyle w:val="Strong"/>
          <w:rFonts w:ascii="Arial" w:hAnsi="Arial" w:cs="Arial"/>
          <w:sz w:val="20"/>
        </w:rPr>
        <w:t>audit logging</w:t>
      </w:r>
      <w:r w:rsidRPr="00F87324">
        <w:rPr>
          <w:rFonts w:ascii="Arial" w:hAnsi="Arial" w:cs="Arial"/>
          <w:sz w:val="20"/>
        </w:rPr>
        <w:t xml:space="preserve"> aligned to compliance needs.</w:t>
      </w:r>
    </w:p>
    <w:p w:rsidR="00F87324" w:rsidRPr="00F87324" w:rsidRDefault="00F87324" w:rsidP="00F87324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 xml:space="preserve">Designed event-driven integrations using </w:t>
      </w:r>
      <w:r w:rsidRPr="00F87324">
        <w:rPr>
          <w:rStyle w:val="Strong"/>
          <w:rFonts w:ascii="Arial" w:hAnsi="Arial" w:cs="Arial"/>
          <w:sz w:val="20"/>
        </w:rPr>
        <w:t>AWS SQS/SNS</w:t>
      </w:r>
      <w:r w:rsidRPr="00F87324">
        <w:rPr>
          <w:rFonts w:ascii="Arial" w:hAnsi="Arial" w:cs="Arial"/>
          <w:sz w:val="20"/>
        </w:rPr>
        <w:t xml:space="preserve"> and </w:t>
      </w:r>
      <w:r w:rsidRPr="00F87324">
        <w:rPr>
          <w:rStyle w:val="Strong"/>
          <w:rFonts w:ascii="Arial" w:hAnsi="Arial" w:cs="Arial"/>
          <w:sz w:val="20"/>
        </w:rPr>
        <w:t>Kafka</w:t>
      </w:r>
      <w:r w:rsidRPr="00F87324">
        <w:rPr>
          <w:rFonts w:ascii="Arial" w:hAnsi="Arial" w:cs="Arial"/>
          <w:sz w:val="20"/>
        </w:rPr>
        <w:t xml:space="preserve">, applying </w:t>
      </w:r>
      <w:r w:rsidRPr="00F87324">
        <w:rPr>
          <w:rStyle w:val="Strong"/>
          <w:rFonts w:ascii="Arial" w:hAnsi="Arial" w:cs="Arial"/>
          <w:sz w:val="20"/>
        </w:rPr>
        <w:t>idempotency keys</w:t>
      </w:r>
      <w:r w:rsidRPr="00F87324">
        <w:rPr>
          <w:rFonts w:ascii="Arial" w:hAnsi="Arial" w:cs="Arial"/>
          <w:sz w:val="20"/>
        </w:rPr>
        <w:t>, retry/backoff, and DLQ patterns to prevent duplication and safe replays.</w:t>
      </w:r>
    </w:p>
    <w:p w:rsidR="00F87324" w:rsidRPr="00F87324" w:rsidRDefault="00F87324" w:rsidP="00F87324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 xml:space="preserve">Implemented background job orchestration with </w:t>
      </w:r>
      <w:r w:rsidRPr="00F87324">
        <w:rPr>
          <w:rStyle w:val="Strong"/>
          <w:rFonts w:ascii="Arial" w:hAnsi="Arial" w:cs="Arial"/>
          <w:sz w:val="20"/>
        </w:rPr>
        <w:t>EventBridge</w:t>
      </w:r>
      <w:r w:rsidRPr="00F87324">
        <w:rPr>
          <w:rFonts w:ascii="Arial" w:hAnsi="Arial" w:cs="Arial"/>
          <w:sz w:val="20"/>
        </w:rPr>
        <w:t xml:space="preserve"> and </w:t>
      </w:r>
      <w:r w:rsidRPr="00F87324">
        <w:rPr>
          <w:rStyle w:val="Strong"/>
          <w:rFonts w:ascii="Arial" w:hAnsi="Arial" w:cs="Arial"/>
          <w:sz w:val="20"/>
        </w:rPr>
        <w:t>Step Functions</w:t>
      </w:r>
      <w:r w:rsidRPr="00F87324">
        <w:rPr>
          <w:rFonts w:ascii="Arial" w:hAnsi="Arial" w:cs="Arial"/>
          <w:sz w:val="20"/>
        </w:rPr>
        <w:t xml:space="preserve"> for long-running workflows, adding checkpoints, timeouts, and failure recovery paths.</w:t>
      </w:r>
    </w:p>
    <w:p w:rsidR="00F87324" w:rsidRPr="00F87324" w:rsidRDefault="00F87324" w:rsidP="00F87324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 xml:space="preserve">Improved performance on hot endpoints by profiling queries, adding targeted indexes, tuning SQL plans in </w:t>
      </w:r>
      <w:r w:rsidRPr="00F87324">
        <w:rPr>
          <w:rStyle w:val="Strong"/>
          <w:rFonts w:ascii="Arial" w:hAnsi="Arial" w:cs="Arial"/>
          <w:sz w:val="20"/>
        </w:rPr>
        <w:t>PostgreSQL/MySQL</w:t>
      </w:r>
      <w:r w:rsidRPr="00F87324">
        <w:rPr>
          <w:rFonts w:ascii="Arial" w:hAnsi="Arial" w:cs="Arial"/>
          <w:sz w:val="20"/>
        </w:rPr>
        <w:t xml:space="preserve">, and introducing cache-aside patterns via </w:t>
      </w:r>
      <w:r w:rsidRPr="00F87324">
        <w:rPr>
          <w:rStyle w:val="Strong"/>
          <w:rFonts w:ascii="Arial" w:hAnsi="Arial" w:cs="Arial"/>
          <w:sz w:val="20"/>
        </w:rPr>
        <w:t>Redis/ElastiCache</w:t>
      </w:r>
      <w:r w:rsidRPr="00F87324">
        <w:rPr>
          <w:rFonts w:ascii="Arial" w:hAnsi="Arial" w:cs="Arial"/>
          <w:sz w:val="20"/>
        </w:rPr>
        <w:t>.</w:t>
      </w:r>
    </w:p>
    <w:p w:rsidR="00F87324" w:rsidRPr="00F87324" w:rsidRDefault="00F87324" w:rsidP="00F87324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 xml:space="preserve">Delivered search experiences by indexing operational records into </w:t>
      </w:r>
      <w:r w:rsidRPr="00F87324">
        <w:rPr>
          <w:rStyle w:val="Strong"/>
          <w:rFonts w:ascii="Arial" w:hAnsi="Arial" w:cs="Arial"/>
          <w:sz w:val="20"/>
        </w:rPr>
        <w:t>Elasticsearch/OpenSearch</w:t>
      </w:r>
      <w:r w:rsidRPr="00F87324">
        <w:rPr>
          <w:rFonts w:ascii="Arial" w:hAnsi="Arial" w:cs="Arial"/>
          <w:sz w:val="20"/>
        </w:rPr>
        <w:t>, optimizing mappings, pagination semantics, and query performance for large datasets.</w:t>
      </w:r>
    </w:p>
    <w:p w:rsidR="00F87324" w:rsidRPr="00F87324" w:rsidRDefault="00F87324" w:rsidP="00F87324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 xml:space="preserve">Built secure file and artifact flows on </w:t>
      </w:r>
      <w:r w:rsidRPr="00F87324">
        <w:rPr>
          <w:rStyle w:val="Strong"/>
          <w:rFonts w:ascii="Arial" w:hAnsi="Arial" w:cs="Arial"/>
          <w:sz w:val="20"/>
        </w:rPr>
        <w:t>S3</w:t>
      </w:r>
      <w:r w:rsidRPr="00F87324">
        <w:rPr>
          <w:rFonts w:ascii="Arial" w:hAnsi="Arial" w:cs="Arial"/>
          <w:sz w:val="20"/>
        </w:rPr>
        <w:t xml:space="preserve"> with signed URLs and lifecycle rules, distributing static assets through </w:t>
      </w:r>
      <w:r w:rsidRPr="00F87324">
        <w:rPr>
          <w:rStyle w:val="Strong"/>
          <w:rFonts w:ascii="Arial" w:hAnsi="Arial" w:cs="Arial"/>
          <w:sz w:val="20"/>
        </w:rPr>
        <w:t>CloudFront</w:t>
      </w:r>
      <w:r w:rsidRPr="00F87324">
        <w:rPr>
          <w:rFonts w:ascii="Arial" w:hAnsi="Arial" w:cs="Arial"/>
          <w:sz w:val="20"/>
        </w:rPr>
        <w:t xml:space="preserve"> to reduce origin load.</w:t>
      </w:r>
    </w:p>
    <w:p w:rsidR="00F87324" w:rsidRPr="00F87324" w:rsidRDefault="00F87324" w:rsidP="00F87324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 xml:space="preserve">Ran services across </w:t>
      </w:r>
      <w:r w:rsidRPr="00F87324">
        <w:rPr>
          <w:rStyle w:val="Strong"/>
          <w:rFonts w:ascii="Arial" w:hAnsi="Arial" w:cs="Arial"/>
          <w:sz w:val="20"/>
        </w:rPr>
        <w:t>EKS/ECS/EC2</w:t>
      </w:r>
      <w:r w:rsidRPr="00F87324">
        <w:rPr>
          <w:rFonts w:ascii="Arial" w:hAnsi="Arial" w:cs="Arial"/>
          <w:sz w:val="20"/>
        </w:rPr>
        <w:t xml:space="preserve"> with </w:t>
      </w:r>
      <w:r w:rsidRPr="00F87324">
        <w:rPr>
          <w:rStyle w:val="Strong"/>
          <w:rFonts w:ascii="Arial" w:hAnsi="Arial" w:cs="Arial"/>
          <w:sz w:val="20"/>
        </w:rPr>
        <w:t>Docker</w:t>
      </w:r>
      <w:r w:rsidRPr="00F87324">
        <w:rPr>
          <w:rFonts w:ascii="Arial" w:hAnsi="Arial" w:cs="Arial"/>
          <w:sz w:val="20"/>
        </w:rPr>
        <w:t xml:space="preserve"> packaging and </w:t>
      </w:r>
      <w:r w:rsidRPr="00F87324">
        <w:rPr>
          <w:rStyle w:val="Strong"/>
          <w:rFonts w:ascii="Arial" w:hAnsi="Arial" w:cs="Arial"/>
          <w:sz w:val="20"/>
        </w:rPr>
        <w:t>Helm</w:t>
      </w:r>
      <w:r w:rsidRPr="00F87324">
        <w:rPr>
          <w:rFonts w:ascii="Arial" w:hAnsi="Arial" w:cs="Arial"/>
          <w:sz w:val="20"/>
        </w:rPr>
        <w:t xml:space="preserve"> deployments, standardizing environments and reducing release variance across stages.</w:t>
      </w:r>
    </w:p>
    <w:p w:rsidR="00F87324" w:rsidRPr="00F87324" w:rsidRDefault="00F87324" w:rsidP="00F87324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 xml:space="preserve">Implemented GitOps-style delivery with </w:t>
      </w:r>
      <w:r w:rsidRPr="00F87324">
        <w:rPr>
          <w:rStyle w:val="Strong"/>
          <w:rFonts w:ascii="Arial" w:hAnsi="Arial" w:cs="Arial"/>
          <w:sz w:val="20"/>
        </w:rPr>
        <w:t>Argo CD</w:t>
      </w:r>
      <w:r w:rsidRPr="00F87324">
        <w:rPr>
          <w:rFonts w:ascii="Arial" w:hAnsi="Arial" w:cs="Arial"/>
          <w:sz w:val="20"/>
        </w:rPr>
        <w:t xml:space="preserve">, pairing it with </w:t>
      </w:r>
      <w:r w:rsidRPr="00F87324">
        <w:rPr>
          <w:rStyle w:val="Strong"/>
          <w:rFonts w:ascii="Arial" w:hAnsi="Arial" w:cs="Arial"/>
          <w:sz w:val="20"/>
        </w:rPr>
        <w:t>Terraform/CloudFormation</w:t>
      </w:r>
      <w:r w:rsidRPr="00F87324">
        <w:rPr>
          <w:rFonts w:ascii="Arial" w:hAnsi="Arial" w:cs="Arial"/>
          <w:sz w:val="20"/>
        </w:rPr>
        <w:t xml:space="preserve"> to keep infrastructure changes reviewable and reproducible.</w:t>
      </w:r>
    </w:p>
    <w:p w:rsidR="00F87324" w:rsidRPr="00F87324" w:rsidRDefault="00F87324" w:rsidP="00F87324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 xml:space="preserve">Built CI/CD pipelines in </w:t>
      </w:r>
      <w:r w:rsidRPr="00F87324">
        <w:rPr>
          <w:rStyle w:val="Strong"/>
          <w:rFonts w:ascii="Arial" w:hAnsi="Arial" w:cs="Arial"/>
          <w:sz w:val="20"/>
        </w:rPr>
        <w:t>GitHub Actions</w:t>
      </w:r>
      <w:r w:rsidRPr="00F87324">
        <w:rPr>
          <w:rFonts w:ascii="Arial" w:hAnsi="Arial" w:cs="Arial"/>
          <w:sz w:val="20"/>
        </w:rPr>
        <w:t xml:space="preserve">, </w:t>
      </w:r>
      <w:r w:rsidRPr="00F87324">
        <w:rPr>
          <w:rStyle w:val="Strong"/>
          <w:rFonts w:ascii="Arial" w:hAnsi="Arial" w:cs="Arial"/>
          <w:sz w:val="20"/>
        </w:rPr>
        <w:t>Jenkins</w:t>
      </w:r>
      <w:r w:rsidRPr="00F87324">
        <w:rPr>
          <w:rFonts w:ascii="Arial" w:hAnsi="Arial" w:cs="Arial"/>
          <w:sz w:val="20"/>
        </w:rPr>
        <w:t xml:space="preserve">, and </w:t>
      </w:r>
      <w:r w:rsidRPr="00F87324">
        <w:rPr>
          <w:rStyle w:val="Strong"/>
          <w:rFonts w:ascii="Arial" w:hAnsi="Arial" w:cs="Arial"/>
          <w:sz w:val="20"/>
        </w:rPr>
        <w:t>GitLab CI</w:t>
      </w:r>
      <w:r w:rsidRPr="00F87324">
        <w:rPr>
          <w:rFonts w:ascii="Arial" w:hAnsi="Arial" w:cs="Arial"/>
          <w:sz w:val="20"/>
        </w:rPr>
        <w:t>, including unit/integration gates, contract checks (Pact-style), and automated deployment promotions.</w:t>
      </w:r>
    </w:p>
    <w:p w:rsidR="00F87324" w:rsidRPr="00F87324" w:rsidRDefault="00F87324" w:rsidP="00F87324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 xml:space="preserve">Established end-to-end observability with </w:t>
      </w:r>
      <w:r w:rsidRPr="00F87324">
        <w:rPr>
          <w:rStyle w:val="Strong"/>
          <w:rFonts w:ascii="Arial" w:hAnsi="Arial" w:cs="Arial"/>
          <w:sz w:val="20"/>
        </w:rPr>
        <w:t>OpenTelemetry</w:t>
      </w:r>
      <w:r w:rsidRPr="00F87324">
        <w:rPr>
          <w:rFonts w:ascii="Arial" w:hAnsi="Arial" w:cs="Arial"/>
          <w:sz w:val="20"/>
        </w:rPr>
        <w:t xml:space="preserve"> instrumentation and </w:t>
      </w:r>
      <w:r w:rsidRPr="00F87324">
        <w:rPr>
          <w:rStyle w:val="Strong"/>
          <w:rFonts w:ascii="Arial" w:hAnsi="Arial" w:cs="Arial"/>
          <w:sz w:val="20"/>
        </w:rPr>
        <w:t>CloudWatch</w:t>
      </w:r>
      <w:r w:rsidRPr="00F87324">
        <w:rPr>
          <w:rFonts w:ascii="Arial" w:hAnsi="Arial" w:cs="Arial"/>
          <w:sz w:val="20"/>
        </w:rPr>
        <w:t xml:space="preserve"> dashboards, correlating logs/metrics/traces with consistent request IDs.</w:t>
      </w:r>
    </w:p>
    <w:p w:rsidR="00F87324" w:rsidRPr="00F87324" w:rsidRDefault="00F87324" w:rsidP="00F87324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lastRenderedPageBreak/>
        <w:t xml:space="preserve">Added fleet-wide monitoring using </w:t>
      </w:r>
      <w:r w:rsidRPr="00F87324">
        <w:rPr>
          <w:rStyle w:val="Strong"/>
          <w:rFonts w:ascii="Arial" w:hAnsi="Arial" w:cs="Arial"/>
          <w:sz w:val="20"/>
        </w:rPr>
        <w:t>Datadog</w:t>
      </w:r>
      <w:r w:rsidRPr="00F87324">
        <w:rPr>
          <w:rFonts w:ascii="Arial" w:hAnsi="Arial" w:cs="Arial"/>
          <w:sz w:val="20"/>
        </w:rPr>
        <w:t xml:space="preserve">, </w:t>
      </w:r>
      <w:r w:rsidRPr="00F87324">
        <w:rPr>
          <w:rStyle w:val="Strong"/>
          <w:rFonts w:ascii="Arial" w:hAnsi="Arial" w:cs="Arial"/>
          <w:sz w:val="20"/>
        </w:rPr>
        <w:t>Prometheus</w:t>
      </w:r>
      <w:r w:rsidRPr="00F87324">
        <w:rPr>
          <w:rFonts w:ascii="Arial" w:hAnsi="Arial" w:cs="Arial"/>
          <w:sz w:val="20"/>
        </w:rPr>
        <w:t xml:space="preserve">, and </w:t>
      </w:r>
      <w:r w:rsidRPr="00F87324">
        <w:rPr>
          <w:rStyle w:val="Strong"/>
          <w:rFonts w:ascii="Arial" w:hAnsi="Arial" w:cs="Arial"/>
          <w:sz w:val="20"/>
        </w:rPr>
        <w:t>Grafana</w:t>
      </w:r>
      <w:r w:rsidRPr="00F87324">
        <w:rPr>
          <w:rFonts w:ascii="Arial" w:hAnsi="Arial" w:cs="Arial"/>
          <w:sz w:val="20"/>
        </w:rPr>
        <w:t>, with SLO-style alerts that reduced time-to-detect and improved incident response.</w:t>
      </w:r>
    </w:p>
    <w:p w:rsidR="00F87324" w:rsidRPr="00F87324" w:rsidRDefault="00F87324" w:rsidP="00F87324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>Delivered controlled rollouts using blue/green and canary strategies on AWS, pairing feature flags in Angular with safe backend contract evolution.</w:t>
      </w:r>
    </w:p>
    <w:p w:rsidR="00F87324" w:rsidRPr="00F87324" w:rsidRDefault="00F87324" w:rsidP="00F87324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 xml:space="preserve">Integrated analytics exports feeding </w:t>
      </w:r>
      <w:r w:rsidRPr="00F87324">
        <w:rPr>
          <w:rStyle w:val="Strong"/>
          <w:rFonts w:ascii="Arial" w:hAnsi="Arial" w:cs="Arial"/>
          <w:sz w:val="20"/>
        </w:rPr>
        <w:t>Redshift</w:t>
      </w:r>
      <w:r w:rsidRPr="00F87324">
        <w:rPr>
          <w:rFonts w:ascii="Arial" w:hAnsi="Arial" w:cs="Arial"/>
          <w:sz w:val="20"/>
        </w:rPr>
        <w:t xml:space="preserve"> and downstream consumers in </w:t>
      </w:r>
      <w:r w:rsidRPr="00F87324">
        <w:rPr>
          <w:rStyle w:val="Strong"/>
          <w:rFonts w:ascii="Arial" w:hAnsi="Arial" w:cs="Arial"/>
          <w:sz w:val="20"/>
        </w:rPr>
        <w:t>BigQuery</w:t>
      </w:r>
      <w:r w:rsidRPr="00F87324">
        <w:rPr>
          <w:rFonts w:ascii="Arial" w:hAnsi="Arial" w:cs="Arial"/>
          <w:sz w:val="20"/>
        </w:rPr>
        <w:t xml:space="preserve"> (via event/analytics pipelines), keeping schemas stable and data contracts explicit.</w:t>
      </w:r>
    </w:p>
    <w:p w:rsidR="003C50EB" w:rsidRDefault="00F87324">
      <w:pPr>
        <w:pBdr>
          <w:bottom w:val="dashed" w:sz="4" w:space="0" w:color="CFD2CD"/>
        </w:pBdr>
        <w:spacing w:after="120"/>
      </w:pPr>
      <w:r>
        <w:t xml:space="preserve"> </w:t>
      </w:r>
    </w:p>
    <w:p w:rsidR="003C50EB" w:rsidRDefault="00F87324">
      <w:r>
        <w:rPr>
          <w:rFonts w:ascii="Arial" w:eastAsia="Arial" w:hAnsi="Arial" w:cs="Arial"/>
          <w:b/>
          <w:bCs/>
          <w:color w:val="111111"/>
          <w:sz w:val="23"/>
          <w:szCs w:val="23"/>
        </w:rPr>
        <w:t>Full Stack Engineer</w:t>
      </w:r>
    </w:p>
    <w:p w:rsidR="003C50EB" w:rsidRDefault="00F87324"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 Digital</w:t>
      </w:r>
    </w:p>
    <w:p w:rsidR="003C50EB" w:rsidRDefault="00F87324">
      <w:r>
        <w:rPr>
          <w:rFonts w:ascii="Arial" w:eastAsia="Arial" w:hAnsi="Arial" w:cs="Arial"/>
          <w:color w:val="4B5563"/>
          <w:sz w:val="19"/>
          <w:szCs w:val="19"/>
        </w:rPr>
        <w:t>July 2017 - January 2020</w:t>
      </w:r>
    </w:p>
    <w:p w:rsidR="00F87324" w:rsidRPr="00F87324" w:rsidRDefault="00F87324" w:rsidP="00F87324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 xml:space="preserve">Developed </w:t>
      </w:r>
      <w:r w:rsidRPr="00F87324">
        <w:rPr>
          <w:rStyle w:val="Strong"/>
          <w:rFonts w:ascii="Arial" w:hAnsi="Arial" w:cs="Arial"/>
          <w:sz w:val="20"/>
        </w:rPr>
        <w:t>Java/Spring Boot</w:t>
      </w:r>
      <w:r w:rsidRPr="00F87324">
        <w:rPr>
          <w:rFonts w:ascii="Arial" w:hAnsi="Arial" w:cs="Arial"/>
          <w:sz w:val="20"/>
        </w:rPr>
        <w:t xml:space="preserve"> services for customer-facing features, standardizing REST semantics (pagination, validation, error envelopes) for predictable client consumption.</w:t>
      </w:r>
    </w:p>
    <w:p w:rsidR="00F87324" w:rsidRPr="00F87324" w:rsidRDefault="00F87324" w:rsidP="00F87324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 xml:space="preserve">Built data-heavy </w:t>
      </w:r>
      <w:r w:rsidRPr="00F87324">
        <w:rPr>
          <w:rStyle w:val="Strong"/>
          <w:rFonts w:ascii="Arial" w:hAnsi="Arial" w:cs="Arial"/>
          <w:sz w:val="20"/>
        </w:rPr>
        <w:t>Angular</w:t>
      </w:r>
      <w:r w:rsidRPr="00F87324">
        <w:rPr>
          <w:rFonts w:ascii="Arial" w:hAnsi="Arial" w:cs="Arial"/>
          <w:sz w:val="20"/>
        </w:rPr>
        <w:t xml:space="preserve"> screens with reusable components and reactive forms, maintaining responsiveness and accessibility for non-technical users.</w:t>
      </w:r>
    </w:p>
    <w:p w:rsidR="00F87324" w:rsidRPr="00F87324" w:rsidRDefault="00F87324" w:rsidP="00F87324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>Implemented secure session and token patterns, aligning backend authorization with frontend route guards to keep protected workflows consistent across UI and API.</w:t>
      </w:r>
    </w:p>
    <w:p w:rsidR="00F87324" w:rsidRPr="00F87324" w:rsidRDefault="00F87324" w:rsidP="00F87324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 xml:space="preserve">Designed asynchronous workflows with </w:t>
      </w:r>
      <w:r w:rsidRPr="00F87324">
        <w:rPr>
          <w:rStyle w:val="Strong"/>
          <w:rFonts w:ascii="Arial" w:hAnsi="Arial" w:cs="Arial"/>
          <w:sz w:val="20"/>
        </w:rPr>
        <w:t>RabbitMQ</w:t>
      </w:r>
      <w:r w:rsidRPr="00F87324">
        <w:rPr>
          <w:rFonts w:ascii="Arial" w:hAnsi="Arial" w:cs="Arial"/>
          <w:sz w:val="20"/>
        </w:rPr>
        <w:t xml:space="preserve"> and </w:t>
      </w:r>
      <w:r w:rsidRPr="00F87324">
        <w:rPr>
          <w:rStyle w:val="Strong"/>
          <w:rFonts w:ascii="Arial" w:hAnsi="Arial" w:cs="Arial"/>
          <w:sz w:val="20"/>
        </w:rPr>
        <w:t>Kafka</w:t>
      </w:r>
      <w:r w:rsidRPr="00F87324">
        <w:rPr>
          <w:rFonts w:ascii="Arial" w:hAnsi="Arial" w:cs="Arial"/>
          <w:sz w:val="20"/>
        </w:rPr>
        <w:t xml:space="preserve"> consumers, adding idempotent handlers, retries, and dead-letter behavior to contain failures.</w:t>
      </w:r>
    </w:p>
    <w:p w:rsidR="00F87324" w:rsidRPr="00F87324" w:rsidRDefault="00F87324" w:rsidP="00F87324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 xml:space="preserve">Improved database performance by reshaping queries and indexing strategies in </w:t>
      </w:r>
      <w:r w:rsidRPr="00F87324">
        <w:rPr>
          <w:rStyle w:val="Strong"/>
          <w:rFonts w:ascii="Arial" w:hAnsi="Arial" w:cs="Arial"/>
          <w:sz w:val="20"/>
        </w:rPr>
        <w:t>PostgreSQL</w:t>
      </w:r>
      <w:r w:rsidRPr="00F87324">
        <w:rPr>
          <w:rFonts w:ascii="Arial" w:hAnsi="Arial" w:cs="Arial"/>
          <w:sz w:val="20"/>
        </w:rPr>
        <w:t xml:space="preserve"> and </w:t>
      </w:r>
      <w:r w:rsidRPr="00F87324">
        <w:rPr>
          <w:rStyle w:val="Strong"/>
          <w:rFonts w:ascii="Arial" w:hAnsi="Arial" w:cs="Arial"/>
          <w:sz w:val="20"/>
        </w:rPr>
        <w:t>SQL Server</w:t>
      </w:r>
      <w:r w:rsidRPr="00F87324">
        <w:rPr>
          <w:rFonts w:ascii="Arial" w:hAnsi="Arial" w:cs="Arial"/>
          <w:sz w:val="20"/>
        </w:rPr>
        <w:t>, reducing latency on reporting-style endpoints.</w:t>
      </w:r>
    </w:p>
    <w:p w:rsidR="00F87324" w:rsidRPr="00F87324" w:rsidRDefault="00F87324" w:rsidP="00F87324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 xml:space="preserve">Introduced caching patterns using </w:t>
      </w:r>
      <w:r w:rsidRPr="00F87324">
        <w:rPr>
          <w:rStyle w:val="Strong"/>
          <w:rFonts w:ascii="Arial" w:hAnsi="Arial" w:cs="Arial"/>
          <w:sz w:val="20"/>
        </w:rPr>
        <w:t>Redis</w:t>
      </w:r>
      <w:r w:rsidRPr="00F87324">
        <w:rPr>
          <w:rFonts w:ascii="Arial" w:hAnsi="Arial" w:cs="Arial"/>
          <w:sz w:val="20"/>
        </w:rPr>
        <w:t xml:space="preserve"> to protect databases during load spikes and reduce repeat computations for expensive reads.</w:t>
      </w:r>
    </w:p>
    <w:p w:rsidR="00F87324" w:rsidRPr="00F87324" w:rsidRDefault="00F87324" w:rsidP="00F87324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 xml:space="preserve">Implemented centralized search capabilities using </w:t>
      </w:r>
      <w:r w:rsidRPr="00F87324">
        <w:rPr>
          <w:rStyle w:val="Strong"/>
          <w:rFonts w:ascii="Arial" w:hAnsi="Arial" w:cs="Arial"/>
          <w:sz w:val="20"/>
        </w:rPr>
        <w:t>Elasticsearch</w:t>
      </w:r>
      <w:r w:rsidRPr="00F87324">
        <w:rPr>
          <w:rFonts w:ascii="Arial" w:hAnsi="Arial" w:cs="Arial"/>
          <w:sz w:val="20"/>
        </w:rPr>
        <w:t xml:space="preserve"> with consistent indexing jobs, enabling fast lookups and filtered exploration across large records.</w:t>
      </w:r>
    </w:p>
    <w:p w:rsidR="00F87324" w:rsidRPr="00F87324" w:rsidRDefault="00F87324" w:rsidP="00F87324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 xml:space="preserve">Streamlined cloud delivery for services running on </w:t>
      </w:r>
      <w:r w:rsidRPr="00F87324">
        <w:rPr>
          <w:rStyle w:val="Strong"/>
          <w:rFonts w:ascii="Arial" w:hAnsi="Arial" w:cs="Arial"/>
          <w:sz w:val="20"/>
        </w:rPr>
        <w:t>AWS</w:t>
      </w:r>
      <w:r w:rsidRPr="00F87324">
        <w:rPr>
          <w:rFonts w:ascii="Arial" w:hAnsi="Arial" w:cs="Arial"/>
          <w:sz w:val="20"/>
        </w:rPr>
        <w:t xml:space="preserve"> (ECS/EC2 patterns), improving configuration consistency between staging and production.</w:t>
      </w:r>
    </w:p>
    <w:p w:rsidR="00F87324" w:rsidRPr="00F87324" w:rsidRDefault="00F87324" w:rsidP="00F87324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 xml:space="preserve">Created artifact storage and batch import/export workflows using </w:t>
      </w:r>
      <w:r w:rsidRPr="00F87324">
        <w:rPr>
          <w:rStyle w:val="Strong"/>
          <w:rFonts w:ascii="Arial" w:hAnsi="Arial" w:cs="Arial"/>
          <w:sz w:val="20"/>
        </w:rPr>
        <w:t>S3</w:t>
      </w:r>
      <w:r w:rsidRPr="00F87324">
        <w:rPr>
          <w:rFonts w:ascii="Arial" w:hAnsi="Arial" w:cs="Arial"/>
          <w:sz w:val="20"/>
        </w:rPr>
        <w:t xml:space="preserve"> and secure transfer patterns, including operational runbooks for safe backfills.</w:t>
      </w:r>
    </w:p>
    <w:p w:rsidR="00F87324" w:rsidRPr="00F87324" w:rsidRDefault="00F87324" w:rsidP="00F87324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 xml:space="preserve">Standardized CI/CD across teams using </w:t>
      </w:r>
      <w:r w:rsidRPr="00F87324">
        <w:rPr>
          <w:rStyle w:val="Strong"/>
          <w:rFonts w:ascii="Arial" w:hAnsi="Arial" w:cs="Arial"/>
          <w:sz w:val="20"/>
        </w:rPr>
        <w:t>Jenkins</w:t>
      </w:r>
      <w:r w:rsidRPr="00F87324">
        <w:rPr>
          <w:rFonts w:ascii="Arial" w:hAnsi="Arial" w:cs="Arial"/>
          <w:sz w:val="20"/>
        </w:rPr>
        <w:t xml:space="preserve"> and </w:t>
      </w:r>
      <w:r w:rsidRPr="00F87324">
        <w:rPr>
          <w:rStyle w:val="Strong"/>
          <w:rFonts w:ascii="Arial" w:hAnsi="Arial" w:cs="Arial"/>
          <w:sz w:val="20"/>
        </w:rPr>
        <w:t>CircleCI</w:t>
      </w:r>
      <w:r w:rsidRPr="00F87324">
        <w:rPr>
          <w:rFonts w:ascii="Arial" w:hAnsi="Arial" w:cs="Arial"/>
          <w:sz w:val="20"/>
        </w:rPr>
        <w:t>, adding build/test pipelines, static checks, and automated deployments.</w:t>
      </w:r>
    </w:p>
    <w:p w:rsidR="00F87324" w:rsidRPr="00F87324" w:rsidRDefault="00F87324" w:rsidP="00F87324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>Introduced structured logging and request correlation across services, wiring dashboards and alerts to reduce “unknown error” incidents.</w:t>
      </w:r>
    </w:p>
    <w:p w:rsidR="00F87324" w:rsidRPr="00F87324" w:rsidRDefault="00F87324" w:rsidP="00F87324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 xml:space="preserve">Supported selective Azure deployments for client environments, integrating </w:t>
      </w:r>
      <w:r w:rsidRPr="00F87324">
        <w:rPr>
          <w:rStyle w:val="Strong"/>
          <w:rFonts w:ascii="Arial" w:hAnsi="Arial" w:cs="Arial"/>
          <w:sz w:val="20"/>
        </w:rPr>
        <w:t>Azure DevOps</w:t>
      </w:r>
      <w:r w:rsidRPr="00F87324">
        <w:rPr>
          <w:rFonts w:ascii="Arial" w:hAnsi="Arial" w:cs="Arial"/>
          <w:sz w:val="20"/>
        </w:rPr>
        <w:t xml:space="preserve"> pipelines and secrets stored in </w:t>
      </w:r>
      <w:r w:rsidRPr="00F87324">
        <w:rPr>
          <w:rStyle w:val="Strong"/>
          <w:rFonts w:ascii="Arial" w:hAnsi="Arial" w:cs="Arial"/>
          <w:sz w:val="20"/>
        </w:rPr>
        <w:t>Key Vault</w:t>
      </w:r>
      <w:r w:rsidRPr="00F87324">
        <w:rPr>
          <w:rFonts w:ascii="Arial" w:hAnsi="Arial" w:cs="Arial"/>
          <w:sz w:val="20"/>
        </w:rPr>
        <w:t xml:space="preserve"> for controlled delivery.</w:t>
      </w:r>
    </w:p>
    <w:p w:rsidR="00F87324" w:rsidRPr="00F87324" w:rsidRDefault="00F87324" w:rsidP="00F87324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>Built integration adapters for third-party APIs with normalized data models, strong validation, and backoff strategies to keep upstream flakiness from cascading.</w:t>
      </w:r>
    </w:p>
    <w:p w:rsidR="003C50EB" w:rsidRDefault="00F87324">
      <w:pPr>
        <w:pBdr>
          <w:bottom w:val="dashed" w:sz="4" w:space="0" w:color="CFD2CD"/>
        </w:pBdr>
        <w:spacing w:after="120"/>
      </w:pPr>
      <w:r>
        <w:t xml:space="preserve"> </w:t>
      </w:r>
    </w:p>
    <w:p w:rsidR="003C50EB" w:rsidRDefault="00F87324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3C50EB" w:rsidRDefault="00F87324">
      <w:r>
        <w:rPr>
          <w:rFonts w:ascii="Arial" w:eastAsia="Arial" w:hAnsi="Arial" w:cs="Arial"/>
          <w:b/>
          <w:bCs/>
          <w:color w:val="6F8F6B"/>
          <w:sz w:val="21"/>
          <w:szCs w:val="21"/>
        </w:rPr>
        <w:t>Centric Tech Inc.</w:t>
      </w:r>
    </w:p>
    <w:p w:rsidR="003C50EB" w:rsidRDefault="00F87324">
      <w:r>
        <w:rPr>
          <w:rFonts w:ascii="Arial" w:eastAsia="Arial" w:hAnsi="Arial" w:cs="Arial"/>
          <w:color w:val="4B5563"/>
          <w:sz w:val="19"/>
          <w:szCs w:val="19"/>
        </w:rPr>
        <w:t>October 2013 - June 2017</w:t>
      </w:r>
    </w:p>
    <w:p w:rsidR="00F87324" w:rsidRPr="00F87324" w:rsidRDefault="00F87324" w:rsidP="00F87324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 xml:space="preserve">Built and maintained backend workflows using </w:t>
      </w:r>
      <w:r w:rsidRPr="00F87324">
        <w:rPr>
          <w:rStyle w:val="Strong"/>
          <w:rFonts w:ascii="Arial" w:hAnsi="Arial" w:cs="Arial"/>
          <w:sz w:val="20"/>
        </w:rPr>
        <w:t>Java</w:t>
      </w:r>
      <w:r w:rsidRPr="00F87324">
        <w:rPr>
          <w:rFonts w:ascii="Arial" w:hAnsi="Arial" w:cs="Arial"/>
          <w:sz w:val="20"/>
        </w:rPr>
        <w:t xml:space="preserve"> with SQL-backed persistence, steadily refactoring toward clearer service boundaries and reusable utilities.</w:t>
      </w:r>
    </w:p>
    <w:p w:rsidR="00F87324" w:rsidRPr="00F87324" w:rsidRDefault="00F87324" w:rsidP="00F87324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>Implemented REST-style endpoints and service helpers to standardize UI-to-backend interactions, reducing duplicated logic and improving correctness.</w:t>
      </w:r>
    </w:p>
    <w:p w:rsidR="00F87324" w:rsidRPr="00F87324" w:rsidRDefault="00F87324" w:rsidP="00F87324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>Developed UI features with JavaScript and early SPA patterns, focusing on maintainability for internal teams relying on daily operational screens.</w:t>
      </w:r>
    </w:p>
    <w:p w:rsidR="00F87324" w:rsidRPr="00F87324" w:rsidRDefault="00F87324" w:rsidP="00F87324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>Improved stability by tightening validation and error handling paths, reducing user-facing failures and support escalations over time.</w:t>
      </w:r>
    </w:p>
    <w:p w:rsidR="00F87324" w:rsidRPr="00F87324" w:rsidRDefault="00F87324" w:rsidP="00F87324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 xml:space="preserve">Enhanced performance by tuning queries and reducing unnecessary round trips in </w:t>
      </w:r>
      <w:r w:rsidRPr="00F87324">
        <w:rPr>
          <w:rStyle w:val="Strong"/>
          <w:rFonts w:ascii="Arial" w:hAnsi="Arial" w:cs="Arial"/>
          <w:sz w:val="20"/>
        </w:rPr>
        <w:t>MySQL/SQL Server</w:t>
      </w:r>
      <w:r w:rsidRPr="00F87324">
        <w:rPr>
          <w:rFonts w:ascii="Arial" w:hAnsi="Arial" w:cs="Arial"/>
          <w:sz w:val="20"/>
        </w:rPr>
        <w:t>, making high-traffic screens noticeably faster.</w:t>
      </w:r>
    </w:p>
    <w:p w:rsidR="00F87324" w:rsidRPr="00F87324" w:rsidRDefault="00F87324" w:rsidP="00F87324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>Implemented asynchronous batch processing concepts with queue-based workers, keeping the UI responsive for long-running tasks and imports.</w:t>
      </w:r>
    </w:p>
    <w:p w:rsidR="00F87324" w:rsidRPr="00F87324" w:rsidRDefault="00F87324" w:rsidP="00F87324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>Added pragmatic security controls—least-privilege access patterns, role-driven authorization, and early audit trails for sensitive operations.</w:t>
      </w:r>
    </w:p>
    <w:p w:rsidR="00F87324" w:rsidRPr="00F87324" w:rsidRDefault="00F87324" w:rsidP="00F87324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>Introduced consistent build and release routines, collaborating with senior engineers to reduce manual steps and environment drift.</w:t>
      </w:r>
    </w:p>
    <w:p w:rsidR="00F87324" w:rsidRPr="00F87324" w:rsidRDefault="00F87324" w:rsidP="00F87324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>Implemented operational logging patterns and production triage routines, improving time-to-diagnose recurring defects.</w:t>
      </w:r>
    </w:p>
    <w:p w:rsidR="00F87324" w:rsidRDefault="00F87324" w:rsidP="00F87324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lastRenderedPageBreak/>
        <w:t>Collaborated cross-functionally to translate business requests into incremental deliverables, balancing new features with disciplined cleanup.</w:t>
      </w:r>
    </w:p>
    <w:p w:rsidR="00F87324" w:rsidRPr="00F87324" w:rsidRDefault="00F87324" w:rsidP="00F87324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>Supported data migration and backfill efforts with careful batching and checkpoints, ensuring changes completed safely on large datasets.</w:t>
      </w:r>
    </w:p>
    <w:p w:rsidR="003C50EB" w:rsidRDefault="003C50EB">
      <w:pPr>
        <w:spacing w:after="80"/>
      </w:pPr>
    </w:p>
    <w:p w:rsidR="003C50EB" w:rsidRDefault="00F87324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3C50EB" w:rsidRDefault="00F87324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F87324" w:rsidRDefault="00F87324" w:rsidP="00F87324">
      <w:pPr>
        <w:rPr>
          <w:rFonts w:ascii="Arial" w:eastAsia="Arial" w:hAnsi="Arial" w:cs="Arial"/>
          <w:b/>
          <w:bCs/>
          <w:color w:val="6F8F6B"/>
          <w:sz w:val="21"/>
          <w:szCs w:val="21"/>
        </w:rPr>
      </w:pPr>
      <w:r>
        <w:rPr>
          <w:rFonts w:ascii="Arial" w:eastAsia="Arial" w:hAnsi="Arial" w:cs="Arial"/>
          <w:b/>
          <w:bCs/>
          <w:color w:val="6F8F6B"/>
          <w:sz w:val="21"/>
          <w:szCs w:val="21"/>
        </w:rPr>
        <w:t>Florida State University</w:t>
      </w:r>
    </w:p>
    <w:p w:rsidR="00F87324" w:rsidRPr="00F87324" w:rsidRDefault="00F87324" w:rsidP="00F87324">
      <w:r>
        <w:rPr>
          <w:rFonts w:ascii="Arial" w:eastAsia="Arial" w:hAnsi="Arial" w:cs="Arial"/>
          <w:color w:val="4B5563"/>
          <w:sz w:val="19"/>
          <w:szCs w:val="19"/>
        </w:rPr>
        <w:t>2009 – 2013</w:t>
      </w:r>
      <w:r>
        <w:rPr>
          <w:rFonts w:ascii="Arial" w:eastAsia="Arial" w:hAnsi="Arial" w:cs="Arial"/>
          <w:color w:val="4B5563"/>
          <w:sz w:val="19"/>
          <w:szCs w:val="19"/>
        </w:rPr>
        <w:br/>
      </w:r>
    </w:p>
    <w:p w:rsidR="00F87324" w:rsidRPr="00F87324" w:rsidRDefault="00F87324" w:rsidP="00F87324">
      <w:pPr>
        <w:pStyle w:val="NormalWeb"/>
        <w:numPr>
          <w:ilvl w:val="0"/>
          <w:numId w:val="11"/>
        </w:numPr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 xml:space="preserve">Completed a strong CS foundation in algorithms, databases, and software engineering, with sustained hands-on project work that supported long-term growth into </w:t>
      </w:r>
      <w:r w:rsidRPr="00F87324">
        <w:rPr>
          <w:rStyle w:val="Strong"/>
          <w:rFonts w:ascii="Arial" w:hAnsi="Arial" w:cs="Arial"/>
          <w:sz w:val="20"/>
        </w:rPr>
        <w:t>backend</w:t>
      </w:r>
      <w:r w:rsidRPr="00F87324">
        <w:rPr>
          <w:rFonts w:ascii="Arial" w:hAnsi="Arial" w:cs="Arial"/>
          <w:sz w:val="20"/>
        </w:rPr>
        <w:t xml:space="preserve">, </w:t>
      </w:r>
      <w:r w:rsidRPr="00F87324">
        <w:rPr>
          <w:rStyle w:val="Strong"/>
          <w:rFonts w:ascii="Arial" w:hAnsi="Arial" w:cs="Arial"/>
          <w:sz w:val="20"/>
        </w:rPr>
        <w:t>cloud</w:t>
      </w:r>
      <w:r w:rsidRPr="00F87324">
        <w:rPr>
          <w:rFonts w:ascii="Arial" w:hAnsi="Arial" w:cs="Arial"/>
          <w:sz w:val="20"/>
        </w:rPr>
        <w:t xml:space="preserve">, and </w:t>
      </w:r>
      <w:r w:rsidRPr="00F87324">
        <w:rPr>
          <w:rStyle w:val="Strong"/>
          <w:rFonts w:ascii="Arial" w:hAnsi="Arial" w:cs="Arial"/>
          <w:sz w:val="20"/>
        </w:rPr>
        <w:t>distributed system</w:t>
      </w:r>
      <w:r w:rsidRPr="00F87324">
        <w:rPr>
          <w:rFonts w:ascii="Arial" w:hAnsi="Arial" w:cs="Arial"/>
          <w:sz w:val="20"/>
        </w:rPr>
        <w:t xml:space="preserve"> ownership.</w:t>
      </w:r>
    </w:p>
    <w:p w:rsidR="00F87324" w:rsidRDefault="00F87324" w:rsidP="00F87324">
      <w:pPr>
        <w:pBdr>
          <w:bottom w:val="single" w:sz="6" w:space="0" w:color="111111"/>
        </w:pBdr>
        <w:spacing w:before="120" w:after="80"/>
      </w:pPr>
      <w:r>
        <w:rPr>
          <w:rFonts w:ascii="Arial" w:eastAsia="Arial" w:hAnsi="Arial" w:cs="Arial"/>
          <w:color w:val="4B5563"/>
          <w:sz w:val="19"/>
          <w:szCs w:val="19"/>
        </w:rPr>
        <w:br/>
      </w:r>
      <w:r>
        <w:rPr>
          <w:rFonts w:ascii="Arial" w:eastAsia="Arial" w:hAnsi="Arial" w:cs="Arial"/>
          <w:color w:val="4B5563"/>
          <w:sz w:val="19"/>
          <w:szCs w:val="19"/>
        </w:rPr>
        <w:br/>
      </w:r>
      <w:r>
        <w:rPr>
          <w:b/>
          <w:bCs/>
          <w:color w:val="111111"/>
          <w:sz w:val="24"/>
          <w:szCs w:val="24"/>
        </w:rPr>
        <w:t>PROJECTS</w:t>
      </w:r>
    </w:p>
    <w:p w:rsidR="00F87324" w:rsidRPr="00F87324" w:rsidRDefault="00F87324" w:rsidP="00F87324">
      <w:pPr>
        <w:pStyle w:val="Heading3"/>
        <w:rPr>
          <w:rFonts w:ascii="Arial" w:hAnsi="Arial" w:cs="Arial"/>
          <w:color w:val="auto"/>
          <w:sz w:val="20"/>
        </w:rPr>
      </w:pPr>
      <w:r w:rsidRPr="00F87324">
        <w:rPr>
          <w:rFonts w:ascii="Arial" w:eastAsia="Arial" w:hAnsi="Arial" w:cs="Arial"/>
          <w:b/>
          <w:color w:val="4B5563"/>
          <w:sz w:val="19"/>
          <w:szCs w:val="19"/>
        </w:rPr>
        <w:br/>
      </w:r>
      <w:r w:rsidRPr="00F87324">
        <w:rPr>
          <w:rStyle w:val="Strong"/>
          <w:rFonts w:ascii="Arial" w:hAnsi="Arial" w:cs="Arial"/>
          <w:bCs w:val="0"/>
          <w:color w:val="auto"/>
          <w:sz w:val="20"/>
        </w:rPr>
        <w:t>Event-Driven Integration Hub (SaaS Platform Modernization)</w:t>
      </w:r>
    </w:p>
    <w:p w:rsidR="00F87324" w:rsidRPr="00F87324" w:rsidRDefault="00F87324" w:rsidP="00F87324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 xml:space="preserve">Built an internal integration hub that standardized </w:t>
      </w:r>
      <w:r w:rsidRPr="00F87324">
        <w:rPr>
          <w:rStyle w:val="Strong"/>
          <w:rFonts w:ascii="Arial" w:hAnsi="Arial" w:cs="Arial"/>
          <w:sz w:val="20"/>
        </w:rPr>
        <w:t>webhooks</w:t>
      </w:r>
      <w:r w:rsidRPr="00F87324">
        <w:rPr>
          <w:rFonts w:ascii="Arial" w:hAnsi="Arial" w:cs="Arial"/>
          <w:sz w:val="20"/>
        </w:rPr>
        <w:t xml:space="preserve"> and partner sync flows using </w:t>
      </w:r>
      <w:r w:rsidRPr="00F87324">
        <w:rPr>
          <w:rStyle w:val="Strong"/>
          <w:rFonts w:ascii="Arial" w:hAnsi="Arial" w:cs="Arial"/>
          <w:sz w:val="20"/>
        </w:rPr>
        <w:t>AWS SQS/SNS</w:t>
      </w:r>
      <w:r w:rsidRPr="00F87324">
        <w:rPr>
          <w:rFonts w:ascii="Arial" w:hAnsi="Arial" w:cs="Arial"/>
          <w:sz w:val="20"/>
        </w:rPr>
        <w:t xml:space="preserve"> and </w:t>
      </w:r>
      <w:r w:rsidRPr="00F87324">
        <w:rPr>
          <w:rStyle w:val="Strong"/>
          <w:rFonts w:ascii="Arial" w:hAnsi="Arial" w:cs="Arial"/>
          <w:sz w:val="20"/>
        </w:rPr>
        <w:t>Kafka</w:t>
      </w:r>
      <w:r w:rsidRPr="00F87324">
        <w:rPr>
          <w:rFonts w:ascii="Arial" w:hAnsi="Arial" w:cs="Arial"/>
          <w:sz w:val="20"/>
        </w:rPr>
        <w:t xml:space="preserve">, enforcing </w:t>
      </w:r>
      <w:r w:rsidRPr="00F87324">
        <w:rPr>
          <w:rStyle w:val="Strong"/>
          <w:rFonts w:ascii="Arial" w:hAnsi="Arial" w:cs="Arial"/>
          <w:sz w:val="20"/>
        </w:rPr>
        <w:t>idempotency</w:t>
      </w:r>
      <w:r w:rsidRPr="00F87324">
        <w:rPr>
          <w:rFonts w:ascii="Arial" w:hAnsi="Arial" w:cs="Arial"/>
          <w:sz w:val="20"/>
        </w:rPr>
        <w:t>, retries, and DLQ reprocessing for safe recovery.</w:t>
      </w:r>
    </w:p>
    <w:p w:rsidR="00F87324" w:rsidRPr="00F87324" w:rsidRDefault="00F87324" w:rsidP="00F87324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 xml:space="preserve">Implemented a canonical domain event schema stored in </w:t>
      </w:r>
      <w:r w:rsidRPr="00F87324">
        <w:rPr>
          <w:rStyle w:val="Strong"/>
          <w:rFonts w:ascii="Arial" w:hAnsi="Arial" w:cs="Arial"/>
          <w:sz w:val="20"/>
        </w:rPr>
        <w:t>PostgreSQL</w:t>
      </w:r>
      <w:r w:rsidRPr="00F87324">
        <w:rPr>
          <w:rFonts w:ascii="Arial" w:hAnsi="Arial" w:cs="Arial"/>
          <w:sz w:val="20"/>
        </w:rPr>
        <w:t xml:space="preserve"> with selective caching in </w:t>
      </w:r>
      <w:r w:rsidRPr="00F87324">
        <w:rPr>
          <w:rStyle w:val="Strong"/>
          <w:rFonts w:ascii="Arial" w:hAnsi="Arial" w:cs="Arial"/>
          <w:sz w:val="20"/>
        </w:rPr>
        <w:t>Redis</w:t>
      </w:r>
      <w:r w:rsidRPr="00F87324">
        <w:rPr>
          <w:rFonts w:ascii="Arial" w:hAnsi="Arial" w:cs="Arial"/>
          <w:sz w:val="20"/>
        </w:rPr>
        <w:t>, enabling consistent replay and auditability across downstream consumers.</w:t>
      </w:r>
    </w:p>
    <w:p w:rsidR="00F87324" w:rsidRPr="00F87324" w:rsidRDefault="00F87324" w:rsidP="00F87324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 xml:space="preserve">Added searchable operational views backed by </w:t>
      </w:r>
      <w:r w:rsidRPr="00F87324">
        <w:rPr>
          <w:rStyle w:val="Strong"/>
          <w:rFonts w:ascii="Arial" w:hAnsi="Arial" w:cs="Arial"/>
          <w:sz w:val="20"/>
        </w:rPr>
        <w:t>OpenSearch/Elasticsearch</w:t>
      </w:r>
      <w:r w:rsidRPr="00F87324">
        <w:rPr>
          <w:rFonts w:ascii="Arial" w:hAnsi="Arial" w:cs="Arial"/>
          <w:sz w:val="20"/>
        </w:rPr>
        <w:t>, providing fast investigation tools for support while keeping production queries off OLTP tables.</w:t>
      </w:r>
    </w:p>
    <w:p w:rsidR="00F87324" w:rsidRPr="00F87324" w:rsidRDefault="00F87324" w:rsidP="00F87324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 xml:space="preserve">Deployed services on </w:t>
      </w:r>
      <w:r w:rsidRPr="00F87324">
        <w:rPr>
          <w:rStyle w:val="Strong"/>
          <w:rFonts w:ascii="Arial" w:hAnsi="Arial" w:cs="Arial"/>
          <w:sz w:val="20"/>
        </w:rPr>
        <w:t>EKS</w:t>
      </w:r>
      <w:r w:rsidRPr="00F87324">
        <w:rPr>
          <w:rFonts w:ascii="Arial" w:hAnsi="Arial" w:cs="Arial"/>
          <w:sz w:val="20"/>
        </w:rPr>
        <w:t xml:space="preserve"> with </w:t>
      </w:r>
      <w:r w:rsidRPr="00F87324">
        <w:rPr>
          <w:rStyle w:val="Strong"/>
          <w:rFonts w:ascii="Arial" w:hAnsi="Arial" w:cs="Arial"/>
          <w:sz w:val="20"/>
        </w:rPr>
        <w:t>Docker</w:t>
      </w:r>
      <w:r w:rsidRPr="00F87324">
        <w:rPr>
          <w:rFonts w:ascii="Arial" w:hAnsi="Arial" w:cs="Arial"/>
          <w:sz w:val="20"/>
        </w:rPr>
        <w:t xml:space="preserve">, </w:t>
      </w:r>
      <w:r w:rsidRPr="00F87324">
        <w:rPr>
          <w:rStyle w:val="Strong"/>
          <w:rFonts w:ascii="Arial" w:hAnsi="Arial" w:cs="Arial"/>
          <w:sz w:val="20"/>
        </w:rPr>
        <w:t>Helm</w:t>
      </w:r>
      <w:r w:rsidRPr="00F87324">
        <w:rPr>
          <w:rFonts w:ascii="Arial" w:hAnsi="Arial" w:cs="Arial"/>
          <w:sz w:val="20"/>
        </w:rPr>
        <w:t xml:space="preserve">, and </w:t>
      </w:r>
      <w:r w:rsidRPr="00F87324">
        <w:rPr>
          <w:rStyle w:val="Strong"/>
          <w:rFonts w:ascii="Arial" w:hAnsi="Arial" w:cs="Arial"/>
          <w:sz w:val="20"/>
        </w:rPr>
        <w:t>Argo CD</w:t>
      </w:r>
      <w:r w:rsidRPr="00F87324">
        <w:rPr>
          <w:rFonts w:ascii="Arial" w:hAnsi="Arial" w:cs="Arial"/>
          <w:sz w:val="20"/>
        </w:rPr>
        <w:t xml:space="preserve"> (GitOps), provisioning infrastructure via </w:t>
      </w:r>
      <w:r w:rsidRPr="00F87324">
        <w:rPr>
          <w:rStyle w:val="Strong"/>
          <w:rFonts w:ascii="Arial" w:hAnsi="Arial" w:cs="Arial"/>
          <w:sz w:val="20"/>
        </w:rPr>
        <w:t>Terraform/CloudFormation</w:t>
      </w:r>
      <w:r w:rsidRPr="00F87324">
        <w:rPr>
          <w:rFonts w:ascii="Arial" w:hAnsi="Arial" w:cs="Arial"/>
          <w:sz w:val="20"/>
        </w:rPr>
        <w:t xml:space="preserve"> for repeatable environments.</w:t>
      </w:r>
    </w:p>
    <w:p w:rsidR="00F87324" w:rsidRPr="00F87324" w:rsidRDefault="00F87324" w:rsidP="00F87324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F87324">
        <w:rPr>
          <w:rFonts w:ascii="Arial" w:hAnsi="Arial" w:cs="Arial"/>
          <w:sz w:val="20"/>
        </w:rPr>
        <w:t xml:space="preserve">Instrumented services with </w:t>
      </w:r>
      <w:r w:rsidRPr="00F87324">
        <w:rPr>
          <w:rStyle w:val="Strong"/>
          <w:rFonts w:ascii="Arial" w:hAnsi="Arial" w:cs="Arial"/>
          <w:sz w:val="20"/>
        </w:rPr>
        <w:t>OpenTelemetry</w:t>
      </w:r>
      <w:r w:rsidRPr="00F87324">
        <w:rPr>
          <w:rFonts w:ascii="Arial" w:hAnsi="Arial" w:cs="Arial"/>
          <w:sz w:val="20"/>
        </w:rPr>
        <w:t xml:space="preserve"> and dashboards in </w:t>
      </w:r>
      <w:r w:rsidRPr="00F87324">
        <w:rPr>
          <w:rStyle w:val="Strong"/>
          <w:rFonts w:ascii="Arial" w:hAnsi="Arial" w:cs="Arial"/>
          <w:sz w:val="20"/>
        </w:rPr>
        <w:t>Datadog/Grafana/CloudWatch</w:t>
      </w:r>
      <w:r w:rsidRPr="00F87324">
        <w:rPr>
          <w:rFonts w:ascii="Arial" w:hAnsi="Arial" w:cs="Arial"/>
          <w:sz w:val="20"/>
        </w:rPr>
        <w:t>, cutting incident triage time through traceable request flows and structured logs.</w:t>
      </w:r>
    </w:p>
    <w:p w:rsidR="003C50EB" w:rsidRDefault="00F87324">
      <w:r>
        <w:rPr>
          <w:rFonts w:ascii="Arial" w:eastAsia="Arial" w:hAnsi="Arial" w:cs="Arial"/>
          <w:color w:val="4B5563"/>
          <w:sz w:val="19"/>
          <w:szCs w:val="19"/>
        </w:rPr>
        <w:br/>
      </w:r>
    </w:p>
    <w:p w:rsidR="003C50EB" w:rsidRDefault="003C50EB">
      <w:pPr>
        <w:spacing w:after="80"/>
      </w:pPr>
    </w:p>
    <w:sectPr w:rsidR="003C50EB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A344B"/>
    <w:multiLevelType w:val="multilevel"/>
    <w:tmpl w:val="993E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CC1882"/>
    <w:multiLevelType w:val="hybridMultilevel"/>
    <w:tmpl w:val="B420B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C10F40"/>
    <w:multiLevelType w:val="multilevel"/>
    <w:tmpl w:val="5F7EE86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29362EDC"/>
    <w:multiLevelType w:val="hybridMultilevel"/>
    <w:tmpl w:val="B76C5FB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E3B47F9"/>
    <w:multiLevelType w:val="hybridMultilevel"/>
    <w:tmpl w:val="D2127CC4"/>
    <w:lvl w:ilvl="0" w:tplc="FD0A32D8">
      <w:start w:val="1"/>
      <w:numFmt w:val="bullet"/>
      <w:lvlText w:val="●"/>
      <w:lvlJc w:val="left"/>
      <w:pPr>
        <w:ind w:left="720" w:hanging="360"/>
      </w:pPr>
    </w:lvl>
    <w:lvl w:ilvl="1" w:tplc="DCCCF860">
      <w:start w:val="1"/>
      <w:numFmt w:val="bullet"/>
      <w:lvlText w:val="○"/>
      <w:lvlJc w:val="left"/>
      <w:pPr>
        <w:ind w:left="1440" w:hanging="360"/>
      </w:pPr>
    </w:lvl>
    <w:lvl w:ilvl="2" w:tplc="33AA5C66">
      <w:start w:val="1"/>
      <w:numFmt w:val="bullet"/>
      <w:lvlText w:val="■"/>
      <w:lvlJc w:val="left"/>
      <w:pPr>
        <w:ind w:left="2160" w:hanging="360"/>
      </w:pPr>
    </w:lvl>
    <w:lvl w:ilvl="3" w:tplc="505896FC">
      <w:start w:val="1"/>
      <w:numFmt w:val="bullet"/>
      <w:lvlText w:val="●"/>
      <w:lvlJc w:val="left"/>
      <w:pPr>
        <w:ind w:left="2880" w:hanging="360"/>
      </w:pPr>
    </w:lvl>
    <w:lvl w:ilvl="4" w:tplc="BD2611E0">
      <w:start w:val="1"/>
      <w:numFmt w:val="bullet"/>
      <w:lvlText w:val="○"/>
      <w:lvlJc w:val="left"/>
      <w:pPr>
        <w:ind w:left="3600" w:hanging="360"/>
      </w:pPr>
    </w:lvl>
    <w:lvl w:ilvl="5" w:tplc="FE9EA862">
      <w:start w:val="1"/>
      <w:numFmt w:val="bullet"/>
      <w:lvlText w:val="■"/>
      <w:lvlJc w:val="left"/>
      <w:pPr>
        <w:ind w:left="4320" w:hanging="360"/>
      </w:pPr>
    </w:lvl>
    <w:lvl w:ilvl="6" w:tplc="3D9CF39A">
      <w:start w:val="1"/>
      <w:numFmt w:val="bullet"/>
      <w:lvlText w:val="●"/>
      <w:lvlJc w:val="left"/>
      <w:pPr>
        <w:ind w:left="5040" w:hanging="360"/>
      </w:pPr>
    </w:lvl>
    <w:lvl w:ilvl="7" w:tplc="EE64FF80">
      <w:start w:val="1"/>
      <w:numFmt w:val="bullet"/>
      <w:lvlText w:val="●"/>
      <w:lvlJc w:val="left"/>
      <w:pPr>
        <w:ind w:left="5760" w:hanging="360"/>
      </w:pPr>
    </w:lvl>
    <w:lvl w:ilvl="8" w:tplc="77C8D2FC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3FE60BE6"/>
    <w:multiLevelType w:val="hybridMultilevel"/>
    <w:tmpl w:val="664012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3D28AD"/>
    <w:multiLevelType w:val="hybridMultilevel"/>
    <w:tmpl w:val="53F67B72"/>
    <w:lvl w:ilvl="0" w:tplc="58007E1A">
      <w:numFmt w:val="bullet"/>
      <w:lvlText w:val=""/>
      <w:lvlJc w:val="left"/>
      <w:pPr>
        <w:ind w:left="840" w:hanging="48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FE07E6"/>
    <w:multiLevelType w:val="hybridMultilevel"/>
    <w:tmpl w:val="4D7607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E816495"/>
    <w:multiLevelType w:val="hybridMultilevel"/>
    <w:tmpl w:val="CD18C32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BE12078"/>
    <w:multiLevelType w:val="hybridMultilevel"/>
    <w:tmpl w:val="8EDC2EC8"/>
    <w:lvl w:ilvl="0" w:tplc="3398D52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E971766"/>
    <w:multiLevelType w:val="hybridMultilevel"/>
    <w:tmpl w:val="92900DF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1570FF1"/>
    <w:multiLevelType w:val="hybridMultilevel"/>
    <w:tmpl w:val="BCDE26EE"/>
    <w:lvl w:ilvl="0" w:tplc="4D74BD3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3DA7D30"/>
    <w:multiLevelType w:val="hybridMultilevel"/>
    <w:tmpl w:val="00B09A1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</w:num>
  <w:num w:numId="2">
    <w:abstractNumId w:val="1"/>
  </w:num>
  <w:num w:numId="3">
    <w:abstractNumId w:val="12"/>
  </w:num>
  <w:num w:numId="4">
    <w:abstractNumId w:val="10"/>
  </w:num>
  <w:num w:numId="5">
    <w:abstractNumId w:val="9"/>
  </w:num>
  <w:num w:numId="6">
    <w:abstractNumId w:val="3"/>
  </w:num>
  <w:num w:numId="7">
    <w:abstractNumId w:val="6"/>
  </w:num>
  <w:num w:numId="8">
    <w:abstractNumId w:val="5"/>
  </w:num>
  <w:num w:numId="9">
    <w:abstractNumId w:val="11"/>
  </w:num>
  <w:num w:numId="10">
    <w:abstractNumId w:val="8"/>
  </w:num>
  <w:num w:numId="11">
    <w:abstractNumId w:val="7"/>
  </w:num>
  <w:num w:numId="12">
    <w:abstractNumId w:val="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3C50EB"/>
    <w:rsid w:val="003C50EB"/>
    <w:rsid w:val="00D02849"/>
    <w:rsid w:val="00F8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F87324"/>
    <w:rPr>
      <w:b/>
      <w:bCs/>
    </w:rPr>
  </w:style>
  <w:style w:type="paragraph" w:styleId="NormalWeb">
    <w:name w:val="Normal (Web)"/>
    <w:basedOn w:val="Normal"/>
    <w:uiPriority w:val="99"/>
    <w:unhideWhenUsed/>
    <w:rsid w:val="00F87324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F87324"/>
    <w:rPr>
      <w:b/>
      <w:bCs/>
    </w:rPr>
  </w:style>
  <w:style w:type="paragraph" w:styleId="NormalWeb">
    <w:name w:val="Normal (Web)"/>
    <w:basedOn w:val="Normal"/>
    <w:uiPriority w:val="99"/>
    <w:unhideWhenUsed/>
    <w:rsid w:val="00F8732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60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5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94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53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83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1449</Words>
  <Characters>8262</Characters>
  <Application>Microsoft Office Word</Application>
  <DocSecurity>0</DocSecurity>
  <Lines>68</Lines>
  <Paragraphs>19</Paragraphs>
  <ScaleCrop>false</ScaleCrop>
  <Company>P R C</Company>
  <LinksUpToDate>false</LinksUpToDate>
  <CharactersWithSpaces>9692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5</cp:revision>
  <dcterms:created xsi:type="dcterms:W3CDTF">2026-02-19T02:26:00Z</dcterms:created>
  <dcterms:modified xsi:type="dcterms:W3CDTF">2026-02-22T15:21:00Z</dcterms:modified>
</cp:coreProperties>
</file>