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2348" w:rsidRDefault="005D27AE">
      <w:pPr>
        <w:spacing w:after="40"/>
        <w:jc w:val="center"/>
      </w:pPr>
      <w:r>
        <w:rPr>
          <w:b/>
          <w:bCs/>
          <w:color w:val="111111"/>
          <w:sz w:val="44"/>
          <w:szCs w:val="44"/>
        </w:rPr>
        <w:t>LARS</w:t>
      </w:r>
      <w:r>
        <w:rPr>
          <w:b/>
          <w:bCs/>
          <w:color w:val="B91C1C"/>
          <w:sz w:val="44"/>
          <w:szCs w:val="44"/>
        </w:rPr>
        <w:t xml:space="preserve"> JANSEN</w:t>
      </w:r>
    </w:p>
    <w:p w:rsidR="00D12348" w:rsidRDefault="005D27AE">
      <w:pPr>
        <w:spacing w:after="8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>Senior Software Engineer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40"/>
      </w:tblGrid>
      <w:tr w:rsidR="00D1234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D12348" w:rsidRDefault="005D27AE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Assen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Drenthe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, Netherlands | +31 97058049397 | larsjansen0521@outlook.com | linkedin.com/in/lars-jansen-0a37b8393</w:t>
            </w:r>
          </w:p>
        </w:tc>
      </w:tr>
    </w:tbl>
    <w:p w:rsidR="00D12348" w:rsidRDefault="00D12348">
      <w:pPr>
        <w:spacing w:after="120"/>
      </w:pPr>
    </w:p>
    <w:p w:rsidR="00D12348" w:rsidRDefault="005D27AE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PROFESSIONAL SUMMARY</w:t>
      </w:r>
    </w:p>
    <w:p w:rsidR="00D12348" w:rsidRPr="005D27AE" w:rsidRDefault="005D27AE">
      <w:pPr>
        <w:spacing w:after="80"/>
        <w:jc w:val="both"/>
        <w:rPr>
          <w:rFonts w:ascii="Arial" w:hAnsi="Arial" w:cs="Arial"/>
          <w:sz w:val="18"/>
          <w:szCs w:val="18"/>
        </w:rPr>
      </w:pPr>
      <w:r w:rsidRPr="005D27AE">
        <w:rPr>
          <w:rFonts w:ascii="Arial" w:hAnsi="Arial" w:cs="Arial"/>
          <w:sz w:val="18"/>
          <w:szCs w:val="18"/>
        </w:rPr>
        <w:t xml:space="preserve">Senior Software Engineer with 9+ years delivering production backend systems and API platforms, with strong focus on </w:t>
      </w:r>
      <w:r w:rsidRPr="005D27AE">
        <w:rPr>
          <w:rStyle w:val="Strong"/>
          <w:rFonts w:ascii="Arial" w:hAnsi="Arial" w:cs="Arial"/>
          <w:sz w:val="18"/>
          <w:szCs w:val="18"/>
        </w:rPr>
        <w:t>reliability</w:t>
      </w:r>
      <w:r w:rsidRPr="005D27AE">
        <w:rPr>
          <w:rFonts w:ascii="Arial" w:hAnsi="Arial" w:cs="Arial"/>
          <w:sz w:val="18"/>
          <w:szCs w:val="18"/>
        </w:rPr>
        <w:t xml:space="preserve">, </w:t>
      </w:r>
      <w:r w:rsidRPr="005D27AE">
        <w:rPr>
          <w:rStyle w:val="Strong"/>
          <w:rFonts w:ascii="Arial" w:hAnsi="Arial" w:cs="Arial"/>
          <w:sz w:val="18"/>
          <w:szCs w:val="18"/>
        </w:rPr>
        <w:t>performance</w:t>
      </w:r>
      <w:r w:rsidRPr="005D27AE">
        <w:rPr>
          <w:rFonts w:ascii="Arial" w:hAnsi="Arial" w:cs="Arial"/>
          <w:sz w:val="18"/>
          <w:szCs w:val="18"/>
        </w:rPr>
        <w:t xml:space="preserve">, and </w:t>
      </w:r>
      <w:r w:rsidRPr="005D27AE">
        <w:rPr>
          <w:rStyle w:val="Strong"/>
          <w:rFonts w:ascii="Arial" w:hAnsi="Arial" w:cs="Arial"/>
          <w:sz w:val="18"/>
          <w:szCs w:val="18"/>
        </w:rPr>
        <w:t>clean service boundaries</w:t>
      </w:r>
      <w:r w:rsidRPr="005D27AE">
        <w:rPr>
          <w:rFonts w:ascii="Arial" w:hAnsi="Arial" w:cs="Arial"/>
          <w:sz w:val="18"/>
          <w:szCs w:val="18"/>
        </w:rPr>
        <w:t xml:space="preserve">. </w:t>
      </w:r>
      <w:proofErr w:type="gramStart"/>
      <w:r w:rsidRPr="005D27AE">
        <w:rPr>
          <w:rFonts w:ascii="Arial" w:hAnsi="Arial" w:cs="Arial"/>
          <w:sz w:val="18"/>
          <w:szCs w:val="18"/>
        </w:rPr>
        <w:t>Experienced building observable services, tuning SQL-heavy workloads, and operating cloud deployments with repeatable CI/CD and incident-ready practices.</w:t>
      </w:r>
      <w:proofErr w:type="gramEnd"/>
      <w:r w:rsidRPr="005D27AE">
        <w:rPr>
          <w:rFonts w:ascii="Arial" w:hAnsi="Arial" w:cs="Arial"/>
          <w:sz w:val="18"/>
          <w:szCs w:val="18"/>
        </w:rPr>
        <w:t xml:space="preserve"> Known for pragmatic engineering trade-offs, stable contracts, and partnering with product and operations teams to ship durable features without over-engineering.</w:t>
      </w:r>
    </w:p>
    <w:p w:rsidR="00D12348" w:rsidRDefault="005D27AE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SKILLS</w:t>
      </w:r>
    </w:p>
    <w:p w:rsidR="005D27AE" w:rsidRPr="005D27AE" w:rsidRDefault="005D27AE" w:rsidP="005D27AE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  <w:szCs w:val="18"/>
        </w:rPr>
      </w:pPr>
      <w:r w:rsidRPr="005D27AE">
        <w:rPr>
          <w:rStyle w:val="Strong"/>
          <w:rFonts w:ascii="Arial" w:hAnsi="Arial" w:cs="Arial"/>
          <w:sz w:val="18"/>
          <w:szCs w:val="18"/>
        </w:rPr>
        <w:t>Backend &amp; APIs</w:t>
      </w:r>
      <w:r w:rsidRPr="005D27AE">
        <w:rPr>
          <w:rFonts w:ascii="Arial" w:hAnsi="Arial" w:cs="Arial"/>
          <w:sz w:val="18"/>
          <w:szCs w:val="18"/>
        </w:rPr>
        <w:t xml:space="preserve"> — Go, Node.js, </w:t>
      </w:r>
      <w:proofErr w:type="spellStart"/>
      <w:r w:rsidRPr="005D27AE">
        <w:rPr>
          <w:rFonts w:ascii="Arial" w:hAnsi="Arial" w:cs="Arial"/>
          <w:sz w:val="18"/>
          <w:szCs w:val="18"/>
        </w:rPr>
        <w:t>TypeScript</w:t>
      </w:r>
      <w:proofErr w:type="spellEnd"/>
      <w:r w:rsidRPr="005D27AE">
        <w:rPr>
          <w:rFonts w:ascii="Arial" w:hAnsi="Arial" w:cs="Arial"/>
          <w:sz w:val="18"/>
          <w:szCs w:val="18"/>
        </w:rPr>
        <w:t xml:space="preserve">, REST APIs, API contract design, pagination/filtering/sorting standards, versioning &amp; backward compatibility, structured error modeling, </w:t>
      </w:r>
      <w:proofErr w:type="spellStart"/>
      <w:r w:rsidRPr="005D27AE">
        <w:rPr>
          <w:rFonts w:ascii="Arial" w:hAnsi="Arial" w:cs="Arial"/>
          <w:sz w:val="18"/>
          <w:szCs w:val="18"/>
        </w:rPr>
        <w:t>webhooks</w:t>
      </w:r>
      <w:proofErr w:type="spellEnd"/>
      <w:r w:rsidRPr="005D27AE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5D27AE">
        <w:rPr>
          <w:rFonts w:ascii="Arial" w:hAnsi="Arial" w:cs="Arial"/>
          <w:sz w:val="18"/>
          <w:szCs w:val="18"/>
        </w:rPr>
        <w:t>idempotency</w:t>
      </w:r>
      <w:proofErr w:type="spellEnd"/>
      <w:r w:rsidRPr="005D27AE">
        <w:rPr>
          <w:rFonts w:ascii="Arial" w:hAnsi="Arial" w:cs="Arial"/>
          <w:sz w:val="18"/>
          <w:szCs w:val="18"/>
        </w:rPr>
        <w:t xml:space="preserve"> patterns, background jobs, service-to-service integration, dependency injection patterns, clean architecture</w:t>
      </w:r>
    </w:p>
    <w:p w:rsidR="005D27AE" w:rsidRPr="005D27AE" w:rsidRDefault="005D27AE" w:rsidP="005D27AE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  <w:szCs w:val="18"/>
        </w:rPr>
      </w:pPr>
      <w:r w:rsidRPr="005D27AE">
        <w:rPr>
          <w:rStyle w:val="Strong"/>
          <w:rFonts w:ascii="Arial" w:hAnsi="Arial" w:cs="Arial"/>
          <w:sz w:val="18"/>
          <w:szCs w:val="18"/>
        </w:rPr>
        <w:t>Security &amp; Identity</w:t>
      </w:r>
      <w:r w:rsidRPr="005D27AE">
        <w:rPr>
          <w:rFonts w:ascii="Arial" w:hAnsi="Arial" w:cs="Arial"/>
          <w:sz w:val="18"/>
          <w:szCs w:val="18"/>
        </w:rPr>
        <w:t xml:space="preserve"> — OAuth2 / OIDC concepts, JWT-based </w:t>
      </w:r>
      <w:proofErr w:type="spellStart"/>
      <w:r w:rsidRPr="005D27AE">
        <w:rPr>
          <w:rFonts w:ascii="Arial" w:hAnsi="Arial" w:cs="Arial"/>
          <w:sz w:val="18"/>
          <w:szCs w:val="18"/>
        </w:rPr>
        <w:t>auth</w:t>
      </w:r>
      <w:proofErr w:type="spellEnd"/>
      <w:r w:rsidRPr="005D27AE">
        <w:rPr>
          <w:rFonts w:ascii="Arial" w:hAnsi="Arial" w:cs="Arial"/>
          <w:sz w:val="18"/>
          <w:szCs w:val="18"/>
        </w:rPr>
        <w:t xml:space="preserve">, RBAC, request validation, rate limiting, signature verification for </w:t>
      </w:r>
      <w:proofErr w:type="spellStart"/>
      <w:r w:rsidRPr="005D27AE">
        <w:rPr>
          <w:rFonts w:ascii="Arial" w:hAnsi="Arial" w:cs="Arial"/>
          <w:sz w:val="18"/>
          <w:szCs w:val="18"/>
        </w:rPr>
        <w:t>webhooks</w:t>
      </w:r>
      <w:proofErr w:type="spellEnd"/>
      <w:r w:rsidRPr="005D27AE">
        <w:rPr>
          <w:rFonts w:ascii="Arial" w:hAnsi="Arial" w:cs="Arial"/>
          <w:sz w:val="18"/>
          <w:szCs w:val="18"/>
        </w:rPr>
        <w:t>, secrets handling patterns</w:t>
      </w:r>
    </w:p>
    <w:p w:rsidR="005D27AE" w:rsidRPr="005D27AE" w:rsidRDefault="005D27AE" w:rsidP="005D27AE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  <w:szCs w:val="18"/>
        </w:rPr>
      </w:pPr>
      <w:r w:rsidRPr="005D27AE">
        <w:rPr>
          <w:rStyle w:val="Strong"/>
          <w:rFonts w:ascii="Arial" w:hAnsi="Arial" w:cs="Arial"/>
          <w:sz w:val="18"/>
          <w:szCs w:val="18"/>
        </w:rPr>
        <w:t>Data &amp; Caching</w:t>
      </w:r>
      <w:r w:rsidRPr="005D27AE">
        <w:rPr>
          <w:rFonts w:ascii="Arial" w:hAnsi="Arial" w:cs="Arial"/>
          <w:sz w:val="18"/>
          <w:szCs w:val="18"/>
        </w:rPr>
        <w:t xml:space="preserve"> — </w:t>
      </w:r>
      <w:proofErr w:type="spellStart"/>
      <w:r w:rsidRPr="005D27AE">
        <w:rPr>
          <w:rFonts w:ascii="Arial" w:hAnsi="Arial" w:cs="Arial"/>
          <w:sz w:val="18"/>
          <w:szCs w:val="18"/>
        </w:rPr>
        <w:t>PostgreSQL</w:t>
      </w:r>
      <w:proofErr w:type="spellEnd"/>
      <w:r w:rsidRPr="005D27AE">
        <w:rPr>
          <w:rFonts w:ascii="Arial" w:hAnsi="Arial" w:cs="Arial"/>
          <w:sz w:val="18"/>
          <w:szCs w:val="18"/>
        </w:rPr>
        <w:t xml:space="preserve">, SQL tuning, indexing strategies, transaction semantics, migration discipline, </w:t>
      </w:r>
      <w:proofErr w:type="spellStart"/>
      <w:r w:rsidRPr="005D27AE">
        <w:rPr>
          <w:rFonts w:ascii="Arial" w:hAnsi="Arial" w:cs="Arial"/>
          <w:sz w:val="18"/>
          <w:szCs w:val="18"/>
        </w:rPr>
        <w:t>Redis</w:t>
      </w:r>
      <w:proofErr w:type="spellEnd"/>
      <w:r w:rsidRPr="005D27AE">
        <w:rPr>
          <w:rFonts w:ascii="Arial" w:hAnsi="Arial" w:cs="Arial"/>
          <w:sz w:val="18"/>
          <w:szCs w:val="18"/>
        </w:rPr>
        <w:t xml:space="preserve"> caching patterns, cache invalidation strategies</w:t>
      </w:r>
    </w:p>
    <w:p w:rsidR="005D27AE" w:rsidRPr="005D27AE" w:rsidRDefault="005D27AE" w:rsidP="005D27AE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  <w:szCs w:val="18"/>
        </w:rPr>
      </w:pPr>
      <w:r w:rsidRPr="005D27AE">
        <w:rPr>
          <w:rStyle w:val="Strong"/>
          <w:rFonts w:ascii="Arial" w:hAnsi="Arial" w:cs="Arial"/>
          <w:sz w:val="18"/>
          <w:szCs w:val="18"/>
        </w:rPr>
        <w:t>Cloud &amp; Delivery</w:t>
      </w:r>
      <w:r w:rsidRPr="005D27AE">
        <w:rPr>
          <w:rFonts w:ascii="Arial" w:hAnsi="Arial" w:cs="Arial"/>
          <w:sz w:val="18"/>
          <w:szCs w:val="18"/>
        </w:rPr>
        <w:t xml:space="preserve"> — Microsoft Azure, containerized deployments, environment separation (</w:t>
      </w:r>
      <w:proofErr w:type="spellStart"/>
      <w:r w:rsidRPr="005D27AE">
        <w:rPr>
          <w:rFonts w:ascii="Arial" w:hAnsi="Arial" w:cs="Arial"/>
          <w:sz w:val="18"/>
          <w:szCs w:val="18"/>
        </w:rPr>
        <w:t>dev</w:t>
      </w:r>
      <w:proofErr w:type="spellEnd"/>
      <w:r w:rsidRPr="005D27AE">
        <w:rPr>
          <w:rFonts w:ascii="Arial" w:hAnsi="Arial" w:cs="Arial"/>
          <w:sz w:val="18"/>
          <w:szCs w:val="18"/>
        </w:rPr>
        <w:t xml:space="preserve">/stage/prod), rollout/rollback readiness, CI/CD pipelines, </w:t>
      </w:r>
      <w:proofErr w:type="spellStart"/>
      <w:r w:rsidRPr="005D27AE">
        <w:rPr>
          <w:rFonts w:ascii="Arial" w:hAnsi="Arial" w:cs="Arial"/>
          <w:sz w:val="18"/>
          <w:szCs w:val="18"/>
        </w:rPr>
        <w:t>GitHub</w:t>
      </w:r>
      <w:proofErr w:type="spellEnd"/>
      <w:r w:rsidRPr="005D27AE">
        <w:rPr>
          <w:rFonts w:ascii="Arial" w:hAnsi="Arial" w:cs="Arial"/>
          <w:sz w:val="18"/>
          <w:szCs w:val="18"/>
        </w:rPr>
        <w:t xml:space="preserve"> Actions, release automation, artifact promotion patterns</w:t>
      </w:r>
    </w:p>
    <w:p w:rsidR="005D27AE" w:rsidRPr="005D27AE" w:rsidRDefault="005D27AE" w:rsidP="005D27AE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  <w:szCs w:val="18"/>
        </w:rPr>
      </w:pPr>
      <w:proofErr w:type="spellStart"/>
      <w:r w:rsidRPr="005D27AE">
        <w:rPr>
          <w:rStyle w:val="Strong"/>
          <w:rFonts w:ascii="Arial" w:hAnsi="Arial" w:cs="Arial"/>
          <w:sz w:val="18"/>
          <w:szCs w:val="18"/>
        </w:rPr>
        <w:t>Observability</w:t>
      </w:r>
      <w:proofErr w:type="spellEnd"/>
      <w:r w:rsidRPr="005D27AE">
        <w:rPr>
          <w:rStyle w:val="Strong"/>
          <w:rFonts w:ascii="Arial" w:hAnsi="Arial" w:cs="Arial"/>
          <w:sz w:val="18"/>
          <w:szCs w:val="18"/>
        </w:rPr>
        <w:t xml:space="preserve"> &amp; Operations</w:t>
      </w:r>
      <w:r w:rsidRPr="005D27AE">
        <w:rPr>
          <w:rFonts w:ascii="Arial" w:hAnsi="Arial" w:cs="Arial"/>
          <w:sz w:val="18"/>
          <w:szCs w:val="18"/>
        </w:rPr>
        <w:t xml:space="preserve"> — structured logging, correlation IDs, metrics-driven dashboards, alert tuning, incident response practices, </w:t>
      </w:r>
      <w:proofErr w:type="spellStart"/>
      <w:r w:rsidRPr="005D27AE">
        <w:rPr>
          <w:rFonts w:ascii="Arial" w:hAnsi="Arial" w:cs="Arial"/>
          <w:sz w:val="18"/>
          <w:szCs w:val="18"/>
        </w:rPr>
        <w:t>runbooks</w:t>
      </w:r>
      <w:proofErr w:type="spellEnd"/>
      <w:r w:rsidRPr="005D27AE">
        <w:rPr>
          <w:rFonts w:ascii="Arial" w:hAnsi="Arial" w:cs="Arial"/>
          <w:sz w:val="18"/>
          <w:szCs w:val="18"/>
        </w:rPr>
        <w:t>, post-incident corrective actions</w:t>
      </w:r>
    </w:p>
    <w:p w:rsidR="00D12348" w:rsidRPr="005D27AE" w:rsidRDefault="005D27AE" w:rsidP="005D27AE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  <w:szCs w:val="18"/>
        </w:rPr>
      </w:pPr>
      <w:r w:rsidRPr="005D27AE">
        <w:rPr>
          <w:rStyle w:val="Strong"/>
          <w:rFonts w:ascii="Arial" w:hAnsi="Arial" w:cs="Arial"/>
          <w:sz w:val="18"/>
          <w:szCs w:val="18"/>
        </w:rPr>
        <w:t>Frontend (as needed)</w:t>
      </w:r>
      <w:r w:rsidRPr="005D27AE">
        <w:rPr>
          <w:rFonts w:ascii="Arial" w:hAnsi="Arial" w:cs="Arial"/>
          <w:sz w:val="18"/>
          <w:szCs w:val="18"/>
        </w:rPr>
        <w:t xml:space="preserve"> — React, </w:t>
      </w:r>
      <w:proofErr w:type="spellStart"/>
      <w:r w:rsidRPr="005D27AE">
        <w:rPr>
          <w:rFonts w:ascii="Arial" w:hAnsi="Arial" w:cs="Arial"/>
          <w:sz w:val="18"/>
          <w:szCs w:val="18"/>
        </w:rPr>
        <w:t>TypeScript</w:t>
      </w:r>
      <w:proofErr w:type="spellEnd"/>
      <w:r w:rsidRPr="005D27AE">
        <w:rPr>
          <w:rFonts w:ascii="Arial" w:hAnsi="Arial" w:cs="Arial"/>
          <w:sz w:val="18"/>
          <w:szCs w:val="18"/>
        </w:rPr>
        <w:t>, component-driven UI architecture, forms &amp; validation patterns, performance profiling, accessibility-aware UI implementation</w:t>
      </w:r>
    </w:p>
    <w:p w:rsidR="00D12348" w:rsidRDefault="005D27AE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WORK HISTORY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40"/>
        <w:gridCol w:w="3060"/>
      </w:tblGrid>
      <w:tr w:rsidR="00D12348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12348" w:rsidRDefault="005D27A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Senior 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12348" w:rsidRDefault="005D27AE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August 2021 to November 2025</w:t>
            </w:r>
          </w:p>
        </w:tc>
      </w:tr>
    </w:tbl>
    <w:p w:rsidR="00D12348" w:rsidRDefault="005D27AE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RavenTrack</w:t>
      </w:r>
      <w:proofErr w:type="spellEnd"/>
    </w:p>
    <w:p w:rsidR="005D27AE" w:rsidRPr="005D27AE" w:rsidRDefault="005D27AE" w:rsidP="005D27AE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5D27AE">
        <w:rPr>
          <w:rFonts w:ascii="Arial" w:hAnsi="Arial" w:cs="Arial"/>
          <w:sz w:val="18"/>
          <w:szCs w:val="18"/>
        </w:rPr>
        <w:t xml:space="preserve">Led design and delivery of </w:t>
      </w:r>
      <w:r w:rsidRPr="005D27AE">
        <w:rPr>
          <w:rStyle w:val="Strong"/>
          <w:rFonts w:ascii="Arial" w:hAnsi="Arial" w:cs="Arial"/>
          <w:sz w:val="18"/>
          <w:szCs w:val="18"/>
        </w:rPr>
        <w:t>Go</w:t>
      </w:r>
      <w:r w:rsidRPr="005D27AE">
        <w:rPr>
          <w:rFonts w:ascii="Arial" w:hAnsi="Arial" w:cs="Arial"/>
          <w:sz w:val="18"/>
          <w:szCs w:val="18"/>
        </w:rPr>
        <w:t xml:space="preserve"> services for core workflows, defining </w:t>
      </w:r>
      <w:r w:rsidRPr="005D27AE">
        <w:rPr>
          <w:rStyle w:val="Strong"/>
          <w:rFonts w:ascii="Arial" w:hAnsi="Arial" w:cs="Arial"/>
          <w:sz w:val="18"/>
          <w:szCs w:val="18"/>
        </w:rPr>
        <w:t>stable interfaces</w:t>
      </w:r>
      <w:r w:rsidRPr="005D27AE">
        <w:rPr>
          <w:rFonts w:ascii="Arial" w:hAnsi="Arial" w:cs="Arial"/>
          <w:sz w:val="18"/>
          <w:szCs w:val="18"/>
        </w:rPr>
        <w:t xml:space="preserve"> that reduced downstream churn and integration ambiguity.</w:t>
      </w:r>
    </w:p>
    <w:p w:rsidR="005D27AE" w:rsidRPr="005D27AE" w:rsidRDefault="005D27AE" w:rsidP="005D27AE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5D27AE">
        <w:rPr>
          <w:rFonts w:ascii="Arial" w:hAnsi="Arial" w:cs="Arial"/>
          <w:sz w:val="18"/>
          <w:szCs w:val="18"/>
        </w:rPr>
        <w:t xml:space="preserve">Implemented consistent </w:t>
      </w:r>
      <w:r w:rsidRPr="005D27AE">
        <w:rPr>
          <w:rStyle w:val="Strong"/>
          <w:rFonts w:ascii="Arial" w:hAnsi="Arial" w:cs="Arial"/>
          <w:sz w:val="18"/>
          <w:szCs w:val="18"/>
        </w:rPr>
        <w:t>REST</w:t>
      </w:r>
      <w:r w:rsidRPr="005D27AE">
        <w:rPr>
          <w:rFonts w:ascii="Arial" w:hAnsi="Arial" w:cs="Arial"/>
          <w:sz w:val="18"/>
          <w:szCs w:val="18"/>
        </w:rPr>
        <w:t xml:space="preserve"> contracts (pagination, filtering, deterministic sorting), keeping client behavior </w:t>
      </w:r>
      <w:r w:rsidRPr="005D27AE">
        <w:rPr>
          <w:rStyle w:val="Strong"/>
          <w:rFonts w:ascii="Arial" w:hAnsi="Arial" w:cs="Arial"/>
          <w:sz w:val="18"/>
          <w:szCs w:val="18"/>
        </w:rPr>
        <w:t>predictable</w:t>
      </w:r>
      <w:r w:rsidRPr="005D27AE">
        <w:rPr>
          <w:rFonts w:ascii="Arial" w:hAnsi="Arial" w:cs="Arial"/>
          <w:sz w:val="18"/>
          <w:szCs w:val="18"/>
        </w:rPr>
        <w:t xml:space="preserve"> across releases.</w:t>
      </w:r>
    </w:p>
    <w:p w:rsidR="005D27AE" w:rsidRPr="005D27AE" w:rsidRDefault="005D27AE" w:rsidP="005D27AE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5D27AE">
        <w:rPr>
          <w:rFonts w:ascii="Arial" w:hAnsi="Arial" w:cs="Arial"/>
          <w:sz w:val="18"/>
          <w:szCs w:val="18"/>
        </w:rPr>
        <w:t xml:space="preserve">Built secure </w:t>
      </w:r>
      <w:proofErr w:type="spellStart"/>
      <w:r w:rsidRPr="005D27AE">
        <w:rPr>
          <w:rFonts w:ascii="Arial" w:hAnsi="Arial" w:cs="Arial"/>
          <w:sz w:val="18"/>
          <w:szCs w:val="18"/>
        </w:rPr>
        <w:t>auth</w:t>
      </w:r>
      <w:proofErr w:type="spellEnd"/>
      <w:r w:rsidRPr="005D27AE">
        <w:rPr>
          <w:rFonts w:ascii="Arial" w:hAnsi="Arial" w:cs="Arial"/>
          <w:sz w:val="18"/>
          <w:szCs w:val="18"/>
        </w:rPr>
        <w:t xml:space="preserve"> flows using </w:t>
      </w:r>
      <w:r w:rsidRPr="005D27AE">
        <w:rPr>
          <w:rStyle w:val="Strong"/>
          <w:rFonts w:ascii="Arial" w:hAnsi="Arial" w:cs="Arial"/>
          <w:sz w:val="18"/>
          <w:szCs w:val="18"/>
        </w:rPr>
        <w:t>JWT</w:t>
      </w:r>
      <w:r w:rsidRPr="005D27AE">
        <w:rPr>
          <w:rFonts w:ascii="Arial" w:hAnsi="Arial" w:cs="Arial"/>
          <w:sz w:val="18"/>
          <w:szCs w:val="18"/>
        </w:rPr>
        <w:t xml:space="preserve"> with tightly scoped </w:t>
      </w:r>
      <w:r w:rsidRPr="005D27AE">
        <w:rPr>
          <w:rStyle w:val="Strong"/>
          <w:rFonts w:ascii="Arial" w:hAnsi="Arial" w:cs="Arial"/>
          <w:sz w:val="18"/>
          <w:szCs w:val="18"/>
        </w:rPr>
        <w:t>authorization</w:t>
      </w:r>
      <w:r w:rsidRPr="005D27AE">
        <w:rPr>
          <w:rFonts w:ascii="Arial" w:hAnsi="Arial" w:cs="Arial"/>
          <w:sz w:val="18"/>
          <w:szCs w:val="18"/>
        </w:rPr>
        <w:t xml:space="preserve"> checks, preventing privilege escalation through edge-case requests.</w:t>
      </w:r>
    </w:p>
    <w:p w:rsidR="005D27AE" w:rsidRPr="005D27AE" w:rsidRDefault="005D27AE" w:rsidP="005D27AE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5D27AE">
        <w:rPr>
          <w:rFonts w:ascii="Arial" w:hAnsi="Arial" w:cs="Arial"/>
          <w:sz w:val="18"/>
          <w:szCs w:val="18"/>
        </w:rPr>
        <w:t xml:space="preserve">Improved high-traffic endpoint latency by combining </w:t>
      </w:r>
      <w:proofErr w:type="spellStart"/>
      <w:r w:rsidRPr="005D27AE">
        <w:rPr>
          <w:rStyle w:val="Strong"/>
          <w:rFonts w:ascii="Arial" w:hAnsi="Arial" w:cs="Arial"/>
          <w:sz w:val="18"/>
          <w:szCs w:val="18"/>
        </w:rPr>
        <w:t>PostgreSQL</w:t>
      </w:r>
      <w:proofErr w:type="spellEnd"/>
      <w:r w:rsidRPr="005D27AE">
        <w:rPr>
          <w:rFonts w:ascii="Arial" w:hAnsi="Arial" w:cs="Arial"/>
          <w:sz w:val="18"/>
          <w:szCs w:val="18"/>
        </w:rPr>
        <w:t xml:space="preserve"> query tuning with </w:t>
      </w:r>
      <w:proofErr w:type="spellStart"/>
      <w:r w:rsidRPr="005D27AE">
        <w:rPr>
          <w:rStyle w:val="Strong"/>
          <w:rFonts w:ascii="Arial" w:hAnsi="Arial" w:cs="Arial"/>
          <w:sz w:val="18"/>
          <w:szCs w:val="18"/>
        </w:rPr>
        <w:t>Redis</w:t>
      </w:r>
      <w:proofErr w:type="spellEnd"/>
      <w:r w:rsidRPr="005D27AE">
        <w:rPr>
          <w:rFonts w:ascii="Arial" w:hAnsi="Arial" w:cs="Arial"/>
          <w:sz w:val="18"/>
          <w:szCs w:val="18"/>
        </w:rPr>
        <w:t xml:space="preserve"> caching, validating gains via repeatable load tests and telemetry.</w:t>
      </w:r>
    </w:p>
    <w:p w:rsidR="005D27AE" w:rsidRPr="005D27AE" w:rsidRDefault="005D27AE" w:rsidP="005D27AE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5D27AE">
        <w:rPr>
          <w:rFonts w:ascii="Arial" w:hAnsi="Arial" w:cs="Arial"/>
          <w:sz w:val="18"/>
          <w:szCs w:val="18"/>
        </w:rPr>
        <w:t xml:space="preserve">Introduced </w:t>
      </w:r>
      <w:r w:rsidRPr="005D27AE">
        <w:rPr>
          <w:rStyle w:val="Strong"/>
          <w:rFonts w:ascii="Arial" w:hAnsi="Arial" w:cs="Arial"/>
          <w:sz w:val="18"/>
          <w:szCs w:val="18"/>
        </w:rPr>
        <w:t>correlation IDs</w:t>
      </w:r>
      <w:r w:rsidRPr="005D27AE">
        <w:rPr>
          <w:rFonts w:ascii="Arial" w:hAnsi="Arial" w:cs="Arial"/>
          <w:sz w:val="18"/>
          <w:szCs w:val="18"/>
        </w:rPr>
        <w:t xml:space="preserve"> and </w:t>
      </w:r>
      <w:r w:rsidRPr="005D27AE">
        <w:rPr>
          <w:rStyle w:val="Strong"/>
          <w:rFonts w:ascii="Arial" w:hAnsi="Arial" w:cs="Arial"/>
          <w:sz w:val="18"/>
          <w:szCs w:val="18"/>
        </w:rPr>
        <w:t>structured logging</w:t>
      </w:r>
      <w:r w:rsidRPr="005D27AE">
        <w:rPr>
          <w:rFonts w:ascii="Arial" w:hAnsi="Arial" w:cs="Arial"/>
          <w:sz w:val="18"/>
          <w:szCs w:val="18"/>
        </w:rPr>
        <w:t xml:space="preserve"> conventions across services, enabling fast cross-request tracing during incidents.</w:t>
      </w:r>
    </w:p>
    <w:p w:rsidR="005D27AE" w:rsidRPr="005D27AE" w:rsidRDefault="005D27AE" w:rsidP="005D27AE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5D27AE">
        <w:rPr>
          <w:rFonts w:ascii="Arial" w:hAnsi="Arial" w:cs="Arial"/>
          <w:sz w:val="18"/>
          <w:szCs w:val="18"/>
        </w:rPr>
        <w:t xml:space="preserve">Designed resilient third-party integrations with </w:t>
      </w:r>
      <w:proofErr w:type="spellStart"/>
      <w:r w:rsidRPr="005D27AE">
        <w:rPr>
          <w:rStyle w:val="Strong"/>
          <w:rFonts w:ascii="Arial" w:hAnsi="Arial" w:cs="Arial"/>
          <w:sz w:val="18"/>
          <w:szCs w:val="18"/>
        </w:rPr>
        <w:t>idempotency</w:t>
      </w:r>
      <w:proofErr w:type="spellEnd"/>
      <w:r w:rsidRPr="005D27AE">
        <w:rPr>
          <w:rStyle w:val="Strong"/>
          <w:rFonts w:ascii="Arial" w:hAnsi="Arial" w:cs="Arial"/>
          <w:sz w:val="18"/>
          <w:szCs w:val="18"/>
        </w:rPr>
        <w:t xml:space="preserve"> </w:t>
      </w:r>
      <w:proofErr w:type="gramStart"/>
      <w:r w:rsidRPr="005D27AE">
        <w:rPr>
          <w:rStyle w:val="Strong"/>
          <w:rFonts w:ascii="Arial" w:hAnsi="Arial" w:cs="Arial"/>
          <w:sz w:val="18"/>
          <w:szCs w:val="18"/>
        </w:rPr>
        <w:t>keys</w:t>
      </w:r>
      <w:r w:rsidRPr="005D27AE">
        <w:rPr>
          <w:rFonts w:ascii="Arial" w:hAnsi="Arial" w:cs="Arial"/>
          <w:sz w:val="18"/>
          <w:szCs w:val="18"/>
        </w:rPr>
        <w:t>,</w:t>
      </w:r>
      <w:proofErr w:type="gramEnd"/>
      <w:r w:rsidRPr="005D27AE">
        <w:rPr>
          <w:rFonts w:ascii="Arial" w:hAnsi="Arial" w:cs="Arial"/>
          <w:sz w:val="18"/>
          <w:szCs w:val="18"/>
        </w:rPr>
        <w:t xml:space="preserve"> retry policies, and </w:t>
      </w:r>
      <w:proofErr w:type="spellStart"/>
      <w:r w:rsidRPr="005D27AE">
        <w:rPr>
          <w:rFonts w:ascii="Arial" w:hAnsi="Arial" w:cs="Arial"/>
          <w:sz w:val="18"/>
          <w:szCs w:val="18"/>
        </w:rPr>
        <w:t>backoff</w:t>
      </w:r>
      <w:proofErr w:type="spellEnd"/>
      <w:r w:rsidRPr="005D27AE">
        <w:rPr>
          <w:rFonts w:ascii="Arial" w:hAnsi="Arial" w:cs="Arial"/>
          <w:sz w:val="18"/>
          <w:szCs w:val="18"/>
        </w:rPr>
        <w:t xml:space="preserve"> to avoid duplicate writes and noisy failures.</w:t>
      </w:r>
    </w:p>
    <w:p w:rsidR="005D27AE" w:rsidRPr="005D27AE" w:rsidRDefault="005D27AE" w:rsidP="005D27AE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5D27AE">
        <w:rPr>
          <w:rFonts w:ascii="Arial" w:hAnsi="Arial" w:cs="Arial"/>
          <w:sz w:val="18"/>
          <w:szCs w:val="18"/>
        </w:rPr>
        <w:t xml:space="preserve">Standardized service timeouts and cancellation using </w:t>
      </w:r>
      <w:r w:rsidRPr="005D27AE">
        <w:rPr>
          <w:rStyle w:val="Strong"/>
          <w:rFonts w:ascii="Arial" w:hAnsi="Arial" w:cs="Arial"/>
          <w:sz w:val="18"/>
          <w:szCs w:val="18"/>
        </w:rPr>
        <w:t>Go context</w:t>
      </w:r>
      <w:r w:rsidRPr="005D27AE">
        <w:rPr>
          <w:rFonts w:ascii="Arial" w:hAnsi="Arial" w:cs="Arial"/>
          <w:sz w:val="18"/>
          <w:szCs w:val="18"/>
        </w:rPr>
        <w:t xml:space="preserve"> propagation to prevent resource leaks and protect downstream dependencies.</w:t>
      </w:r>
    </w:p>
    <w:p w:rsidR="005D27AE" w:rsidRPr="005D27AE" w:rsidRDefault="005D27AE" w:rsidP="005D27AE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5D27AE">
        <w:rPr>
          <w:rFonts w:ascii="Arial" w:hAnsi="Arial" w:cs="Arial"/>
          <w:sz w:val="18"/>
          <w:szCs w:val="18"/>
        </w:rPr>
        <w:t xml:space="preserve">Delivered </w:t>
      </w:r>
      <w:r w:rsidRPr="005D27AE">
        <w:rPr>
          <w:rStyle w:val="Strong"/>
          <w:rFonts w:ascii="Arial" w:hAnsi="Arial" w:cs="Arial"/>
          <w:sz w:val="18"/>
          <w:szCs w:val="18"/>
        </w:rPr>
        <w:t>Azure</w:t>
      </w:r>
      <w:r w:rsidRPr="005D27AE">
        <w:rPr>
          <w:rFonts w:ascii="Arial" w:hAnsi="Arial" w:cs="Arial"/>
          <w:sz w:val="18"/>
          <w:szCs w:val="18"/>
        </w:rPr>
        <w:t xml:space="preserve">-first deployments with environment separation and safe rollout patterns, keeping </w:t>
      </w:r>
      <w:r w:rsidRPr="005D27AE">
        <w:rPr>
          <w:rStyle w:val="Strong"/>
          <w:rFonts w:ascii="Arial" w:hAnsi="Arial" w:cs="Arial"/>
          <w:sz w:val="18"/>
          <w:szCs w:val="18"/>
        </w:rPr>
        <w:t>rollback paths</w:t>
      </w:r>
      <w:r w:rsidRPr="005D27AE">
        <w:rPr>
          <w:rFonts w:ascii="Arial" w:hAnsi="Arial" w:cs="Arial"/>
          <w:sz w:val="18"/>
          <w:szCs w:val="18"/>
        </w:rPr>
        <w:t xml:space="preserve"> practical under production pressure.</w:t>
      </w:r>
    </w:p>
    <w:p w:rsidR="005D27AE" w:rsidRPr="005D27AE" w:rsidRDefault="005D27AE" w:rsidP="005D27AE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5D27AE">
        <w:rPr>
          <w:rFonts w:ascii="Arial" w:hAnsi="Arial" w:cs="Arial"/>
          <w:sz w:val="18"/>
          <w:szCs w:val="18"/>
        </w:rPr>
        <w:t xml:space="preserve">Created </w:t>
      </w:r>
      <w:r w:rsidRPr="005D27AE">
        <w:rPr>
          <w:rStyle w:val="Strong"/>
          <w:rFonts w:ascii="Arial" w:hAnsi="Arial" w:cs="Arial"/>
          <w:sz w:val="18"/>
          <w:szCs w:val="18"/>
        </w:rPr>
        <w:t>CI/CD</w:t>
      </w:r>
      <w:r w:rsidRPr="005D27AE">
        <w:rPr>
          <w:rFonts w:ascii="Arial" w:hAnsi="Arial" w:cs="Arial"/>
          <w:sz w:val="18"/>
          <w:szCs w:val="18"/>
        </w:rPr>
        <w:t xml:space="preserve"> workflows enforcing formatting, </w:t>
      </w:r>
      <w:proofErr w:type="spellStart"/>
      <w:r w:rsidRPr="005D27AE">
        <w:rPr>
          <w:rFonts w:ascii="Arial" w:hAnsi="Arial" w:cs="Arial"/>
          <w:sz w:val="18"/>
          <w:szCs w:val="18"/>
        </w:rPr>
        <w:t>linting</w:t>
      </w:r>
      <w:proofErr w:type="spellEnd"/>
      <w:r w:rsidRPr="005D27AE">
        <w:rPr>
          <w:rFonts w:ascii="Arial" w:hAnsi="Arial" w:cs="Arial"/>
          <w:sz w:val="18"/>
          <w:szCs w:val="18"/>
        </w:rPr>
        <w:t>, tests, and artifact promotion rules, reducing manual steps and deployment regressions.</w:t>
      </w:r>
    </w:p>
    <w:p w:rsidR="005D27AE" w:rsidRPr="005D27AE" w:rsidRDefault="005D27AE" w:rsidP="005D27AE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5D27AE">
        <w:rPr>
          <w:rFonts w:ascii="Arial" w:hAnsi="Arial" w:cs="Arial"/>
          <w:sz w:val="18"/>
          <w:szCs w:val="18"/>
        </w:rPr>
        <w:t xml:space="preserve">Partnered with product and operations to translate ambiguous asks into shippable slices, documenting </w:t>
      </w:r>
      <w:r w:rsidRPr="005D27AE">
        <w:rPr>
          <w:rStyle w:val="Strong"/>
          <w:rFonts w:ascii="Arial" w:hAnsi="Arial" w:cs="Arial"/>
          <w:sz w:val="18"/>
          <w:szCs w:val="18"/>
        </w:rPr>
        <w:t>trade-offs</w:t>
      </w:r>
      <w:r w:rsidRPr="005D27AE">
        <w:rPr>
          <w:rFonts w:ascii="Arial" w:hAnsi="Arial" w:cs="Arial"/>
          <w:sz w:val="18"/>
          <w:szCs w:val="18"/>
        </w:rPr>
        <w:t xml:space="preserve"> for maintainability.</w:t>
      </w:r>
    </w:p>
    <w:p w:rsidR="005D27AE" w:rsidRPr="005D27AE" w:rsidRDefault="005D27AE" w:rsidP="005D27AE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5D27AE">
        <w:rPr>
          <w:rFonts w:ascii="Arial" w:hAnsi="Arial" w:cs="Arial"/>
          <w:sz w:val="18"/>
          <w:szCs w:val="18"/>
        </w:rPr>
        <w:t>Refactored legacy modules into clearer boundaries with explicit interfaces, making critical business rules easier to test and evolve.</w:t>
      </w:r>
    </w:p>
    <w:p w:rsidR="005D27AE" w:rsidRPr="005D27AE" w:rsidRDefault="005D27AE" w:rsidP="005D27AE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5D27AE">
        <w:rPr>
          <w:rFonts w:ascii="Arial" w:hAnsi="Arial" w:cs="Arial"/>
          <w:sz w:val="18"/>
          <w:szCs w:val="18"/>
        </w:rPr>
        <w:t>Established API error standards mapping internal failures into stable client responses with actionable codes, improving support triage.</w:t>
      </w:r>
    </w:p>
    <w:p w:rsidR="00D12348" w:rsidRPr="005D27AE" w:rsidRDefault="005D27AE" w:rsidP="005D27AE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5D27AE">
        <w:rPr>
          <w:rFonts w:ascii="Arial" w:hAnsi="Arial" w:cs="Arial"/>
          <w:sz w:val="18"/>
          <w:szCs w:val="18"/>
        </w:rPr>
        <w:t xml:space="preserve">Built background pipelines for deferred work with </w:t>
      </w:r>
      <w:proofErr w:type="spellStart"/>
      <w:r w:rsidRPr="005D27AE">
        <w:rPr>
          <w:rStyle w:val="Strong"/>
          <w:rFonts w:ascii="Arial" w:hAnsi="Arial" w:cs="Arial"/>
          <w:sz w:val="18"/>
          <w:szCs w:val="18"/>
        </w:rPr>
        <w:t>observability</w:t>
      </w:r>
      <w:proofErr w:type="spellEnd"/>
      <w:r w:rsidRPr="005D27AE">
        <w:rPr>
          <w:rFonts w:ascii="Arial" w:hAnsi="Arial" w:cs="Arial"/>
          <w:sz w:val="18"/>
          <w:szCs w:val="18"/>
        </w:rPr>
        <w:t xml:space="preserve"> and recovery hooks, keeping user-facing requests fast under spikes.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40"/>
        <w:gridCol w:w="3060"/>
      </w:tblGrid>
      <w:tr w:rsidR="00D12348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12348" w:rsidRDefault="005D27A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12348" w:rsidRDefault="005D27AE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June 2018 to July 2021</w:t>
            </w:r>
          </w:p>
        </w:tc>
      </w:tr>
    </w:tbl>
    <w:p w:rsidR="00D12348" w:rsidRDefault="005D27AE">
      <w:r>
        <w:rPr>
          <w:rFonts w:ascii="Arial" w:eastAsia="Arial" w:hAnsi="Arial" w:cs="Arial"/>
          <w:b/>
          <w:bCs/>
          <w:color w:val="111111"/>
          <w:sz w:val="18"/>
          <w:szCs w:val="18"/>
        </w:rPr>
        <w:t>Infinite Loop</w:t>
      </w:r>
    </w:p>
    <w:p w:rsidR="005D27AE" w:rsidRPr="005D27AE" w:rsidRDefault="005D27AE" w:rsidP="005D27AE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</w:rPr>
      </w:pPr>
      <w:r w:rsidRPr="005D27AE">
        <w:rPr>
          <w:rFonts w:ascii="Arial" w:hAnsi="Arial" w:cs="Arial"/>
          <w:sz w:val="18"/>
          <w:szCs w:val="18"/>
        </w:rPr>
        <w:t xml:space="preserve">Delivered </w:t>
      </w:r>
      <w:r w:rsidRPr="005D27AE">
        <w:rPr>
          <w:rStyle w:val="Strong"/>
          <w:rFonts w:ascii="Arial" w:hAnsi="Arial" w:cs="Arial"/>
          <w:sz w:val="18"/>
          <w:szCs w:val="18"/>
        </w:rPr>
        <w:t>Go</w:t>
      </w:r>
      <w:r w:rsidRPr="005D27AE">
        <w:rPr>
          <w:rFonts w:ascii="Arial" w:hAnsi="Arial" w:cs="Arial"/>
          <w:sz w:val="18"/>
          <w:szCs w:val="18"/>
        </w:rPr>
        <w:t xml:space="preserve"> backend capabilities for evolving product needs, prioritizing explicit contracts and rigorous </w:t>
      </w:r>
      <w:r w:rsidRPr="005D27AE">
        <w:rPr>
          <w:rStyle w:val="Strong"/>
          <w:rFonts w:ascii="Arial" w:hAnsi="Arial" w:cs="Arial"/>
          <w:sz w:val="18"/>
          <w:szCs w:val="18"/>
        </w:rPr>
        <w:t>data validation</w:t>
      </w:r>
      <w:r w:rsidRPr="005D27AE">
        <w:rPr>
          <w:rFonts w:ascii="Arial" w:hAnsi="Arial" w:cs="Arial"/>
          <w:sz w:val="18"/>
          <w:szCs w:val="18"/>
        </w:rPr>
        <w:t>.</w:t>
      </w:r>
    </w:p>
    <w:p w:rsidR="005D27AE" w:rsidRPr="005D27AE" w:rsidRDefault="005D27AE" w:rsidP="005D27AE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</w:rPr>
      </w:pPr>
      <w:r w:rsidRPr="005D27AE">
        <w:rPr>
          <w:rFonts w:ascii="Arial" w:hAnsi="Arial" w:cs="Arial"/>
          <w:sz w:val="18"/>
          <w:szCs w:val="18"/>
        </w:rPr>
        <w:t xml:space="preserve">Implemented </w:t>
      </w:r>
      <w:r w:rsidRPr="005D27AE">
        <w:rPr>
          <w:rStyle w:val="Strong"/>
          <w:rFonts w:ascii="Arial" w:hAnsi="Arial" w:cs="Arial"/>
          <w:sz w:val="18"/>
          <w:szCs w:val="18"/>
        </w:rPr>
        <w:t>REST</w:t>
      </w:r>
      <w:r w:rsidRPr="005D27AE">
        <w:rPr>
          <w:rFonts w:ascii="Arial" w:hAnsi="Arial" w:cs="Arial"/>
          <w:sz w:val="18"/>
          <w:szCs w:val="18"/>
        </w:rPr>
        <w:t xml:space="preserve"> endpoints with consistent response shapes and deprecation discipline to minimize breaking changes over time.</w:t>
      </w:r>
    </w:p>
    <w:p w:rsidR="005D27AE" w:rsidRPr="005D27AE" w:rsidRDefault="005D27AE" w:rsidP="005D27AE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</w:rPr>
      </w:pPr>
      <w:r w:rsidRPr="005D27AE">
        <w:rPr>
          <w:rFonts w:ascii="Arial" w:hAnsi="Arial" w:cs="Arial"/>
          <w:sz w:val="18"/>
          <w:szCs w:val="18"/>
        </w:rPr>
        <w:t>Built integration services coordinating multiple upstream systems, handling partial failures with retries and compensating logic.</w:t>
      </w:r>
    </w:p>
    <w:p w:rsidR="005D27AE" w:rsidRPr="005D27AE" w:rsidRDefault="005D27AE" w:rsidP="005D27AE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</w:rPr>
      </w:pPr>
      <w:r w:rsidRPr="005D27AE">
        <w:rPr>
          <w:rFonts w:ascii="Arial" w:hAnsi="Arial" w:cs="Arial"/>
          <w:sz w:val="18"/>
          <w:szCs w:val="18"/>
        </w:rPr>
        <w:lastRenderedPageBreak/>
        <w:t xml:space="preserve">Optimized </w:t>
      </w:r>
      <w:proofErr w:type="spellStart"/>
      <w:r w:rsidRPr="005D27AE">
        <w:rPr>
          <w:rStyle w:val="Strong"/>
          <w:rFonts w:ascii="Arial" w:hAnsi="Arial" w:cs="Arial"/>
          <w:sz w:val="18"/>
          <w:szCs w:val="18"/>
        </w:rPr>
        <w:t>PostgreSQL</w:t>
      </w:r>
      <w:proofErr w:type="spellEnd"/>
      <w:r w:rsidRPr="005D27AE">
        <w:rPr>
          <w:rFonts w:ascii="Arial" w:hAnsi="Arial" w:cs="Arial"/>
          <w:sz w:val="18"/>
          <w:szCs w:val="18"/>
        </w:rPr>
        <w:t xml:space="preserve"> operations through targeted indexes and improved query patterns, verifying impact with measured timings.</w:t>
      </w:r>
    </w:p>
    <w:p w:rsidR="005D27AE" w:rsidRPr="005D27AE" w:rsidRDefault="005D27AE" w:rsidP="005D27AE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</w:rPr>
      </w:pPr>
      <w:r w:rsidRPr="005D27AE">
        <w:rPr>
          <w:rFonts w:ascii="Arial" w:hAnsi="Arial" w:cs="Arial"/>
          <w:sz w:val="18"/>
          <w:szCs w:val="18"/>
        </w:rPr>
        <w:t xml:space="preserve">Added </w:t>
      </w:r>
      <w:proofErr w:type="spellStart"/>
      <w:r w:rsidRPr="005D27AE">
        <w:rPr>
          <w:rStyle w:val="Strong"/>
          <w:rFonts w:ascii="Arial" w:hAnsi="Arial" w:cs="Arial"/>
          <w:sz w:val="18"/>
          <w:szCs w:val="18"/>
        </w:rPr>
        <w:t>Redis</w:t>
      </w:r>
      <w:proofErr w:type="spellEnd"/>
      <w:r w:rsidRPr="005D27AE">
        <w:rPr>
          <w:rFonts w:ascii="Arial" w:hAnsi="Arial" w:cs="Arial"/>
          <w:sz w:val="18"/>
          <w:szCs w:val="18"/>
        </w:rPr>
        <w:t xml:space="preserve"> caching where it provided clear value, defining cache keys and invalidation rules to protect correctness.</w:t>
      </w:r>
    </w:p>
    <w:p w:rsidR="005D27AE" w:rsidRPr="005D27AE" w:rsidRDefault="005D27AE" w:rsidP="005D27AE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</w:rPr>
      </w:pPr>
      <w:r w:rsidRPr="005D27AE">
        <w:rPr>
          <w:rFonts w:ascii="Arial" w:hAnsi="Arial" w:cs="Arial"/>
          <w:sz w:val="18"/>
          <w:szCs w:val="18"/>
        </w:rPr>
        <w:t xml:space="preserve">Strengthened reliability by improving error handling and making failures </w:t>
      </w:r>
      <w:r w:rsidRPr="005D27AE">
        <w:rPr>
          <w:rStyle w:val="Strong"/>
          <w:rFonts w:ascii="Arial" w:hAnsi="Arial" w:cs="Arial"/>
          <w:sz w:val="18"/>
          <w:szCs w:val="18"/>
        </w:rPr>
        <w:t>observable</w:t>
      </w:r>
      <w:r w:rsidRPr="005D27AE">
        <w:rPr>
          <w:rFonts w:ascii="Arial" w:hAnsi="Arial" w:cs="Arial"/>
          <w:sz w:val="18"/>
          <w:szCs w:val="18"/>
        </w:rPr>
        <w:t>, ensuring logs carried reproduction context.</w:t>
      </w:r>
    </w:p>
    <w:p w:rsidR="005D27AE" w:rsidRPr="005D27AE" w:rsidRDefault="005D27AE" w:rsidP="005D27AE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</w:rPr>
      </w:pPr>
      <w:r w:rsidRPr="005D27AE">
        <w:rPr>
          <w:rFonts w:ascii="Arial" w:hAnsi="Arial" w:cs="Arial"/>
          <w:sz w:val="18"/>
          <w:szCs w:val="18"/>
        </w:rPr>
        <w:t xml:space="preserve">Collaborated on </w:t>
      </w:r>
      <w:r w:rsidRPr="005D27AE">
        <w:rPr>
          <w:rStyle w:val="Strong"/>
          <w:rFonts w:ascii="Arial" w:hAnsi="Arial" w:cs="Arial"/>
          <w:sz w:val="18"/>
          <w:szCs w:val="18"/>
        </w:rPr>
        <w:t>Azure</w:t>
      </w:r>
      <w:r w:rsidRPr="005D27AE">
        <w:rPr>
          <w:rFonts w:ascii="Arial" w:hAnsi="Arial" w:cs="Arial"/>
          <w:sz w:val="18"/>
          <w:szCs w:val="18"/>
        </w:rPr>
        <w:t>-hosted delivery pipelines, tightening build/release steps so deployments were repeatable and drift became visible.</w:t>
      </w:r>
    </w:p>
    <w:p w:rsidR="005D27AE" w:rsidRPr="005D27AE" w:rsidRDefault="005D27AE" w:rsidP="005D27AE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</w:rPr>
      </w:pPr>
      <w:r w:rsidRPr="005D27AE">
        <w:rPr>
          <w:rFonts w:ascii="Arial" w:hAnsi="Arial" w:cs="Arial"/>
          <w:sz w:val="18"/>
          <w:szCs w:val="18"/>
        </w:rPr>
        <w:t xml:space="preserve">Implemented secure </w:t>
      </w:r>
      <w:proofErr w:type="spellStart"/>
      <w:r w:rsidRPr="005D27AE">
        <w:rPr>
          <w:rFonts w:ascii="Arial" w:hAnsi="Arial" w:cs="Arial"/>
          <w:sz w:val="18"/>
          <w:szCs w:val="18"/>
        </w:rPr>
        <w:t>authN</w:t>
      </w:r>
      <w:proofErr w:type="spellEnd"/>
      <w:r w:rsidRPr="005D27AE">
        <w:rPr>
          <w:rFonts w:ascii="Arial" w:hAnsi="Arial" w:cs="Arial"/>
          <w:sz w:val="18"/>
          <w:szCs w:val="18"/>
        </w:rPr>
        <w:t>/</w:t>
      </w:r>
      <w:proofErr w:type="spellStart"/>
      <w:r w:rsidRPr="005D27AE">
        <w:rPr>
          <w:rFonts w:ascii="Arial" w:hAnsi="Arial" w:cs="Arial"/>
          <w:sz w:val="18"/>
          <w:szCs w:val="18"/>
        </w:rPr>
        <w:t>authZ</w:t>
      </w:r>
      <w:proofErr w:type="spellEnd"/>
      <w:r w:rsidRPr="005D27AE">
        <w:rPr>
          <w:rFonts w:ascii="Arial" w:hAnsi="Arial" w:cs="Arial"/>
          <w:sz w:val="18"/>
          <w:szCs w:val="18"/>
        </w:rPr>
        <w:t xml:space="preserve"> checks aligned with role permissions, preventing unintended exposure through overly broad endpoints.</w:t>
      </w:r>
    </w:p>
    <w:p w:rsidR="005D27AE" w:rsidRPr="005D27AE" w:rsidRDefault="005D27AE" w:rsidP="005D27AE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</w:rPr>
      </w:pPr>
      <w:r w:rsidRPr="005D27AE">
        <w:rPr>
          <w:rFonts w:ascii="Arial" w:hAnsi="Arial" w:cs="Arial"/>
          <w:sz w:val="18"/>
          <w:szCs w:val="18"/>
        </w:rPr>
        <w:t>Worked with frontend stakeholders to align payloads to real UI needs, cutting over-fetching and reducing latency-driven UI inconsistency.</w:t>
      </w:r>
    </w:p>
    <w:p w:rsidR="005D27AE" w:rsidRPr="005D27AE" w:rsidRDefault="005D27AE" w:rsidP="005D27AE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</w:rPr>
      </w:pPr>
      <w:r w:rsidRPr="005D27AE">
        <w:rPr>
          <w:rFonts w:ascii="Arial" w:hAnsi="Arial" w:cs="Arial"/>
          <w:sz w:val="18"/>
          <w:szCs w:val="18"/>
        </w:rPr>
        <w:t>Introduced practical test coverage (unit + integration) to catch regressions in validation, persistence, and edge-case behavior early.</w:t>
      </w:r>
    </w:p>
    <w:p w:rsidR="00D12348" w:rsidRDefault="005D27AE" w:rsidP="005D27AE">
      <w:pPr>
        <w:pStyle w:val="NormalWeb"/>
        <w:numPr>
          <w:ilvl w:val="0"/>
          <w:numId w:val="5"/>
        </w:numPr>
        <w:jc w:val="both"/>
      </w:pPr>
      <w:r w:rsidRPr="005D27AE">
        <w:rPr>
          <w:rFonts w:ascii="Arial" w:hAnsi="Arial" w:cs="Arial"/>
          <w:sz w:val="18"/>
          <w:szCs w:val="18"/>
        </w:rPr>
        <w:t xml:space="preserve">Participated in incident response and post-incident improvements, turning production </w:t>
      </w:r>
      <w:proofErr w:type="spellStart"/>
      <w:r w:rsidRPr="005D27AE">
        <w:rPr>
          <w:rFonts w:ascii="Arial" w:hAnsi="Arial" w:cs="Arial"/>
          <w:sz w:val="18"/>
          <w:szCs w:val="18"/>
        </w:rPr>
        <w:t>learnings</w:t>
      </w:r>
      <w:proofErr w:type="spellEnd"/>
      <w:r w:rsidRPr="005D27AE">
        <w:rPr>
          <w:rFonts w:ascii="Arial" w:hAnsi="Arial" w:cs="Arial"/>
          <w:sz w:val="18"/>
          <w:szCs w:val="18"/>
        </w:rPr>
        <w:t xml:space="preserve"> into concrete reliability fixes.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40"/>
        <w:gridCol w:w="3060"/>
      </w:tblGrid>
      <w:tr w:rsidR="00D12348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12348" w:rsidRDefault="005D27A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Developer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12348" w:rsidRDefault="005D27AE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October 2015 to May 2018</w:t>
            </w:r>
          </w:p>
        </w:tc>
      </w:tr>
    </w:tbl>
    <w:p w:rsidR="00D12348" w:rsidRDefault="005D27AE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Datamart</w:t>
      </w:r>
      <w:proofErr w:type="spellEnd"/>
    </w:p>
    <w:p w:rsidR="005D27AE" w:rsidRPr="005D27AE" w:rsidRDefault="005D27AE" w:rsidP="005D27AE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  <w:szCs w:val="18"/>
        </w:rPr>
      </w:pPr>
      <w:r w:rsidRPr="005D27AE">
        <w:rPr>
          <w:rFonts w:ascii="Arial" w:hAnsi="Arial" w:cs="Arial"/>
          <w:sz w:val="18"/>
          <w:szCs w:val="18"/>
        </w:rPr>
        <w:t>Built and maintained backend features for reliable CRUD workflows, ensuring consistent behavior for daily data-heavy users.</w:t>
      </w:r>
    </w:p>
    <w:p w:rsidR="005D27AE" w:rsidRPr="005D27AE" w:rsidRDefault="005D27AE" w:rsidP="005D27AE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  <w:szCs w:val="18"/>
        </w:rPr>
      </w:pPr>
      <w:r w:rsidRPr="005D27AE">
        <w:rPr>
          <w:rFonts w:ascii="Arial" w:hAnsi="Arial" w:cs="Arial"/>
          <w:sz w:val="18"/>
          <w:szCs w:val="18"/>
        </w:rPr>
        <w:t>Implemented SQL-backed reporting with careful schema and index choices, reducing slow queries during peak usage.</w:t>
      </w:r>
    </w:p>
    <w:p w:rsidR="005D27AE" w:rsidRPr="005D27AE" w:rsidRDefault="005D27AE" w:rsidP="005D27AE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  <w:szCs w:val="18"/>
        </w:rPr>
      </w:pPr>
      <w:r w:rsidRPr="005D27AE">
        <w:rPr>
          <w:rFonts w:ascii="Arial" w:hAnsi="Arial" w:cs="Arial"/>
          <w:sz w:val="18"/>
          <w:szCs w:val="18"/>
        </w:rPr>
        <w:t>Developed internal service endpoints with strong request validation, preventing malformed data from entering core tables.</w:t>
      </w:r>
    </w:p>
    <w:p w:rsidR="005D27AE" w:rsidRPr="005D27AE" w:rsidRDefault="005D27AE" w:rsidP="005D27AE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  <w:szCs w:val="18"/>
        </w:rPr>
      </w:pPr>
      <w:r w:rsidRPr="005D27AE">
        <w:rPr>
          <w:rFonts w:ascii="Arial" w:hAnsi="Arial" w:cs="Arial"/>
          <w:sz w:val="18"/>
          <w:szCs w:val="18"/>
        </w:rPr>
        <w:t>Standardized error handling and logging practices, making recurring failures easier to diagnose without repeated escalations.</w:t>
      </w:r>
    </w:p>
    <w:p w:rsidR="005D27AE" w:rsidRPr="005D27AE" w:rsidRDefault="005D27AE" w:rsidP="005D27AE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  <w:szCs w:val="18"/>
        </w:rPr>
      </w:pPr>
      <w:r w:rsidRPr="005D27AE">
        <w:rPr>
          <w:rFonts w:ascii="Arial" w:hAnsi="Arial" w:cs="Arial"/>
          <w:sz w:val="18"/>
          <w:szCs w:val="18"/>
        </w:rPr>
        <w:t>Partnered with stakeholders to translate business rules into implementable logic, capturing edge cases early to reduce late rework.</w:t>
      </w:r>
    </w:p>
    <w:p w:rsidR="005D27AE" w:rsidRPr="005D27AE" w:rsidRDefault="005D27AE" w:rsidP="005D27AE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  <w:szCs w:val="18"/>
        </w:rPr>
      </w:pPr>
      <w:r w:rsidRPr="005D27AE">
        <w:rPr>
          <w:rFonts w:ascii="Arial" w:hAnsi="Arial" w:cs="Arial"/>
          <w:sz w:val="18"/>
          <w:szCs w:val="18"/>
        </w:rPr>
        <w:t>Delivered incremental performance improvements using query tuning and batching so exports and reconciliations completed within windows.</w:t>
      </w:r>
      <w:bookmarkStart w:id="0" w:name="_GoBack"/>
      <w:bookmarkEnd w:id="0"/>
    </w:p>
    <w:p w:rsidR="005D27AE" w:rsidRPr="005D27AE" w:rsidRDefault="005D27AE" w:rsidP="005D27AE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  <w:szCs w:val="18"/>
        </w:rPr>
      </w:pPr>
      <w:r w:rsidRPr="005D27AE">
        <w:rPr>
          <w:rFonts w:ascii="Arial" w:hAnsi="Arial" w:cs="Arial"/>
          <w:sz w:val="18"/>
          <w:szCs w:val="18"/>
        </w:rPr>
        <w:t xml:space="preserve">Improved release hygiene by documenting </w:t>
      </w:r>
      <w:proofErr w:type="spellStart"/>
      <w:r w:rsidRPr="005D27AE">
        <w:rPr>
          <w:rFonts w:ascii="Arial" w:hAnsi="Arial" w:cs="Arial"/>
          <w:sz w:val="18"/>
          <w:szCs w:val="18"/>
        </w:rPr>
        <w:t>runbooks</w:t>
      </w:r>
      <w:proofErr w:type="spellEnd"/>
      <w:r w:rsidRPr="005D27AE">
        <w:rPr>
          <w:rFonts w:ascii="Arial" w:hAnsi="Arial" w:cs="Arial"/>
          <w:sz w:val="18"/>
          <w:szCs w:val="18"/>
        </w:rPr>
        <w:t xml:space="preserve"> and rollback steps, enabling safer changes even with limited senior coverage.</w:t>
      </w:r>
    </w:p>
    <w:p w:rsidR="005D27AE" w:rsidRDefault="005D27AE" w:rsidP="005D27AE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  <w:szCs w:val="18"/>
        </w:rPr>
      </w:pPr>
      <w:r w:rsidRPr="005D27AE">
        <w:rPr>
          <w:rFonts w:ascii="Arial" w:hAnsi="Arial" w:cs="Arial"/>
          <w:sz w:val="18"/>
          <w:szCs w:val="18"/>
        </w:rPr>
        <w:t>Supported integrations between internal systems with sanity checks and dependable data flows to prevent silent reporting corruption.</w:t>
      </w:r>
    </w:p>
    <w:p w:rsidR="00D12348" w:rsidRPr="005D27AE" w:rsidRDefault="005D27AE" w:rsidP="005D27AE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  <w:szCs w:val="18"/>
        </w:rPr>
      </w:pPr>
      <w:r w:rsidRPr="005D27AE">
        <w:rPr>
          <w:rFonts w:ascii="Arial" w:hAnsi="Arial" w:cs="Arial"/>
          <w:sz w:val="18"/>
          <w:szCs w:val="18"/>
        </w:rPr>
        <w:t>Refactored high-churn modules into clearer boundaries, reducing unintended side effects and making future updates safer.</w:t>
      </w:r>
    </w:p>
    <w:p w:rsidR="00D12348" w:rsidRDefault="005D27AE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EDUCATION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40"/>
        <w:gridCol w:w="3060"/>
      </w:tblGrid>
      <w:tr w:rsidR="00D12348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12348" w:rsidRDefault="005D27A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Bachelor’s degree in Computer Science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12348" w:rsidRDefault="005D27AE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2011 to 2015</w:t>
            </w:r>
          </w:p>
        </w:tc>
      </w:tr>
    </w:tbl>
    <w:p w:rsidR="005D27AE" w:rsidRPr="005D27AE" w:rsidRDefault="005D27AE" w:rsidP="005D27AE">
      <w:r w:rsidRPr="005D27AE">
        <w:rPr>
          <w:rFonts w:ascii="Arial" w:eastAsia="Arial" w:hAnsi="Arial" w:cs="Arial"/>
          <w:b/>
          <w:bCs/>
          <w:color w:val="111111"/>
          <w:sz w:val="18"/>
          <w:szCs w:val="18"/>
        </w:rPr>
        <w:t>University of Amsterdam</w:t>
      </w:r>
    </w:p>
    <w:p w:rsidR="00D12348" w:rsidRDefault="005D27AE" w:rsidP="005D27AE">
      <w:pPr>
        <w:pStyle w:val="ListParagraph"/>
        <w:numPr>
          <w:ilvl w:val="0"/>
          <w:numId w:val="11"/>
        </w:numPr>
        <w:jc w:val="both"/>
      </w:pPr>
      <w:r>
        <w:t>Focused</w:t>
      </w:r>
      <w:r>
        <w:tab/>
      </w:r>
      <w:r>
        <w:t xml:space="preserve"> on core foundations in </w:t>
      </w:r>
      <w:r>
        <w:rPr>
          <w:rStyle w:val="Strong"/>
        </w:rPr>
        <w:t>algorithms</w:t>
      </w:r>
      <w:r>
        <w:t xml:space="preserve">, </w:t>
      </w:r>
      <w:r>
        <w:rPr>
          <w:rStyle w:val="Strong"/>
        </w:rPr>
        <w:t>data structures</w:t>
      </w:r>
      <w:r>
        <w:t xml:space="preserve">, and </w:t>
      </w:r>
      <w:r>
        <w:rPr>
          <w:rStyle w:val="Strong"/>
        </w:rPr>
        <w:t>software engineering</w:t>
      </w:r>
      <w:r>
        <w:t>, applying them in team projects that emphasized clean design and reliable delivery.</w:t>
      </w:r>
    </w:p>
    <w:p w:rsidR="005D27AE" w:rsidRPr="005D27AE" w:rsidRDefault="005D27AE" w:rsidP="005D27AE">
      <w:pPr>
        <w:pBdr>
          <w:bottom w:val="single" w:sz="6" w:space="0" w:color="B91C1C"/>
        </w:pBdr>
        <w:spacing w:before="120" w:after="80"/>
        <w:rPr>
          <w:b/>
          <w:bCs/>
          <w:color w:val="111111"/>
          <w:sz w:val="21"/>
          <w:szCs w:val="21"/>
        </w:rPr>
      </w:pPr>
      <w:r>
        <w:rPr>
          <w:b/>
          <w:bCs/>
          <w:color w:val="111111"/>
          <w:sz w:val="21"/>
          <w:szCs w:val="21"/>
        </w:rPr>
        <w:t>PROJECTS</w:t>
      </w:r>
    </w:p>
    <w:p w:rsidR="005D27AE" w:rsidRPr="005D27AE" w:rsidRDefault="005D27AE" w:rsidP="005D27AE">
      <w:pPr>
        <w:pStyle w:val="Heading3"/>
        <w:rPr>
          <w:rFonts w:ascii="Arial" w:hAnsi="Arial" w:cs="Arial"/>
          <w:b/>
          <w:color w:val="000000" w:themeColor="text1"/>
          <w:sz w:val="18"/>
        </w:rPr>
      </w:pPr>
      <w:proofErr w:type="spellStart"/>
      <w:r w:rsidRPr="005D27AE">
        <w:rPr>
          <w:rFonts w:ascii="Arial" w:hAnsi="Arial" w:cs="Arial"/>
          <w:b/>
          <w:color w:val="000000" w:themeColor="text1"/>
          <w:sz w:val="18"/>
        </w:rPr>
        <w:t>Agentic</w:t>
      </w:r>
      <w:proofErr w:type="spellEnd"/>
      <w:r w:rsidRPr="005D27AE">
        <w:rPr>
          <w:rFonts w:ascii="Arial" w:hAnsi="Arial" w:cs="Arial"/>
          <w:b/>
          <w:color w:val="000000" w:themeColor="text1"/>
          <w:sz w:val="18"/>
        </w:rPr>
        <w:t xml:space="preserve"> Incident Triage Assistant — Internal Productivity Project</w:t>
      </w:r>
    </w:p>
    <w:p w:rsidR="005D27AE" w:rsidRPr="005D27AE" w:rsidRDefault="005D27AE" w:rsidP="005D27AE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="Arial" w:hAnsi="Arial" w:cs="Arial"/>
          <w:sz w:val="18"/>
        </w:rPr>
      </w:pPr>
      <w:r w:rsidRPr="005D27AE">
        <w:rPr>
          <w:rFonts w:ascii="Arial" w:hAnsi="Arial" w:cs="Arial"/>
          <w:sz w:val="18"/>
        </w:rPr>
        <w:t xml:space="preserve">Built an internal assistant that ingests </w:t>
      </w:r>
      <w:r w:rsidRPr="005D27AE">
        <w:rPr>
          <w:rStyle w:val="Strong"/>
          <w:rFonts w:ascii="Arial" w:hAnsi="Arial" w:cs="Arial"/>
          <w:sz w:val="18"/>
        </w:rPr>
        <w:t>alerts</w:t>
      </w:r>
      <w:r w:rsidRPr="005D27AE">
        <w:rPr>
          <w:rFonts w:ascii="Arial" w:hAnsi="Arial" w:cs="Arial"/>
          <w:sz w:val="18"/>
        </w:rPr>
        <w:t xml:space="preserve">, </w:t>
      </w:r>
      <w:r w:rsidRPr="005D27AE">
        <w:rPr>
          <w:rStyle w:val="Strong"/>
          <w:rFonts w:ascii="Arial" w:hAnsi="Arial" w:cs="Arial"/>
          <w:sz w:val="18"/>
        </w:rPr>
        <w:t>logs</w:t>
      </w:r>
      <w:r w:rsidRPr="005D27AE">
        <w:rPr>
          <w:rFonts w:ascii="Arial" w:hAnsi="Arial" w:cs="Arial"/>
          <w:sz w:val="18"/>
        </w:rPr>
        <w:t xml:space="preserve">, and recent deploy context, </w:t>
      </w:r>
      <w:proofErr w:type="gramStart"/>
      <w:r w:rsidRPr="005D27AE">
        <w:rPr>
          <w:rFonts w:ascii="Arial" w:hAnsi="Arial" w:cs="Arial"/>
          <w:sz w:val="18"/>
        </w:rPr>
        <w:t>then</w:t>
      </w:r>
      <w:proofErr w:type="gramEnd"/>
      <w:r w:rsidRPr="005D27AE">
        <w:rPr>
          <w:rFonts w:ascii="Arial" w:hAnsi="Arial" w:cs="Arial"/>
          <w:sz w:val="18"/>
        </w:rPr>
        <w:t xml:space="preserve"> produces a ranked shortlist of likely causes with suggested next checks.</w:t>
      </w:r>
    </w:p>
    <w:p w:rsidR="005D27AE" w:rsidRPr="005D27AE" w:rsidRDefault="005D27AE" w:rsidP="005D27AE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="Arial" w:hAnsi="Arial" w:cs="Arial"/>
          <w:sz w:val="18"/>
        </w:rPr>
      </w:pPr>
      <w:r w:rsidRPr="005D27AE">
        <w:rPr>
          <w:rFonts w:ascii="Arial" w:hAnsi="Arial" w:cs="Arial"/>
          <w:sz w:val="18"/>
        </w:rPr>
        <w:t xml:space="preserve">Implemented an orchestration layer that pulls signals from dashboards and log search, attaches </w:t>
      </w:r>
      <w:r w:rsidRPr="005D27AE">
        <w:rPr>
          <w:rStyle w:val="Strong"/>
          <w:rFonts w:ascii="Arial" w:hAnsi="Arial" w:cs="Arial"/>
          <w:sz w:val="18"/>
        </w:rPr>
        <w:t>correlation IDs</w:t>
      </w:r>
      <w:r w:rsidRPr="005D27AE">
        <w:rPr>
          <w:rFonts w:ascii="Arial" w:hAnsi="Arial" w:cs="Arial"/>
          <w:sz w:val="18"/>
        </w:rPr>
        <w:t>, and creates a single incident “case file” for faster handoffs.</w:t>
      </w:r>
    </w:p>
    <w:p w:rsidR="005D27AE" w:rsidRPr="005D27AE" w:rsidRDefault="005D27AE" w:rsidP="005D27AE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="Arial" w:hAnsi="Arial" w:cs="Arial"/>
          <w:sz w:val="18"/>
        </w:rPr>
      </w:pPr>
      <w:r w:rsidRPr="005D27AE">
        <w:rPr>
          <w:rFonts w:ascii="Arial" w:hAnsi="Arial" w:cs="Arial"/>
          <w:sz w:val="18"/>
        </w:rPr>
        <w:t xml:space="preserve">Added guardrails for safe automation: </w:t>
      </w:r>
      <w:r w:rsidRPr="005D27AE">
        <w:rPr>
          <w:rStyle w:val="Strong"/>
          <w:rFonts w:ascii="Arial" w:hAnsi="Arial" w:cs="Arial"/>
          <w:sz w:val="18"/>
        </w:rPr>
        <w:t>rate limits</w:t>
      </w:r>
      <w:r w:rsidRPr="005D27AE">
        <w:rPr>
          <w:rFonts w:ascii="Arial" w:hAnsi="Arial" w:cs="Arial"/>
          <w:sz w:val="18"/>
        </w:rPr>
        <w:t>, redaction of sensitive fields, and “human-confirm” steps before executing any remediation playbooks.</w:t>
      </w:r>
    </w:p>
    <w:p w:rsidR="005D27AE" w:rsidRPr="005D27AE" w:rsidRDefault="005D27AE" w:rsidP="005D27AE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="Arial" w:hAnsi="Arial" w:cs="Arial"/>
          <w:sz w:val="18"/>
        </w:rPr>
      </w:pPr>
      <w:r w:rsidRPr="005D27AE">
        <w:rPr>
          <w:rFonts w:ascii="Arial" w:hAnsi="Arial" w:cs="Arial"/>
          <w:sz w:val="18"/>
        </w:rPr>
        <w:t>Designed feedback loops where engineers label outcomes (root cause / not root cause), improving recommendation quality and reducing repeated noise in on-call cycles.</w:t>
      </w:r>
    </w:p>
    <w:p w:rsidR="00D12348" w:rsidRPr="005D27AE" w:rsidRDefault="005D27AE" w:rsidP="005D27AE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="Arial" w:hAnsi="Arial" w:cs="Arial"/>
          <w:sz w:val="18"/>
        </w:rPr>
      </w:pPr>
      <w:r w:rsidRPr="005D27AE">
        <w:rPr>
          <w:rFonts w:ascii="Arial" w:hAnsi="Arial" w:cs="Arial"/>
          <w:sz w:val="18"/>
        </w:rPr>
        <w:t>Measured impact using time-based metrics (triage time, time-to-mitigation) and iterated prompts + data selection to improve consistency under pressure.</w:t>
      </w:r>
    </w:p>
    <w:sectPr w:rsidR="00D12348" w:rsidRPr="005D27AE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0D6069"/>
    <w:multiLevelType w:val="hybridMultilevel"/>
    <w:tmpl w:val="ADDED0D2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591027D"/>
    <w:multiLevelType w:val="hybridMultilevel"/>
    <w:tmpl w:val="506477FC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C080A07"/>
    <w:multiLevelType w:val="hybridMultilevel"/>
    <w:tmpl w:val="D2BAC474"/>
    <w:lvl w:ilvl="0" w:tplc="0B98209E">
      <w:start w:val="1"/>
      <w:numFmt w:val="bullet"/>
      <w:lvlText w:val="●"/>
      <w:lvlJc w:val="left"/>
      <w:pPr>
        <w:ind w:left="720" w:hanging="360"/>
      </w:pPr>
    </w:lvl>
    <w:lvl w:ilvl="1" w:tplc="A60A6298">
      <w:start w:val="1"/>
      <w:numFmt w:val="bullet"/>
      <w:lvlText w:val="○"/>
      <w:lvlJc w:val="left"/>
      <w:pPr>
        <w:ind w:left="1440" w:hanging="360"/>
      </w:pPr>
    </w:lvl>
    <w:lvl w:ilvl="2" w:tplc="FF28407E">
      <w:start w:val="1"/>
      <w:numFmt w:val="bullet"/>
      <w:lvlText w:val="■"/>
      <w:lvlJc w:val="left"/>
      <w:pPr>
        <w:ind w:left="2160" w:hanging="360"/>
      </w:pPr>
    </w:lvl>
    <w:lvl w:ilvl="3" w:tplc="6EE82310">
      <w:start w:val="1"/>
      <w:numFmt w:val="bullet"/>
      <w:lvlText w:val="●"/>
      <w:lvlJc w:val="left"/>
      <w:pPr>
        <w:ind w:left="2880" w:hanging="360"/>
      </w:pPr>
    </w:lvl>
    <w:lvl w:ilvl="4" w:tplc="65366208">
      <w:start w:val="1"/>
      <w:numFmt w:val="bullet"/>
      <w:lvlText w:val="○"/>
      <w:lvlJc w:val="left"/>
      <w:pPr>
        <w:ind w:left="3600" w:hanging="360"/>
      </w:pPr>
    </w:lvl>
    <w:lvl w:ilvl="5" w:tplc="440A9D52">
      <w:start w:val="1"/>
      <w:numFmt w:val="bullet"/>
      <w:lvlText w:val="■"/>
      <w:lvlJc w:val="left"/>
      <w:pPr>
        <w:ind w:left="4320" w:hanging="360"/>
      </w:pPr>
    </w:lvl>
    <w:lvl w:ilvl="6" w:tplc="C3C052B6">
      <w:start w:val="1"/>
      <w:numFmt w:val="bullet"/>
      <w:lvlText w:val="●"/>
      <w:lvlJc w:val="left"/>
      <w:pPr>
        <w:ind w:left="5040" w:hanging="360"/>
      </w:pPr>
    </w:lvl>
    <w:lvl w:ilvl="7" w:tplc="60228F88">
      <w:start w:val="1"/>
      <w:numFmt w:val="bullet"/>
      <w:lvlText w:val="●"/>
      <w:lvlJc w:val="left"/>
      <w:pPr>
        <w:ind w:left="5760" w:hanging="360"/>
      </w:pPr>
    </w:lvl>
    <w:lvl w:ilvl="8" w:tplc="EE6C634E">
      <w:start w:val="1"/>
      <w:numFmt w:val="bullet"/>
      <w:lvlText w:val="●"/>
      <w:lvlJc w:val="left"/>
      <w:pPr>
        <w:ind w:left="6480" w:hanging="360"/>
      </w:pPr>
    </w:lvl>
  </w:abstractNum>
  <w:abstractNum w:abstractNumId="3">
    <w:nsid w:val="42450F71"/>
    <w:multiLevelType w:val="hybridMultilevel"/>
    <w:tmpl w:val="33A8385C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448C6A72"/>
    <w:multiLevelType w:val="multilevel"/>
    <w:tmpl w:val="4DF6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7DB6100"/>
    <w:multiLevelType w:val="hybridMultilevel"/>
    <w:tmpl w:val="0A62B2B4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49BF6A30"/>
    <w:multiLevelType w:val="hybridMultilevel"/>
    <w:tmpl w:val="059EE10A"/>
    <w:lvl w:ilvl="0" w:tplc="B8F04A9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1EC149B"/>
    <w:multiLevelType w:val="hybridMultilevel"/>
    <w:tmpl w:val="46EEAE9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EA47ECF"/>
    <w:multiLevelType w:val="hybridMultilevel"/>
    <w:tmpl w:val="99469D2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CDD2369"/>
    <w:multiLevelType w:val="hybridMultilevel"/>
    <w:tmpl w:val="398C1CFA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787D2E29"/>
    <w:multiLevelType w:val="multilevel"/>
    <w:tmpl w:val="419427A0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2"/>
    <w:lvlOverride w:ilvl="0">
      <w:startOverride w:val="1"/>
    </w:lvlOverride>
  </w:num>
  <w:num w:numId="2">
    <w:abstractNumId w:val="5"/>
  </w:num>
  <w:num w:numId="3">
    <w:abstractNumId w:val="1"/>
  </w:num>
  <w:num w:numId="4">
    <w:abstractNumId w:val="8"/>
  </w:num>
  <w:num w:numId="5">
    <w:abstractNumId w:val="0"/>
  </w:num>
  <w:num w:numId="6">
    <w:abstractNumId w:val="7"/>
  </w:num>
  <w:num w:numId="7">
    <w:abstractNumId w:val="9"/>
  </w:num>
  <w:num w:numId="8">
    <w:abstractNumId w:val="6"/>
  </w:num>
  <w:num w:numId="9">
    <w:abstractNumId w:val="4"/>
  </w:num>
  <w:num w:numId="10">
    <w:abstractNumId w:val="10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D12348"/>
    <w:rsid w:val="005D27AE"/>
    <w:rsid w:val="00D12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5D27AE"/>
    <w:rPr>
      <w:b/>
      <w:bCs/>
    </w:rPr>
  </w:style>
  <w:style w:type="paragraph" w:styleId="NormalWeb">
    <w:name w:val="Normal (Web)"/>
    <w:basedOn w:val="Normal"/>
    <w:uiPriority w:val="99"/>
    <w:unhideWhenUsed/>
    <w:rsid w:val="005D27AE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5D27AE"/>
    <w:rPr>
      <w:b/>
      <w:bCs/>
    </w:rPr>
  </w:style>
  <w:style w:type="paragraph" w:styleId="NormalWeb">
    <w:name w:val="Normal (Web)"/>
    <w:basedOn w:val="Normal"/>
    <w:uiPriority w:val="99"/>
    <w:unhideWhenUsed/>
    <w:rsid w:val="005D27AE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9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2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1128</Words>
  <Characters>6430</Characters>
  <Application>Microsoft Office Word</Application>
  <DocSecurity>0</DocSecurity>
  <Lines>53</Lines>
  <Paragraphs>15</Paragraphs>
  <ScaleCrop>false</ScaleCrop>
  <Company>P R C</Company>
  <LinksUpToDate>false</LinksUpToDate>
  <CharactersWithSpaces>7543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2026-01-30T02:03:00Z</dcterms:created>
  <dcterms:modified xsi:type="dcterms:W3CDTF">2026-02-20T14:30:00Z</dcterms:modified>
</cp:coreProperties>
</file>