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DBD" w:rsidRDefault="001C5E2C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6A6DBD" w:rsidRDefault="001C5E2C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6A6DB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6A6DBD" w:rsidRDefault="001C5E2C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6A6DBD" w:rsidRDefault="006A6DBD">
      <w:pPr>
        <w:spacing w:after="120"/>
      </w:pPr>
    </w:p>
    <w:p w:rsidR="006A6DBD" w:rsidRDefault="001C5E2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1C5E2C" w:rsidRPr="001C5E2C" w:rsidRDefault="001C5E2C" w:rsidP="001C5E2C">
      <w:pPr>
        <w:pStyle w:val="NormalWeb"/>
        <w:jc w:val="both"/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Senior Software Engineer</w:t>
      </w:r>
      <w:r w:rsidRPr="001C5E2C">
        <w:rPr>
          <w:rFonts w:ascii="Arial" w:hAnsi="Arial" w:cs="Arial"/>
          <w:sz w:val="18"/>
        </w:rPr>
        <w:t xml:space="preserve"> with </w:t>
      </w:r>
      <w:r w:rsidRPr="001C5E2C">
        <w:rPr>
          <w:rStyle w:val="Strong"/>
          <w:rFonts w:ascii="Arial" w:hAnsi="Arial" w:cs="Arial"/>
          <w:sz w:val="18"/>
        </w:rPr>
        <w:t>9+ years</w:t>
      </w:r>
      <w:r w:rsidRPr="001C5E2C">
        <w:rPr>
          <w:rFonts w:ascii="Arial" w:hAnsi="Arial" w:cs="Arial"/>
          <w:sz w:val="18"/>
        </w:rPr>
        <w:t xml:space="preserve"> delivering production web platforms across </w:t>
      </w:r>
      <w:r w:rsidRPr="001C5E2C">
        <w:rPr>
          <w:rStyle w:val="Strong"/>
          <w:rFonts w:ascii="Arial" w:hAnsi="Arial" w:cs="Arial"/>
          <w:sz w:val="18"/>
        </w:rPr>
        <w:t>backend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cloud</w:t>
      </w:r>
      <w:r w:rsidRPr="001C5E2C">
        <w:rPr>
          <w:rFonts w:ascii="Arial" w:hAnsi="Arial" w:cs="Arial"/>
          <w:sz w:val="18"/>
        </w:rPr>
        <w:t xml:space="preserve">, and </w:t>
      </w:r>
      <w:r w:rsidRPr="001C5E2C">
        <w:rPr>
          <w:rStyle w:val="Strong"/>
          <w:rFonts w:ascii="Arial" w:hAnsi="Arial" w:cs="Arial"/>
          <w:sz w:val="18"/>
        </w:rPr>
        <w:t>UI workflows</w:t>
      </w:r>
      <w:r w:rsidRPr="001C5E2C">
        <w:rPr>
          <w:rFonts w:ascii="Arial" w:hAnsi="Arial" w:cs="Arial"/>
          <w:sz w:val="18"/>
        </w:rPr>
        <w:t xml:space="preserve">. I build </w:t>
      </w:r>
      <w:r w:rsidRPr="001C5E2C">
        <w:rPr>
          <w:rStyle w:val="Strong"/>
          <w:rFonts w:ascii="Arial" w:hAnsi="Arial" w:cs="Arial"/>
          <w:sz w:val="18"/>
        </w:rPr>
        <w:t>REST APIs</w:t>
      </w:r>
      <w:r w:rsidRPr="001C5E2C">
        <w:rPr>
          <w:rFonts w:ascii="Arial" w:hAnsi="Arial" w:cs="Arial"/>
          <w:sz w:val="18"/>
        </w:rPr>
        <w:t xml:space="preserve"> with clear contracts (pagination/filtering), enforce </w:t>
      </w:r>
      <w:r w:rsidRPr="001C5E2C">
        <w:rPr>
          <w:rStyle w:val="Strong"/>
          <w:rFonts w:ascii="Arial" w:hAnsi="Arial" w:cs="Arial"/>
          <w:sz w:val="18"/>
        </w:rPr>
        <w:t>OAuth2 / OIDC + JWT</w:t>
      </w:r>
      <w:r w:rsidRPr="001C5E2C">
        <w:rPr>
          <w:rFonts w:ascii="Arial" w:hAnsi="Arial" w:cs="Arial"/>
          <w:sz w:val="18"/>
        </w:rPr>
        <w:t xml:space="preserve"> security, and ship systems with </w:t>
      </w:r>
      <w:proofErr w:type="spellStart"/>
      <w:r w:rsidRPr="001C5E2C">
        <w:rPr>
          <w:rStyle w:val="Strong"/>
          <w:rFonts w:ascii="Arial" w:hAnsi="Arial" w:cs="Arial"/>
          <w:sz w:val="18"/>
        </w:rPr>
        <w:t>observability</w:t>
      </w:r>
      <w:proofErr w:type="spellEnd"/>
      <w:r w:rsidRPr="001C5E2C">
        <w:rPr>
          <w:rFonts w:ascii="Arial" w:hAnsi="Arial" w:cs="Arial"/>
          <w:sz w:val="18"/>
        </w:rPr>
        <w:t xml:space="preserve"> (tracing, metrics, structured logs) so teams can move fast without guessing in production. </w:t>
      </w:r>
      <w:proofErr w:type="gramStart"/>
      <w:r w:rsidRPr="001C5E2C">
        <w:rPr>
          <w:rFonts w:ascii="Arial" w:hAnsi="Arial" w:cs="Arial"/>
          <w:sz w:val="18"/>
        </w:rPr>
        <w:t xml:space="preserve">Comfortable owning features end-to-end—from </w:t>
      </w:r>
      <w:r w:rsidRPr="001C5E2C">
        <w:rPr>
          <w:rStyle w:val="Strong"/>
          <w:rFonts w:ascii="Arial" w:hAnsi="Arial" w:cs="Arial"/>
          <w:sz w:val="18"/>
        </w:rPr>
        <w:t>React/Angular</w:t>
      </w:r>
      <w:r w:rsidRPr="001C5E2C">
        <w:rPr>
          <w:rFonts w:ascii="Arial" w:hAnsi="Arial" w:cs="Arial"/>
          <w:sz w:val="18"/>
        </w:rPr>
        <w:t xml:space="preserve"> user journeys and state management to </w:t>
      </w:r>
      <w:r w:rsidRPr="001C5E2C">
        <w:rPr>
          <w:rStyle w:val="Strong"/>
          <w:rFonts w:ascii="Arial" w:hAnsi="Arial" w:cs="Arial"/>
          <w:sz w:val="18"/>
        </w:rPr>
        <w:t>data modeling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caching</w:t>
      </w:r>
      <w:r w:rsidRPr="001C5E2C">
        <w:rPr>
          <w:rFonts w:ascii="Arial" w:hAnsi="Arial" w:cs="Arial"/>
          <w:sz w:val="18"/>
        </w:rPr>
        <w:t xml:space="preserve">, and </w:t>
      </w:r>
      <w:r w:rsidRPr="001C5E2C">
        <w:rPr>
          <w:rStyle w:val="Strong"/>
          <w:rFonts w:ascii="Arial" w:hAnsi="Arial" w:cs="Arial"/>
          <w:sz w:val="18"/>
        </w:rPr>
        <w:t>CI/CD</w:t>
      </w:r>
      <w:r w:rsidRPr="001C5E2C">
        <w:rPr>
          <w:rFonts w:ascii="Arial" w:hAnsi="Arial" w:cs="Arial"/>
          <w:sz w:val="18"/>
        </w:rPr>
        <w:t xml:space="preserve"> automation—while keeping codebases maintainable through clean boundaries, tests, and pragmatic performance work.</w:t>
      </w:r>
      <w:proofErr w:type="gramEnd"/>
    </w:p>
    <w:p w:rsidR="006A6DBD" w:rsidRDefault="001C5E2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1C5E2C" w:rsidRPr="001C5E2C" w:rsidRDefault="001C5E2C" w:rsidP="001C5E2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Frontend</w:t>
      </w:r>
      <w:r w:rsidRPr="001C5E2C">
        <w:rPr>
          <w:rFonts w:ascii="Arial" w:hAnsi="Arial" w:cs="Arial"/>
          <w:sz w:val="18"/>
        </w:rPr>
        <w:t xml:space="preserve"> — </w:t>
      </w:r>
      <w:r w:rsidRPr="001C5E2C">
        <w:rPr>
          <w:rStyle w:val="Strong"/>
          <w:rFonts w:ascii="Arial" w:hAnsi="Arial" w:cs="Arial"/>
          <w:sz w:val="18"/>
        </w:rPr>
        <w:t>React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TypeScript</w:t>
      </w:r>
      <w:proofErr w:type="spellEnd"/>
      <w:r w:rsidRPr="001C5E2C">
        <w:rPr>
          <w:rFonts w:ascii="Arial" w:hAnsi="Arial" w:cs="Arial"/>
          <w:sz w:val="18"/>
        </w:rPr>
        <w:t xml:space="preserve">, JavaScript (ES6+), </w:t>
      </w:r>
      <w:r w:rsidRPr="001C5E2C">
        <w:rPr>
          <w:rStyle w:val="Strong"/>
          <w:rFonts w:ascii="Arial" w:hAnsi="Arial" w:cs="Arial"/>
          <w:sz w:val="18"/>
        </w:rPr>
        <w:t>Angular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RxJS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NgRx</w:t>
      </w:r>
      <w:proofErr w:type="spellEnd"/>
      <w:r w:rsidRPr="001C5E2C">
        <w:rPr>
          <w:rFonts w:ascii="Arial" w:hAnsi="Arial" w:cs="Arial"/>
          <w:sz w:val="18"/>
        </w:rPr>
        <w:t xml:space="preserve"> (state patterns), </w:t>
      </w:r>
      <w:proofErr w:type="spellStart"/>
      <w:r w:rsidRPr="001C5E2C">
        <w:rPr>
          <w:rFonts w:ascii="Arial" w:hAnsi="Arial" w:cs="Arial"/>
          <w:sz w:val="18"/>
        </w:rPr>
        <w:t>Redux</w:t>
      </w:r>
      <w:proofErr w:type="spellEnd"/>
      <w:r w:rsidRPr="001C5E2C">
        <w:rPr>
          <w:rFonts w:ascii="Arial" w:hAnsi="Arial" w:cs="Arial"/>
          <w:sz w:val="18"/>
        </w:rPr>
        <w:t xml:space="preserve"> Toolkit (state patterns), component-driven UI architecture, reusable UI libraries &amp; design systems, accessibility (WCAG), performance profiling &amp; render optimization, code splitting &amp; lazy loading, complex forms &amp; validation patterns, schema-driven forms, responsive layout engineering, </w:t>
      </w:r>
      <w:r w:rsidRPr="001C5E2C">
        <w:rPr>
          <w:rStyle w:val="Strong"/>
          <w:rFonts w:ascii="Arial" w:hAnsi="Arial" w:cs="Arial"/>
          <w:sz w:val="18"/>
        </w:rPr>
        <w:t>Storybook</w:t>
      </w:r>
      <w:r w:rsidRPr="001C5E2C">
        <w:rPr>
          <w:rFonts w:ascii="Arial" w:hAnsi="Arial" w:cs="Arial"/>
          <w:sz w:val="18"/>
        </w:rPr>
        <w:t>, HTML5, CSS3, Tailwind CSS, CSS Modules, Sass/SCSS</w:t>
      </w:r>
    </w:p>
    <w:p w:rsidR="001C5E2C" w:rsidRPr="001C5E2C" w:rsidRDefault="001C5E2C" w:rsidP="001C5E2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Backend &amp; APIs</w:t>
      </w:r>
      <w:r w:rsidRPr="001C5E2C">
        <w:rPr>
          <w:rFonts w:ascii="Arial" w:hAnsi="Arial" w:cs="Arial"/>
          <w:sz w:val="18"/>
        </w:rPr>
        <w:t xml:space="preserve"> — </w:t>
      </w:r>
      <w:r w:rsidRPr="001C5E2C">
        <w:rPr>
          <w:rStyle w:val="Strong"/>
          <w:rFonts w:ascii="Arial" w:hAnsi="Arial" w:cs="Arial"/>
          <w:sz w:val="18"/>
        </w:rPr>
        <w:t>Node.js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TypeScript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Python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FastAPI</w:t>
      </w:r>
      <w:proofErr w:type="spellEnd"/>
      <w:r w:rsidRPr="001C5E2C">
        <w:rPr>
          <w:rFonts w:ascii="Arial" w:hAnsi="Arial" w:cs="Arial"/>
          <w:sz w:val="18"/>
        </w:rPr>
        <w:t xml:space="preserve">, Flask, </w:t>
      </w:r>
      <w:proofErr w:type="spellStart"/>
      <w:r w:rsidRPr="001C5E2C">
        <w:rPr>
          <w:rFonts w:ascii="Arial" w:hAnsi="Arial" w:cs="Arial"/>
          <w:sz w:val="18"/>
        </w:rPr>
        <w:t>Django</w:t>
      </w:r>
      <w:proofErr w:type="spellEnd"/>
      <w:r w:rsidRPr="001C5E2C">
        <w:rPr>
          <w:rFonts w:ascii="Arial" w:hAnsi="Arial" w:cs="Arial"/>
          <w:sz w:val="18"/>
        </w:rPr>
        <w:t xml:space="preserve"> (service patterns), </w:t>
      </w:r>
      <w:proofErr w:type="spellStart"/>
      <w:r w:rsidRPr="001C5E2C">
        <w:rPr>
          <w:rFonts w:ascii="Arial" w:hAnsi="Arial" w:cs="Arial"/>
          <w:sz w:val="18"/>
        </w:rPr>
        <w:t>RESTful</w:t>
      </w:r>
      <w:proofErr w:type="spellEnd"/>
      <w:r w:rsidRPr="001C5E2C">
        <w:rPr>
          <w:rFonts w:ascii="Arial" w:hAnsi="Arial" w:cs="Arial"/>
          <w:sz w:val="18"/>
        </w:rPr>
        <w:t xml:space="preserve"> APIs, API contract design, </w:t>
      </w:r>
      <w:proofErr w:type="spellStart"/>
      <w:r w:rsidRPr="001C5E2C">
        <w:rPr>
          <w:rFonts w:ascii="Arial" w:hAnsi="Arial" w:cs="Arial"/>
          <w:sz w:val="18"/>
        </w:rPr>
        <w:t>OpenAPI</w:t>
      </w:r>
      <w:proofErr w:type="spellEnd"/>
      <w:r w:rsidRPr="001C5E2C">
        <w:rPr>
          <w:rFonts w:ascii="Arial" w:hAnsi="Arial" w:cs="Arial"/>
          <w:sz w:val="18"/>
        </w:rPr>
        <w:t xml:space="preserve"> documentation, request validation &amp; serialization, error handling standards, </w:t>
      </w:r>
      <w:proofErr w:type="spellStart"/>
      <w:r w:rsidRPr="001C5E2C">
        <w:rPr>
          <w:rFonts w:ascii="Arial" w:hAnsi="Arial" w:cs="Arial"/>
          <w:sz w:val="18"/>
        </w:rPr>
        <w:t>idempotency</w:t>
      </w:r>
      <w:proofErr w:type="spellEnd"/>
      <w:r w:rsidRPr="001C5E2C">
        <w:rPr>
          <w:rFonts w:ascii="Arial" w:hAnsi="Arial" w:cs="Arial"/>
          <w:sz w:val="18"/>
        </w:rPr>
        <w:t xml:space="preserve"> &amp; safe retries, background processing patterns, </w:t>
      </w:r>
      <w:proofErr w:type="spellStart"/>
      <w:r w:rsidRPr="001C5E2C">
        <w:rPr>
          <w:rFonts w:ascii="Arial" w:hAnsi="Arial" w:cs="Arial"/>
          <w:sz w:val="18"/>
        </w:rPr>
        <w:t>async</w:t>
      </w:r>
      <w:proofErr w:type="spellEnd"/>
      <w:r w:rsidRPr="001C5E2C">
        <w:rPr>
          <w:rFonts w:ascii="Arial" w:hAnsi="Arial" w:cs="Arial"/>
          <w:sz w:val="18"/>
        </w:rPr>
        <w:t xml:space="preserve"> workers (task queues concepts), </w:t>
      </w:r>
      <w:proofErr w:type="spellStart"/>
      <w:r w:rsidRPr="001C5E2C">
        <w:rPr>
          <w:rFonts w:ascii="Arial" w:hAnsi="Arial" w:cs="Arial"/>
          <w:sz w:val="18"/>
        </w:rPr>
        <w:t>WebSockets</w:t>
      </w:r>
      <w:proofErr w:type="spellEnd"/>
      <w:r w:rsidRPr="001C5E2C">
        <w:rPr>
          <w:rFonts w:ascii="Arial" w:hAnsi="Arial" w:cs="Arial"/>
          <w:sz w:val="18"/>
        </w:rPr>
        <w:t xml:space="preserve"> (real-time updates concepts), integration patterns, rate limiting &amp; throttling, RBAC/ABAC, multi-tenant authorization patterns</w:t>
      </w:r>
    </w:p>
    <w:p w:rsidR="001C5E2C" w:rsidRPr="001C5E2C" w:rsidRDefault="001C5E2C" w:rsidP="001C5E2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Data, Messaging &amp; Search</w:t>
      </w:r>
      <w:r w:rsidRPr="001C5E2C">
        <w:rPr>
          <w:rFonts w:ascii="Arial" w:hAnsi="Arial" w:cs="Arial"/>
          <w:sz w:val="18"/>
        </w:rPr>
        <w:t xml:space="preserve"> — Relational: </w:t>
      </w:r>
      <w:proofErr w:type="spellStart"/>
      <w:r w:rsidRPr="001C5E2C">
        <w:rPr>
          <w:rStyle w:val="Strong"/>
          <w:rFonts w:ascii="Arial" w:hAnsi="Arial" w:cs="Arial"/>
          <w:sz w:val="18"/>
        </w:rPr>
        <w:t>PostgreSQL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MySQL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SQL Server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NoSQL</w:t>
      </w:r>
      <w:proofErr w:type="spellEnd"/>
      <w:r w:rsidRPr="001C5E2C">
        <w:rPr>
          <w:rFonts w:ascii="Arial" w:hAnsi="Arial" w:cs="Arial"/>
          <w:sz w:val="18"/>
        </w:rPr>
        <w:t xml:space="preserve">: </w:t>
      </w:r>
      <w:proofErr w:type="spellStart"/>
      <w:r w:rsidRPr="001C5E2C">
        <w:rPr>
          <w:rStyle w:val="Strong"/>
          <w:rFonts w:ascii="Arial" w:hAnsi="Arial" w:cs="Arial"/>
          <w:sz w:val="18"/>
        </w:rPr>
        <w:t>Redis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MongoDB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DynamoDB</w:t>
      </w:r>
      <w:proofErr w:type="spellEnd"/>
      <w:r w:rsidRPr="001C5E2C">
        <w:rPr>
          <w:rFonts w:ascii="Arial" w:hAnsi="Arial" w:cs="Arial"/>
          <w:sz w:val="18"/>
        </w:rPr>
        <w:t xml:space="preserve">, Queues/streams: </w:t>
      </w:r>
      <w:r w:rsidRPr="001C5E2C">
        <w:rPr>
          <w:rStyle w:val="Strong"/>
          <w:rFonts w:ascii="Arial" w:hAnsi="Arial" w:cs="Arial"/>
          <w:sz w:val="18"/>
        </w:rPr>
        <w:t>AWS SQS/SNS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Kafka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RabbitMQ</w:t>
      </w:r>
      <w:proofErr w:type="spellEnd"/>
      <w:r w:rsidRPr="001C5E2C">
        <w:rPr>
          <w:rFonts w:ascii="Arial" w:hAnsi="Arial" w:cs="Arial"/>
          <w:sz w:val="18"/>
        </w:rPr>
        <w:t xml:space="preserve">, Search: </w:t>
      </w:r>
      <w:proofErr w:type="spellStart"/>
      <w:r w:rsidRPr="001C5E2C">
        <w:rPr>
          <w:rStyle w:val="Strong"/>
          <w:rFonts w:ascii="Arial" w:hAnsi="Arial" w:cs="Arial"/>
          <w:sz w:val="18"/>
        </w:rPr>
        <w:t>Elasticsearch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OpenSearch</w:t>
      </w:r>
      <w:r w:rsidRPr="001C5E2C">
        <w:rPr>
          <w:rFonts w:ascii="Arial" w:hAnsi="Arial" w:cs="Arial"/>
          <w:sz w:val="18"/>
        </w:rPr>
        <w:t xml:space="preserve">, Analytics: </w:t>
      </w:r>
      <w:r w:rsidRPr="001C5E2C">
        <w:rPr>
          <w:rStyle w:val="Strong"/>
          <w:rFonts w:ascii="Arial" w:hAnsi="Arial" w:cs="Arial"/>
          <w:sz w:val="18"/>
        </w:rPr>
        <w:t>Redshift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BigQuery</w:t>
      </w:r>
      <w:proofErr w:type="spellEnd"/>
      <w:r w:rsidRPr="001C5E2C">
        <w:rPr>
          <w:rFonts w:ascii="Arial" w:hAnsi="Arial" w:cs="Arial"/>
          <w:sz w:val="18"/>
        </w:rPr>
        <w:t xml:space="preserve"> (exposure via event/analytics pipelines), schema design, indexing strategies, query tuning, transactions &amp; consistency, caching strategies, cache invalidation patterns</w:t>
      </w:r>
    </w:p>
    <w:p w:rsidR="001C5E2C" w:rsidRDefault="001C5E2C" w:rsidP="001C5E2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1C5E2C">
        <w:rPr>
          <w:rStyle w:val="Strong"/>
          <w:rFonts w:ascii="Arial" w:hAnsi="Arial" w:cs="Arial"/>
          <w:sz w:val="18"/>
        </w:rPr>
        <w:t>DevOps</w:t>
      </w:r>
      <w:proofErr w:type="spellEnd"/>
      <w:r w:rsidRPr="001C5E2C">
        <w:rPr>
          <w:rFonts w:ascii="Arial" w:hAnsi="Arial" w:cs="Arial"/>
          <w:sz w:val="18"/>
        </w:rPr>
        <w:t xml:space="preserve"> — AWS (primary): </w:t>
      </w:r>
      <w:r w:rsidRPr="001C5E2C">
        <w:rPr>
          <w:rStyle w:val="Strong"/>
          <w:rFonts w:ascii="Arial" w:hAnsi="Arial" w:cs="Arial"/>
          <w:sz w:val="18"/>
        </w:rPr>
        <w:t>EKS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ECS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EC2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Lambda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API Gateway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S3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CloudFront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RDS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DynamoDB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ElastiCache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EventBridge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Step Functions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IAM</w:t>
      </w:r>
      <w:r w:rsidRPr="001C5E2C">
        <w:rPr>
          <w:rFonts w:ascii="Arial" w:hAnsi="Arial" w:cs="Arial"/>
          <w:sz w:val="18"/>
        </w:rPr>
        <w:t xml:space="preserve">, Azure: </w:t>
      </w:r>
      <w:r w:rsidRPr="001C5E2C">
        <w:rPr>
          <w:rStyle w:val="Strong"/>
          <w:rFonts w:ascii="Arial" w:hAnsi="Arial" w:cs="Arial"/>
          <w:sz w:val="18"/>
        </w:rPr>
        <w:t>AKS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App Service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Azure SQL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Service Bus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Key Vault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Application Insights</w:t>
      </w:r>
      <w:r w:rsidRPr="001C5E2C">
        <w:rPr>
          <w:rFonts w:ascii="Arial" w:hAnsi="Arial" w:cs="Arial"/>
          <w:sz w:val="18"/>
        </w:rPr>
        <w:t xml:space="preserve">, GCP: </w:t>
      </w:r>
      <w:r w:rsidRPr="001C5E2C">
        <w:rPr>
          <w:rStyle w:val="Strong"/>
          <w:rFonts w:ascii="Arial" w:hAnsi="Arial" w:cs="Arial"/>
          <w:sz w:val="18"/>
        </w:rPr>
        <w:t>GKE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Cloud Run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Pub/Sub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Cloud Storage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BigQuery</w:t>
      </w:r>
      <w:proofErr w:type="spellEnd"/>
      <w:r w:rsidRPr="001C5E2C">
        <w:rPr>
          <w:rFonts w:ascii="Arial" w:hAnsi="Arial" w:cs="Arial"/>
          <w:sz w:val="18"/>
        </w:rPr>
        <w:t xml:space="preserve"> (as consumer/integrator), </w:t>
      </w:r>
      <w:proofErr w:type="spellStart"/>
      <w:r w:rsidRPr="001C5E2C">
        <w:rPr>
          <w:rStyle w:val="Strong"/>
          <w:rFonts w:ascii="Arial" w:hAnsi="Arial" w:cs="Arial"/>
          <w:sz w:val="18"/>
        </w:rPr>
        <w:t>Docker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Kubernetes</w:t>
      </w:r>
      <w:proofErr w:type="spellEnd"/>
      <w:r w:rsidRPr="001C5E2C">
        <w:rPr>
          <w:rFonts w:ascii="Arial" w:hAnsi="Arial" w:cs="Arial"/>
          <w:sz w:val="18"/>
        </w:rPr>
        <w:t xml:space="preserve">, Helm, Argo CD, </w:t>
      </w:r>
      <w:proofErr w:type="spellStart"/>
      <w:r w:rsidRPr="001C5E2C">
        <w:rPr>
          <w:rFonts w:ascii="Arial" w:hAnsi="Arial" w:cs="Arial"/>
          <w:sz w:val="18"/>
        </w:rPr>
        <w:t>GitOps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Terraform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CloudFormation</w:t>
      </w:r>
      <w:proofErr w:type="spellEnd"/>
      <w:r w:rsidRPr="001C5E2C">
        <w:rPr>
          <w:rFonts w:ascii="Arial" w:hAnsi="Arial" w:cs="Arial"/>
          <w:sz w:val="18"/>
        </w:rPr>
        <w:t xml:space="preserve">, CI/CD: </w:t>
      </w:r>
      <w:proofErr w:type="spellStart"/>
      <w:r w:rsidRPr="001C5E2C">
        <w:rPr>
          <w:rStyle w:val="Strong"/>
          <w:rFonts w:ascii="Arial" w:hAnsi="Arial" w:cs="Arial"/>
          <w:sz w:val="18"/>
        </w:rPr>
        <w:t>GitHub</w:t>
      </w:r>
      <w:proofErr w:type="spellEnd"/>
      <w:r w:rsidRPr="001C5E2C">
        <w:rPr>
          <w:rStyle w:val="Strong"/>
          <w:rFonts w:ascii="Arial" w:hAnsi="Arial" w:cs="Arial"/>
          <w:sz w:val="18"/>
        </w:rPr>
        <w:t xml:space="preserve"> Actions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GitLab</w:t>
      </w:r>
      <w:proofErr w:type="spellEnd"/>
      <w:r w:rsidRPr="001C5E2C">
        <w:rPr>
          <w:rFonts w:ascii="Arial" w:hAnsi="Arial" w:cs="Arial"/>
          <w:sz w:val="18"/>
        </w:rPr>
        <w:t xml:space="preserve"> CI, Jenkins, Azure </w:t>
      </w:r>
      <w:proofErr w:type="spellStart"/>
      <w:r w:rsidRPr="001C5E2C">
        <w:rPr>
          <w:rFonts w:ascii="Arial" w:hAnsi="Arial" w:cs="Arial"/>
          <w:sz w:val="18"/>
        </w:rPr>
        <w:t>DevOps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CircleCI</w:t>
      </w:r>
      <w:proofErr w:type="spellEnd"/>
    </w:p>
    <w:p w:rsidR="006A6DBD" w:rsidRPr="001C5E2C" w:rsidRDefault="001C5E2C" w:rsidP="001C5E2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1C5E2C">
        <w:rPr>
          <w:rStyle w:val="Strong"/>
          <w:rFonts w:ascii="Arial" w:hAnsi="Arial" w:cs="Arial"/>
          <w:sz w:val="18"/>
        </w:rPr>
        <w:t>Observability</w:t>
      </w:r>
      <w:proofErr w:type="spellEnd"/>
      <w:r w:rsidRPr="001C5E2C">
        <w:rPr>
          <w:rStyle w:val="Strong"/>
          <w:rFonts w:ascii="Arial" w:hAnsi="Arial" w:cs="Arial"/>
          <w:sz w:val="18"/>
        </w:rPr>
        <w:t>, Quality &amp; Security</w:t>
      </w:r>
      <w:r w:rsidRPr="001C5E2C">
        <w:rPr>
          <w:rFonts w:ascii="Arial" w:hAnsi="Arial" w:cs="Arial"/>
          <w:sz w:val="18"/>
        </w:rPr>
        <w:t xml:space="preserve"> — </w:t>
      </w:r>
      <w:proofErr w:type="spellStart"/>
      <w:r w:rsidRPr="001C5E2C">
        <w:rPr>
          <w:rStyle w:val="Strong"/>
          <w:rFonts w:ascii="Arial" w:hAnsi="Arial" w:cs="Arial"/>
          <w:sz w:val="18"/>
        </w:rPr>
        <w:t>OpenTelemetry</w:t>
      </w:r>
      <w:proofErr w:type="spellEnd"/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Datadog</w:t>
      </w:r>
      <w:proofErr w:type="spellEnd"/>
      <w:r w:rsidRPr="001C5E2C">
        <w:rPr>
          <w:rFonts w:ascii="Arial" w:hAnsi="Arial" w:cs="Arial"/>
          <w:sz w:val="18"/>
        </w:rPr>
        <w:t xml:space="preserve">, Prometheus, </w:t>
      </w:r>
      <w:proofErr w:type="spellStart"/>
      <w:r w:rsidRPr="001C5E2C">
        <w:rPr>
          <w:rFonts w:ascii="Arial" w:hAnsi="Arial" w:cs="Arial"/>
          <w:sz w:val="18"/>
        </w:rPr>
        <w:t>Grafana</w:t>
      </w:r>
      <w:proofErr w:type="spellEnd"/>
      <w:r w:rsidRPr="001C5E2C">
        <w:rPr>
          <w:rFonts w:ascii="Arial" w:hAnsi="Arial" w:cs="Arial"/>
          <w:sz w:val="18"/>
        </w:rPr>
        <w:t xml:space="preserve">, ELK/EFK, </w:t>
      </w:r>
      <w:proofErr w:type="spellStart"/>
      <w:r w:rsidRPr="001C5E2C">
        <w:rPr>
          <w:rFonts w:ascii="Arial" w:hAnsi="Arial" w:cs="Arial"/>
          <w:sz w:val="18"/>
        </w:rPr>
        <w:t>CloudWatch</w:t>
      </w:r>
      <w:proofErr w:type="spellEnd"/>
      <w:r w:rsidRPr="001C5E2C">
        <w:rPr>
          <w:rFonts w:ascii="Arial" w:hAnsi="Arial" w:cs="Arial"/>
          <w:sz w:val="18"/>
        </w:rPr>
        <w:t xml:space="preserve">, structured logging, correlation IDs, Testing: </w:t>
      </w:r>
      <w:r w:rsidRPr="001C5E2C">
        <w:rPr>
          <w:rStyle w:val="Strong"/>
          <w:rFonts w:ascii="Arial" w:hAnsi="Arial" w:cs="Arial"/>
          <w:sz w:val="18"/>
        </w:rPr>
        <w:t>Jest</w:t>
      </w:r>
      <w:r w:rsidRPr="001C5E2C">
        <w:rPr>
          <w:rFonts w:ascii="Arial" w:hAnsi="Arial" w:cs="Arial"/>
          <w:sz w:val="18"/>
        </w:rPr>
        <w:t xml:space="preserve">, Mocha, Chai, React Testing Library, Cypress, Playwright, API contract tests (Pact-style), Security: </w:t>
      </w:r>
      <w:r w:rsidRPr="001C5E2C">
        <w:rPr>
          <w:rStyle w:val="Strong"/>
          <w:rFonts w:ascii="Arial" w:hAnsi="Arial" w:cs="Arial"/>
          <w:sz w:val="18"/>
        </w:rPr>
        <w:t>OAuth2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Style w:val="Strong"/>
          <w:rFonts w:ascii="Arial" w:hAnsi="Arial" w:cs="Arial"/>
          <w:sz w:val="18"/>
        </w:rPr>
        <w:t>OpenID</w:t>
      </w:r>
      <w:proofErr w:type="spellEnd"/>
      <w:r w:rsidRPr="001C5E2C">
        <w:rPr>
          <w:rStyle w:val="Strong"/>
          <w:rFonts w:ascii="Arial" w:hAnsi="Arial" w:cs="Arial"/>
          <w:sz w:val="18"/>
        </w:rPr>
        <w:t xml:space="preserve"> Connect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JWT</w:t>
      </w:r>
      <w:r w:rsidRPr="001C5E2C">
        <w:rPr>
          <w:rFonts w:ascii="Arial" w:hAnsi="Arial" w:cs="Arial"/>
          <w:sz w:val="18"/>
        </w:rPr>
        <w:t xml:space="preserve">, </w:t>
      </w:r>
      <w:proofErr w:type="spellStart"/>
      <w:r w:rsidRPr="001C5E2C">
        <w:rPr>
          <w:rFonts w:ascii="Arial" w:hAnsi="Arial" w:cs="Arial"/>
          <w:sz w:val="18"/>
        </w:rPr>
        <w:t>Okta</w:t>
      </w:r>
      <w:proofErr w:type="spellEnd"/>
      <w:r w:rsidRPr="001C5E2C">
        <w:rPr>
          <w:rFonts w:ascii="Arial" w:hAnsi="Arial" w:cs="Arial"/>
          <w:sz w:val="18"/>
        </w:rPr>
        <w:t xml:space="preserve">, Auth0, AWS </w:t>
      </w:r>
      <w:proofErr w:type="spellStart"/>
      <w:r w:rsidRPr="001C5E2C">
        <w:rPr>
          <w:rFonts w:ascii="Arial" w:hAnsi="Arial" w:cs="Arial"/>
          <w:sz w:val="18"/>
        </w:rPr>
        <w:t>Cognito</w:t>
      </w:r>
      <w:proofErr w:type="spellEnd"/>
      <w:r w:rsidRPr="001C5E2C">
        <w:rPr>
          <w:rFonts w:ascii="Arial" w:hAnsi="Arial" w:cs="Arial"/>
          <w:sz w:val="18"/>
        </w:rPr>
        <w:t>, rate limiting, RBAC/ABAC, audit logging, OWASP-aware input validation, secrets handling</w:t>
      </w:r>
    </w:p>
    <w:p w:rsidR="006A6DBD" w:rsidRDefault="001C5E2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A6DB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6A6DBD" w:rsidRDefault="001C5E2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Led end-to-end delivery of </w:t>
      </w:r>
      <w:r w:rsidRPr="001C5E2C">
        <w:rPr>
          <w:rStyle w:val="Strong"/>
          <w:rFonts w:ascii="Arial" w:hAnsi="Arial" w:cs="Arial"/>
          <w:sz w:val="18"/>
        </w:rPr>
        <w:t>high-traffic workflows</w:t>
      </w:r>
      <w:r w:rsidRPr="001C5E2C">
        <w:rPr>
          <w:rFonts w:ascii="Arial" w:hAnsi="Arial" w:cs="Arial"/>
          <w:sz w:val="18"/>
        </w:rPr>
        <w:t xml:space="preserve"> by pairing </w:t>
      </w:r>
      <w:r w:rsidRPr="001C5E2C">
        <w:rPr>
          <w:rStyle w:val="Strong"/>
          <w:rFonts w:ascii="Arial" w:hAnsi="Arial" w:cs="Arial"/>
          <w:sz w:val="18"/>
        </w:rPr>
        <w:t>React</w:t>
      </w:r>
      <w:r w:rsidRPr="001C5E2C">
        <w:rPr>
          <w:rFonts w:ascii="Arial" w:hAnsi="Arial" w:cs="Arial"/>
          <w:sz w:val="18"/>
        </w:rPr>
        <w:t xml:space="preserve"> UX improvements with </w:t>
      </w:r>
      <w:r w:rsidRPr="001C5E2C">
        <w:rPr>
          <w:rStyle w:val="Strong"/>
          <w:rFonts w:ascii="Arial" w:hAnsi="Arial" w:cs="Arial"/>
          <w:sz w:val="18"/>
        </w:rPr>
        <w:t>API contract</w:t>
      </w:r>
      <w:r w:rsidRPr="001C5E2C">
        <w:rPr>
          <w:rFonts w:ascii="Arial" w:hAnsi="Arial" w:cs="Arial"/>
          <w:sz w:val="18"/>
        </w:rPr>
        <w:t xml:space="preserve"> refinements, keeping releases predictable while adoption scaled across teams.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Designed </w:t>
      </w:r>
      <w:r w:rsidRPr="001C5E2C">
        <w:rPr>
          <w:rStyle w:val="Strong"/>
          <w:rFonts w:ascii="Arial" w:hAnsi="Arial" w:cs="Arial"/>
          <w:sz w:val="18"/>
        </w:rPr>
        <w:t>REST endpoints</w:t>
      </w:r>
      <w:r w:rsidRPr="001C5E2C">
        <w:rPr>
          <w:rFonts w:ascii="Arial" w:hAnsi="Arial" w:cs="Arial"/>
          <w:sz w:val="18"/>
        </w:rPr>
        <w:t xml:space="preserve"> with consistent pagination/filtering and standardized error envelopes, publishing </w:t>
      </w:r>
      <w:proofErr w:type="spellStart"/>
      <w:r w:rsidRPr="001C5E2C">
        <w:rPr>
          <w:rStyle w:val="Strong"/>
          <w:rFonts w:ascii="Arial" w:hAnsi="Arial" w:cs="Arial"/>
          <w:sz w:val="18"/>
        </w:rPr>
        <w:t>OpenAPI</w:t>
      </w:r>
      <w:proofErr w:type="spellEnd"/>
      <w:r w:rsidRPr="001C5E2C">
        <w:rPr>
          <w:rFonts w:ascii="Arial" w:hAnsi="Arial" w:cs="Arial"/>
          <w:sz w:val="18"/>
        </w:rPr>
        <w:t xml:space="preserve"> docs so integrations stayed stable during rapid iteration.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Built backend services using </w:t>
      </w:r>
      <w:r w:rsidRPr="001C5E2C">
        <w:rPr>
          <w:rStyle w:val="Strong"/>
          <w:rFonts w:ascii="Arial" w:hAnsi="Arial" w:cs="Arial"/>
          <w:sz w:val="18"/>
        </w:rPr>
        <w:t>Node.js/</w:t>
      </w:r>
      <w:proofErr w:type="spellStart"/>
      <w:r w:rsidRPr="001C5E2C">
        <w:rPr>
          <w:rStyle w:val="Strong"/>
          <w:rFonts w:ascii="Arial" w:hAnsi="Arial" w:cs="Arial"/>
          <w:sz w:val="18"/>
        </w:rPr>
        <w:t>TypeScript</w:t>
      </w:r>
      <w:proofErr w:type="spellEnd"/>
      <w:r w:rsidRPr="001C5E2C">
        <w:rPr>
          <w:rFonts w:ascii="Arial" w:hAnsi="Arial" w:cs="Arial"/>
          <w:sz w:val="18"/>
        </w:rPr>
        <w:t xml:space="preserve"> alongside </w:t>
      </w:r>
      <w:r w:rsidRPr="001C5E2C">
        <w:rPr>
          <w:rStyle w:val="Strong"/>
          <w:rFonts w:ascii="Arial" w:hAnsi="Arial" w:cs="Arial"/>
          <w:sz w:val="18"/>
        </w:rPr>
        <w:t>Python</w:t>
      </w:r>
      <w:r w:rsidRPr="001C5E2C">
        <w:rPr>
          <w:rFonts w:ascii="Arial" w:hAnsi="Arial" w:cs="Arial"/>
          <w:sz w:val="18"/>
        </w:rPr>
        <w:t xml:space="preserve"> utilities for automation and data validation, ensuring consistent behavior across synchronous APIs and asynchronous workers.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Delivered </w:t>
      </w:r>
      <w:r w:rsidRPr="001C5E2C">
        <w:rPr>
          <w:rStyle w:val="Strong"/>
          <w:rFonts w:ascii="Arial" w:hAnsi="Arial" w:cs="Arial"/>
          <w:sz w:val="18"/>
        </w:rPr>
        <w:t>Angular</w:t>
      </w:r>
      <w:r w:rsidRPr="001C5E2C">
        <w:rPr>
          <w:rFonts w:ascii="Arial" w:hAnsi="Arial" w:cs="Arial"/>
          <w:sz w:val="18"/>
        </w:rPr>
        <w:t xml:space="preserve"> admin modules using </w:t>
      </w:r>
      <w:proofErr w:type="spellStart"/>
      <w:r w:rsidRPr="001C5E2C">
        <w:rPr>
          <w:rStyle w:val="Strong"/>
          <w:rFonts w:ascii="Arial" w:hAnsi="Arial" w:cs="Arial"/>
          <w:sz w:val="18"/>
        </w:rPr>
        <w:t>RxJS</w:t>
      </w:r>
      <w:proofErr w:type="spellEnd"/>
      <w:r w:rsidRPr="001C5E2C">
        <w:rPr>
          <w:rFonts w:ascii="Arial" w:hAnsi="Arial" w:cs="Arial"/>
          <w:sz w:val="18"/>
        </w:rPr>
        <w:t xml:space="preserve"> state flows aligned to backend changes, keeping complex approvals, bulk operations, and audit views reliable under frequent releases.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Implemented </w:t>
      </w:r>
      <w:r w:rsidRPr="001C5E2C">
        <w:rPr>
          <w:rStyle w:val="Strong"/>
          <w:rFonts w:ascii="Arial" w:hAnsi="Arial" w:cs="Arial"/>
          <w:sz w:val="18"/>
        </w:rPr>
        <w:t>OAuth2 / OIDC + JWT</w:t>
      </w:r>
      <w:r w:rsidRPr="001C5E2C">
        <w:rPr>
          <w:rFonts w:ascii="Arial" w:hAnsi="Arial" w:cs="Arial"/>
          <w:sz w:val="18"/>
        </w:rPr>
        <w:t xml:space="preserve"> authentication with </w:t>
      </w:r>
      <w:r w:rsidRPr="001C5E2C">
        <w:rPr>
          <w:rStyle w:val="Strong"/>
          <w:rFonts w:ascii="Arial" w:hAnsi="Arial" w:cs="Arial"/>
          <w:sz w:val="18"/>
        </w:rPr>
        <w:t>RBAC/ABAC</w:t>
      </w:r>
      <w:r w:rsidRPr="001C5E2C">
        <w:rPr>
          <w:rFonts w:ascii="Arial" w:hAnsi="Arial" w:cs="Arial"/>
          <w:sz w:val="18"/>
        </w:rPr>
        <w:t xml:space="preserve"> policy enforcement and request-level </w:t>
      </w:r>
      <w:r w:rsidRPr="001C5E2C">
        <w:rPr>
          <w:rStyle w:val="Strong"/>
          <w:rFonts w:ascii="Arial" w:hAnsi="Arial" w:cs="Arial"/>
          <w:sz w:val="18"/>
        </w:rPr>
        <w:t>rate limiting</w:t>
      </w:r>
      <w:r w:rsidRPr="001C5E2C">
        <w:rPr>
          <w:rFonts w:ascii="Arial" w:hAnsi="Arial" w:cs="Arial"/>
          <w:sz w:val="18"/>
        </w:rPr>
        <w:t>, tightening boundaries while preserving developer ergonomics through shared middleware.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Reduced latency on list-heavy experiences via </w:t>
      </w:r>
      <w:proofErr w:type="spellStart"/>
      <w:r w:rsidRPr="001C5E2C">
        <w:rPr>
          <w:rStyle w:val="Strong"/>
          <w:rFonts w:ascii="Arial" w:hAnsi="Arial" w:cs="Arial"/>
          <w:sz w:val="18"/>
        </w:rPr>
        <w:t>PostgreSQL</w:t>
      </w:r>
      <w:proofErr w:type="spellEnd"/>
      <w:r w:rsidRPr="001C5E2C">
        <w:rPr>
          <w:rFonts w:ascii="Arial" w:hAnsi="Arial" w:cs="Arial"/>
          <w:sz w:val="18"/>
        </w:rPr>
        <w:t xml:space="preserve"> query tuning (indexes, plans) plus </w:t>
      </w:r>
      <w:proofErr w:type="spellStart"/>
      <w:r w:rsidRPr="001C5E2C">
        <w:rPr>
          <w:rStyle w:val="Strong"/>
          <w:rFonts w:ascii="Arial" w:hAnsi="Arial" w:cs="Arial"/>
          <w:sz w:val="18"/>
        </w:rPr>
        <w:t>Redis</w:t>
      </w:r>
      <w:proofErr w:type="spellEnd"/>
      <w:r w:rsidRPr="001C5E2C">
        <w:rPr>
          <w:rFonts w:ascii="Arial" w:hAnsi="Arial" w:cs="Arial"/>
          <w:sz w:val="18"/>
        </w:rPr>
        <w:t xml:space="preserve"> caching and clear invalidation rules to avoid correctness regressions.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Improved production triage by standardizing </w:t>
      </w:r>
      <w:r w:rsidRPr="001C5E2C">
        <w:rPr>
          <w:rStyle w:val="Strong"/>
          <w:rFonts w:ascii="Arial" w:hAnsi="Arial" w:cs="Arial"/>
          <w:sz w:val="18"/>
        </w:rPr>
        <w:t>structured logging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correlation IDs</w:t>
      </w:r>
      <w:r w:rsidRPr="001C5E2C">
        <w:rPr>
          <w:rFonts w:ascii="Arial" w:hAnsi="Arial" w:cs="Arial"/>
          <w:sz w:val="18"/>
        </w:rPr>
        <w:t xml:space="preserve">, and trace-friendly error models, enabling cross-service debugging with </w:t>
      </w:r>
      <w:proofErr w:type="spellStart"/>
      <w:r w:rsidRPr="001C5E2C">
        <w:rPr>
          <w:rStyle w:val="Strong"/>
          <w:rFonts w:ascii="Arial" w:hAnsi="Arial" w:cs="Arial"/>
          <w:sz w:val="18"/>
        </w:rPr>
        <w:t>OpenTelemetry</w:t>
      </w:r>
      <w:proofErr w:type="spellEnd"/>
      <w:r w:rsidRPr="001C5E2C">
        <w:rPr>
          <w:rFonts w:ascii="Arial" w:hAnsi="Arial" w:cs="Arial"/>
          <w:sz w:val="18"/>
        </w:rPr>
        <w:t xml:space="preserve"> exports into </w:t>
      </w:r>
      <w:proofErr w:type="spellStart"/>
      <w:r w:rsidRPr="001C5E2C">
        <w:rPr>
          <w:rStyle w:val="Strong"/>
          <w:rFonts w:ascii="Arial" w:hAnsi="Arial" w:cs="Arial"/>
          <w:sz w:val="18"/>
        </w:rPr>
        <w:t>Datadog</w:t>
      </w:r>
      <w:proofErr w:type="spellEnd"/>
      <w:r w:rsidRPr="001C5E2C">
        <w:rPr>
          <w:rFonts w:ascii="Arial" w:hAnsi="Arial" w:cs="Arial"/>
          <w:sz w:val="18"/>
        </w:rPr>
        <w:t xml:space="preserve"> dashboards.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Shipped safe delivery workflows with </w:t>
      </w:r>
      <w:r w:rsidRPr="001C5E2C">
        <w:rPr>
          <w:rStyle w:val="Strong"/>
          <w:rFonts w:ascii="Arial" w:hAnsi="Arial" w:cs="Arial"/>
          <w:sz w:val="18"/>
        </w:rPr>
        <w:t>CI/CD</w:t>
      </w:r>
      <w:r w:rsidRPr="001C5E2C">
        <w:rPr>
          <w:rFonts w:ascii="Arial" w:hAnsi="Arial" w:cs="Arial"/>
          <w:sz w:val="18"/>
        </w:rPr>
        <w:t xml:space="preserve"> in </w:t>
      </w:r>
      <w:proofErr w:type="spellStart"/>
      <w:r w:rsidRPr="001C5E2C">
        <w:rPr>
          <w:rStyle w:val="Strong"/>
          <w:rFonts w:ascii="Arial" w:hAnsi="Arial" w:cs="Arial"/>
          <w:sz w:val="18"/>
        </w:rPr>
        <w:t>GitHub</w:t>
      </w:r>
      <w:proofErr w:type="spellEnd"/>
      <w:r w:rsidRPr="001C5E2C">
        <w:rPr>
          <w:rStyle w:val="Strong"/>
          <w:rFonts w:ascii="Arial" w:hAnsi="Arial" w:cs="Arial"/>
          <w:sz w:val="18"/>
        </w:rPr>
        <w:t xml:space="preserve"> Actions</w:t>
      </w:r>
      <w:r w:rsidRPr="001C5E2C">
        <w:rPr>
          <w:rFonts w:ascii="Arial" w:hAnsi="Arial" w:cs="Arial"/>
          <w:sz w:val="18"/>
        </w:rPr>
        <w:t>, adding targeted tests, contract checks, and environment gates so risky changes were caught before deployment.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Supported cloud operations across </w:t>
      </w:r>
      <w:r w:rsidRPr="001C5E2C">
        <w:rPr>
          <w:rStyle w:val="Strong"/>
          <w:rFonts w:ascii="Arial" w:hAnsi="Arial" w:cs="Arial"/>
          <w:sz w:val="18"/>
        </w:rPr>
        <w:t>Azure App Service / Functions</w:t>
      </w:r>
      <w:r w:rsidRPr="001C5E2C">
        <w:rPr>
          <w:rFonts w:ascii="Arial" w:hAnsi="Arial" w:cs="Arial"/>
          <w:sz w:val="18"/>
        </w:rPr>
        <w:t xml:space="preserve"> and AWS-adjacent workloads by integrating with managed services like </w:t>
      </w:r>
      <w:r w:rsidRPr="001C5E2C">
        <w:rPr>
          <w:rStyle w:val="Strong"/>
          <w:rFonts w:ascii="Arial" w:hAnsi="Arial" w:cs="Arial"/>
          <w:sz w:val="18"/>
        </w:rPr>
        <w:t>S3/RDS/</w:t>
      </w:r>
      <w:proofErr w:type="spellStart"/>
      <w:r w:rsidRPr="001C5E2C">
        <w:rPr>
          <w:rStyle w:val="Strong"/>
          <w:rFonts w:ascii="Arial" w:hAnsi="Arial" w:cs="Arial"/>
          <w:sz w:val="18"/>
        </w:rPr>
        <w:t>ElastiCache</w:t>
      </w:r>
      <w:proofErr w:type="spellEnd"/>
      <w:r w:rsidRPr="001C5E2C">
        <w:rPr>
          <w:rFonts w:ascii="Arial" w:hAnsi="Arial" w:cs="Arial"/>
          <w:sz w:val="18"/>
        </w:rPr>
        <w:t xml:space="preserve">, keeping cross-environment configuration secure via </w:t>
      </w:r>
      <w:r w:rsidRPr="001C5E2C">
        <w:rPr>
          <w:rStyle w:val="Strong"/>
          <w:rFonts w:ascii="Arial" w:hAnsi="Arial" w:cs="Arial"/>
          <w:sz w:val="18"/>
        </w:rPr>
        <w:t>Key Vault</w:t>
      </w:r>
      <w:r w:rsidRPr="001C5E2C">
        <w:rPr>
          <w:rFonts w:ascii="Arial" w:hAnsi="Arial" w:cs="Arial"/>
          <w:sz w:val="18"/>
        </w:rPr>
        <w:t>-style secret handling.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Designed background processing patterns for long-running tasks using queue-based workflows (concepts aligned with </w:t>
      </w:r>
      <w:r w:rsidRPr="001C5E2C">
        <w:rPr>
          <w:rStyle w:val="Strong"/>
          <w:rFonts w:ascii="Arial" w:hAnsi="Arial" w:cs="Arial"/>
          <w:sz w:val="18"/>
        </w:rPr>
        <w:t xml:space="preserve">SQS/SNS / </w:t>
      </w:r>
      <w:proofErr w:type="spellStart"/>
      <w:r w:rsidRPr="001C5E2C">
        <w:rPr>
          <w:rStyle w:val="Strong"/>
          <w:rFonts w:ascii="Arial" w:hAnsi="Arial" w:cs="Arial"/>
          <w:sz w:val="18"/>
        </w:rPr>
        <w:t>RabbitMQ</w:t>
      </w:r>
      <w:proofErr w:type="spellEnd"/>
      <w:r w:rsidRPr="001C5E2C">
        <w:rPr>
          <w:rStyle w:val="Strong"/>
          <w:rFonts w:ascii="Arial" w:hAnsi="Arial" w:cs="Arial"/>
          <w:sz w:val="18"/>
        </w:rPr>
        <w:t xml:space="preserve"> / Kafka</w:t>
      </w:r>
      <w:r w:rsidRPr="001C5E2C">
        <w:rPr>
          <w:rFonts w:ascii="Arial" w:hAnsi="Arial" w:cs="Arial"/>
          <w:sz w:val="18"/>
        </w:rPr>
        <w:t xml:space="preserve">), separating request/response paths from durable </w:t>
      </w:r>
      <w:proofErr w:type="spellStart"/>
      <w:r w:rsidRPr="001C5E2C">
        <w:rPr>
          <w:rFonts w:ascii="Arial" w:hAnsi="Arial" w:cs="Arial"/>
          <w:sz w:val="18"/>
        </w:rPr>
        <w:t>async</w:t>
      </w:r>
      <w:proofErr w:type="spellEnd"/>
      <w:r w:rsidRPr="001C5E2C">
        <w:rPr>
          <w:rFonts w:ascii="Arial" w:hAnsi="Arial" w:cs="Arial"/>
          <w:sz w:val="18"/>
        </w:rPr>
        <w:t xml:space="preserve"> execution.</w:t>
      </w:r>
    </w:p>
    <w:p w:rsidR="001C5E2C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Strengthened search and discovery experiences by integrating indexed data patterns (concepts aligned with </w:t>
      </w:r>
      <w:proofErr w:type="spellStart"/>
      <w:r w:rsidRPr="001C5E2C">
        <w:rPr>
          <w:rStyle w:val="Strong"/>
          <w:rFonts w:ascii="Arial" w:hAnsi="Arial" w:cs="Arial"/>
          <w:sz w:val="18"/>
        </w:rPr>
        <w:t>Elasticsearch</w:t>
      </w:r>
      <w:proofErr w:type="spellEnd"/>
      <w:r w:rsidRPr="001C5E2C">
        <w:rPr>
          <w:rStyle w:val="Strong"/>
          <w:rFonts w:ascii="Arial" w:hAnsi="Arial" w:cs="Arial"/>
          <w:sz w:val="18"/>
        </w:rPr>
        <w:t>/OpenSearch</w:t>
      </w:r>
      <w:r w:rsidRPr="001C5E2C">
        <w:rPr>
          <w:rFonts w:ascii="Arial" w:hAnsi="Arial" w:cs="Arial"/>
          <w:sz w:val="18"/>
        </w:rPr>
        <w:t>), keeping filter semantics consistent between UI and backend query models.</w:t>
      </w:r>
    </w:p>
    <w:p w:rsid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Collaborated with product/support to convert ambiguous issues into measurable acceptance criteria, </w:t>
      </w:r>
      <w:proofErr w:type="gramStart"/>
      <w:r w:rsidRPr="001C5E2C">
        <w:rPr>
          <w:rFonts w:ascii="Arial" w:hAnsi="Arial" w:cs="Arial"/>
          <w:sz w:val="18"/>
        </w:rPr>
        <w:t>then</w:t>
      </w:r>
      <w:proofErr w:type="gramEnd"/>
      <w:r w:rsidRPr="001C5E2C">
        <w:rPr>
          <w:rFonts w:ascii="Arial" w:hAnsi="Arial" w:cs="Arial"/>
          <w:sz w:val="18"/>
        </w:rPr>
        <w:t xml:space="preserve"> shipped fixes with telemetry-driven validation and regression-proof test coverage.</w:t>
      </w:r>
    </w:p>
    <w:p w:rsidR="006A6DBD" w:rsidRPr="001C5E2C" w:rsidRDefault="001C5E2C" w:rsidP="001C5E2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lastRenderedPageBreak/>
        <w:t xml:space="preserve">Mentored engineers through architecture reviews and pairing sessions, reinforcing </w:t>
      </w:r>
      <w:r w:rsidRPr="001C5E2C">
        <w:rPr>
          <w:rStyle w:val="Strong"/>
          <w:rFonts w:ascii="Arial" w:hAnsi="Arial" w:cs="Arial"/>
          <w:sz w:val="18"/>
        </w:rPr>
        <w:t>clean boundaries</w:t>
      </w:r>
      <w:r w:rsidRPr="001C5E2C">
        <w:rPr>
          <w:rFonts w:ascii="Arial" w:hAnsi="Arial" w:cs="Arial"/>
          <w:sz w:val="18"/>
        </w:rPr>
        <w:t>, practical trade-offs, and documentation habits that kept the platform maintainable over time.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A6DB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</w:t>
            </w: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021</w:t>
            </w:r>
          </w:p>
        </w:tc>
      </w:tr>
    </w:tbl>
    <w:p w:rsidR="006A6DBD" w:rsidRDefault="001C5E2C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Built customer-facing features with </w:t>
      </w:r>
      <w:r w:rsidRPr="001C5E2C">
        <w:rPr>
          <w:rStyle w:val="Strong"/>
          <w:rFonts w:ascii="Arial" w:hAnsi="Arial" w:cs="Arial"/>
          <w:sz w:val="18"/>
          <w:szCs w:val="18"/>
        </w:rPr>
        <w:t>React</w:t>
      </w:r>
      <w:r w:rsidRPr="001C5E2C">
        <w:rPr>
          <w:rFonts w:ascii="Arial" w:hAnsi="Arial" w:cs="Arial"/>
          <w:sz w:val="18"/>
          <w:szCs w:val="18"/>
        </w:rPr>
        <w:t xml:space="preserve"> and </w:t>
      </w:r>
      <w:r w:rsidRPr="001C5E2C">
        <w:rPr>
          <w:rStyle w:val="Strong"/>
          <w:rFonts w:ascii="Arial" w:hAnsi="Arial" w:cs="Arial"/>
          <w:sz w:val="18"/>
          <w:szCs w:val="18"/>
        </w:rPr>
        <w:t>Angular</w:t>
      </w:r>
      <w:r w:rsidRPr="001C5E2C">
        <w:rPr>
          <w:rFonts w:ascii="Arial" w:hAnsi="Arial" w:cs="Arial"/>
          <w:sz w:val="18"/>
          <w:szCs w:val="18"/>
        </w:rPr>
        <w:t xml:space="preserve"> clients backed by stable </w:t>
      </w:r>
      <w:r w:rsidRPr="001C5E2C">
        <w:rPr>
          <w:rStyle w:val="Strong"/>
          <w:rFonts w:ascii="Arial" w:hAnsi="Arial" w:cs="Arial"/>
          <w:sz w:val="18"/>
          <w:szCs w:val="18"/>
        </w:rPr>
        <w:t>REST APIs</w:t>
      </w:r>
      <w:r w:rsidRPr="001C5E2C">
        <w:rPr>
          <w:rFonts w:ascii="Arial" w:hAnsi="Arial" w:cs="Arial"/>
          <w:sz w:val="18"/>
          <w:szCs w:val="18"/>
        </w:rPr>
        <w:t>, aligning UI expectations with backend contracts to prevent brittle workflows.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Delivered </w:t>
      </w:r>
      <w:proofErr w:type="spellStart"/>
      <w:r w:rsidRPr="001C5E2C">
        <w:rPr>
          <w:rStyle w:val="Strong"/>
          <w:rFonts w:ascii="Arial" w:hAnsi="Arial" w:cs="Arial"/>
          <w:sz w:val="18"/>
          <w:szCs w:val="18"/>
        </w:rPr>
        <w:t>TypeScript</w:t>
      </w:r>
      <w:proofErr w:type="spellEnd"/>
      <w:r w:rsidRPr="001C5E2C">
        <w:rPr>
          <w:rFonts w:ascii="Arial" w:hAnsi="Arial" w:cs="Arial"/>
          <w:sz w:val="18"/>
          <w:szCs w:val="18"/>
        </w:rPr>
        <w:t xml:space="preserve"> and </w:t>
      </w:r>
      <w:r w:rsidRPr="001C5E2C">
        <w:rPr>
          <w:rStyle w:val="Strong"/>
          <w:rFonts w:ascii="Arial" w:hAnsi="Arial" w:cs="Arial"/>
          <w:sz w:val="18"/>
          <w:szCs w:val="18"/>
        </w:rPr>
        <w:t>Python</w:t>
      </w:r>
      <w:r w:rsidRPr="001C5E2C">
        <w:rPr>
          <w:rFonts w:ascii="Arial" w:hAnsi="Arial" w:cs="Arial"/>
          <w:sz w:val="18"/>
          <w:szCs w:val="18"/>
        </w:rPr>
        <w:t xml:space="preserve"> services for integrations, using Python utilities for validation/automation while maintaining predictable behavior for partner-facing endpoints.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Implemented secure access patterns using </w:t>
      </w:r>
      <w:r w:rsidRPr="001C5E2C">
        <w:rPr>
          <w:rStyle w:val="Strong"/>
          <w:rFonts w:ascii="Arial" w:hAnsi="Arial" w:cs="Arial"/>
          <w:sz w:val="18"/>
          <w:szCs w:val="18"/>
        </w:rPr>
        <w:t>OAuth2 / JWT</w:t>
      </w:r>
      <w:r w:rsidRPr="001C5E2C">
        <w:rPr>
          <w:rFonts w:ascii="Arial" w:hAnsi="Arial" w:cs="Arial"/>
          <w:sz w:val="18"/>
          <w:szCs w:val="18"/>
        </w:rPr>
        <w:t xml:space="preserve"> with frontend route guards and backend token validation, reducing </w:t>
      </w:r>
      <w:proofErr w:type="spellStart"/>
      <w:r w:rsidRPr="001C5E2C">
        <w:rPr>
          <w:rFonts w:ascii="Arial" w:hAnsi="Arial" w:cs="Arial"/>
          <w:sz w:val="18"/>
          <w:szCs w:val="18"/>
        </w:rPr>
        <w:t>auth</w:t>
      </w:r>
      <w:proofErr w:type="spellEnd"/>
      <w:r w:rsidRPr="001C5E2C">
        <w:rPr>
          <w:rFonts w:ascii="Arial" w:hAnsi="Arial" w:cs="Arial"/>
          <w:sz w:val="18"/>
          <w:szCs w:val="18"/>
        </w:rPr>
        <w:t>-related friction while enforcing least-privilege access.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>Formalized response envelopes and error semantics so failures were observable, recoverable, and easier to diagnose across multi-step user journeys.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Optimized </w:t>
      </w:r>
      <w:r w:rsidRPr="001C5E2C">
        <w:rPr>
          <w:rStyle w:val="Strong"/>
          <w:rFonts w:ascii="Arial" w:hAnsi="Arial" w:cs="Arial"/>
          <w:sz w:val="18"/>
          <w:szCs w:val="18"/>
        </w:rPr>
        <w:t>SQL/</w:t>
      </w:r>
      <w:proofErr w:type="spellStart"/>
      <w:r w:rsidRPr="001C5E2C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1C5E2C">
        <w:rPr>
          <w:rFonts w:ascii="Arial" w:hAnsi="Arial" w:cs="Arial"/>
          <w:sz w:val="18"/>
          <w:szCs w:val="18"/>
        </w:rPr>
        <w:t xml:space="preserve"> queries for reporting and list pages with targeted indexing and plan-driven tuning, validating improvements against production-like datasets.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Introduced </w:t>
      </w:r>
      <w:proofErr w:type="spellStart"/>
      <w:r w:rsidRPr="001C5E2C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1C5E2C">
        <w:rPr>
          <w:rFonts w:ascii="Arial" w:hAnsi="Arial" w:cs="Arial"/>
          <w:sz w:val="18"/>
          <w:szCs w:val="18"/>
        </w:rPr>
        <w:t xml:space="preserve"> caching for repeated reads and expensive computations with explicit invalidation rules, improving performance without sacrificing data correctness.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Added integration and contract-oriented tests (tooling aligned with </w:t>
      </w:r>
      <w:r w:rsidRPr="001C5E2C">
        <w:rPr>
          <w:rStyle w:val="Strong"/>
          <w:rFonts w:ascii="Arial" w:hAnsi="Arial" w:cs="Arial"/>
          <w:sz w:val="18"/>
          <w:szCs w:val="18"/>
        </w:rPr>
        <w:t>Jest</w:t>
      </w:r>
      <w:r w:rsidRPr="001C5E2C">
        <w:rPr>
          <w:rFonts w:ascii="Arial" w:hAnsi="Arial" w:cs="Arial"/>
          <w:sz w:val="18"/>
          <w:szCs w:val="18"/>
        </w:rPr>
        <w:t xml:space="preserve"> and API contract practices), catching regressions in filtering, pagination, and permissions early in the pipeline.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Supported cloud delivery practices across </w:t>
      </w:r>
      <w:r w:rsidRPr="001C5E2C">
        <w:rPr>
          <w:rStyle w:val="Strong"/>
          <w:rFonts w:ascii="Arial" w:hAnsi="Arial" w:cs="Arial"/>
          <w:sz w:val="18"/>
          <w:szCs w:val="18"/>
        </w:rPr>
        <w:t>Azure</w:t>
      </w:r>
      <w:r w:rsidRPr="001C5E2C">
        <w:rPr>
          <w:rFonts w:ascii="Arial" w:hAnsi="Arial" w:cs="Arial"/>
          <w:sz w:val="18"/>
          <w:szCs w:val="18"/>
        </w:rPr>
        <w:t xml:space="preserve"> and AWS-adjacent integration points by wiring environment configuration, secrets handling, and monitoring signals into repeatable </w:t>
      </w:r>
      <w:proofErr w:type="spellStart"/>
      <w:r w:rsidRPr="001C5E2C">
        <w:rPr>
          <w:rFonts w:ascii="Arial" w:hAnsi="Arial" w:cs="Arial"/>
          <w:sz w:val="18"/>
          <w:szCs w:val="18"/>
        </w:rPr>
        <w:t>runbooks</w:t>
      </w:r>
      <w:proofErr w:type="spellEnd"/>
      <w:r w:rsidRPr="001C5E2C">
        <w:rPr>
          <w:rFonts w:ascii="Arial" w:hAnsi="Arial" w:cs="Arial"/>
          <w:sz w:val="18"/>
          <w:szCs w:val="18"/>
        </w:rPr>
        <w:t>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Integrated </w:t>
      </w:r>
      <w:proofErr w:type="spellStart"/>
      <w:r w:rsidRPr="001C5E2C">
        <w:rPr>
          <w:rFonts w:ascii="Arial" w:hAnsi="Arial" w:cs="Arial"/>
          <w:sz w:val="18"/>
          <w:szCs w:val="18"/>
        </w:rPr>
        <w:t>async</w:t>
      </w:r>
      <w:proofErr w:type="spellEnd"/>
      <w:r w:rsidRPr="001C5E2C">
        <w:rPr>
          <w:rFonts w:ascii="Arial" w:hAnsi="Arial" w:cs="Arial"/>
          <w:sz w:val="18"/>
          <w:szCs w:val="18"/>
        </w:rPr>
        <w:t xml:space="preserve"> workflows using queue/stream concepts aligned with </w:t>
      </w:r>
      <w:r w:rsidRPr="001C5E2C">
        <w:rPr>
          <w:rStyle w:val="Strong"/>
          <w:rFonts w:ascii="Arial" w:hAnsi="Arial" w:cs="Arial"/>
          <w:sz w:val="18"/>
          <w:szCs w:val="18"/>
        </w:rPr>
        <w:t xml:space="preserve">Kafka / </w:t>
      </w:r>
      <w:proofErr w:type="spellStart"/>
      <w:r w:rsidRPr="001C5E2C">
        <w:rPr>
          <w:rStyle w:val="Strong"/>
          <w:rFonts w:ascii="Arial" w:hAnsi="Arial" w:cs="Arial"/>
          <w:sz w:val="18"/>
          <w:szCs w:val="18"/>
        </w:rPr>
        <w:t>RabbitMQ</w:t>
      </w:r>
      <w:proofErr w:type="spellEnd"/>
      <w:r w:rsidRPr="001C5E2C">
        <w:rPr>
          <w:rStyle w:val="Strong"/>
          <w:rFonts w:ascii="Arial" w:hAnsi="Arial" w:cs="Arial"/>
          <w:sz w:val="18"/>
          <w:szCs w:val="18"/>
        </w:rPr>
        <w:t xml:space="preserve"> / SQS</w:t>
      </w:r>
      <w:r w:rsidRPr="001C5E2C">
        <w:rPr>
          <w:rFonts w:ascii="Arial" w:hAnsi="Arial" w:cs="Arial"/>
          <w:sz w:val="18"/>
          <w:szCs w:val="18"/>
        </w:rPr>
        <w:t xml:space="preserve">, ensuring retry safety, </w:t>
      </w:r>
      <w:proofErr w:type="spellStart"/>
      <w:r w:rsidRPr="001C5E2C">
        <w:rPr>
          <w:rFonts w:ascii="Arial" w:hAnsi="Arial" w:cs="Arial"/>
          <w:sz w:val="18"/>
          <w:szCs w:val="18"/>
        </w:rPr>
        <w:t>idempotency</w:t>
      </w:r>
      <w:proofErr w:type="spellEnd"/>
      <w:r w:rsidRPr="001C5E2C">
        <w:rPr>
          <w:rFonts w:ascii="Arial" w:hAnsi="Arial" w:cs="Arial"/>
          <w:sz w:val="18"/>
          <w:szCs w:val="18"/>
        </w:rPr>
        <w:t>, and resilience under transient downstream failures.</w:t>
      </w:r>
    </w:p>
    <w:p w:rsidR="001C5E2C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>Contributed to documentation standards for API versioning and operational practices, helping squads coordinate releases without surprise breakages.</w:t>
      </w:r>
    </w:p>
    <w:p w:rsidR="006A6DBD" w:rsidRPr="001C5E2C" w:rsidRDefault="001C5E2C" w:rsidP="001C5E2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>Partnered with stakeholders to decompose complex requirements into shippable increments, maintaining momentum while protecting architecture boundaries and long-term maintainability.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A6DB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</w:t>
            </w: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ber 2015 to May 2018</w:t>
            </w:r>
          </w:p>
        </w:tc>
      </w:tr>
    </w:tbl>
    <w:p w:rsidR="006A6DBD" w:rsidRDefault="001C5E2C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Delivered reliable CRUD workflows for internal tools by pairing early </w:t>
      </w:r>
      <w:proofErr w:type="gramStart"/>
      <w:r w:rsidRPr="001C5E2C">
        <w:rPr>
          <w:rStyle w:val="Strong"/>
          <w:rFonts w:ascii="Arial" w:hAnsi="Arial" w:cs="Arial"/>
          <w:sz w:val="18"/>
        </w:rPr>
        <w:t>React</w:t>
      </w:r>
      <w:proofErr w:type="gramEnd"/>
      <w:r w:rsidRPr="001C5E2C">
        <w:rPr>
          <w:rFonts w:ascii="Arial" w:hAnsi="Arial" w:cs="Arial"/>
          <w:sz w:val="18"/>
        </w:rPr>
        <w:t xml:space="preserve"> components with clean backend endpoints, keeping daily operations stable for data-heavy teams.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Built SQL-backed reporting and analytics screens with careful indexing and query tuning, reducing timeouts during peak usage and month-end reporting cycles.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Implemented validation and normalization routines in backend services to prevent inconsistent records entering core tables and reduce support churn from edge-case inputs.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Developed reusable UI patterns for complex forms and tables, improving maintainability as requirements evolved across multiple teams.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Added pragmatic logging and diagnostics around critical operations, improving traceability across UI actions and backend calls during production support.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 xml:space="preserve">Improved search and filter experiences by refining query strategies and introducing cached lookups (patterns aligned with </w:t>
      </w:r>
      <w:proofErr w:type="spellStart"/>
      <w:r w:rsidRPr="001C5E2C">
        <w:rPr>
          <w:rStyle w:val="Strong"/>
          <w:rFonts w:ascii="Arial" w:hAnsi="Arial" w:cs="Arial"/>
          <w:sz w:val="18"/>
        </w:rPr>
        <w:t>Redis</w:t>
      </w:r>
      <w:proofErr w:type="spellEnd"/>
      <w:r w:rsidRPr="001C5E2C">
        <w:rPr>
          <w:rFonts w:ascii="Arial" w:hAnsi="Arial" w:cs="Arial"/>
          <w:sz w:val="18"/>
        </w:rPr>
        <w:t>), keeping interfaces responsive for power users.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Built repeatable delivery habits with CI-style checks and scripted releases, reducing manual steps and stabilizing deployments across environments.</w:t>
      </w:r>
    </w:p>
    <w:p w:rsid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Maintained clear separation between data access and business logic, enabling safer refactors as schemas changed and minimizing ripple effects.</w:t>
      </w:r>
    </w:p>
    <w:p w:rsidR="001C5E2C" w:rsidRPr="001C5E2C" w:rsidRDefault="001C5E2C" w:rsidP="001C5E2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1C5E2C">
        <w:rPr>
          <w:rFonts w:ascii="Arial" w:hAnsi="Arial" w:cs="Arial"/>
          <w:sz w:val="18"/>
        </w:rPr>
        <w:t>Collaborated with stakeholders to automate manual processes into auditable workflows, improving throughput while preserving traceability and governance expectations.</w:t>
      </w:r>
    </w:p>
    <w:p w:rsidR="006A6DBD" w:rsidRDefault="001C5E2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6A6DB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6A6DBD" w:rsidRDefault="001C5E2C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1C5E2C" w:rsidRDefault="001C5E2C" w:rsidP="001C5E2C">
      <w:pPr>
        <w:jc w:val="both"/>
        <w:rPr>
          <w:rFonts w:ascii="Arial" w:eastAsia="Arial" w:hAnsi="Arial" w:cs="Arial"/>
          <w:b/>
          <w:bCs/>
          <w:color w:val="111111"/>
          <w:sz w:val="18"/>
          <w:szCs w:val="18"/>
        </w:rPr>
      </w:pPr>
      <w:r w:rsidRPr="001C5E2C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6A6DBD" w:rsidRPr="001C5E2C" w:rsidRDefault="001C5E2C" w:rsidP="001C5E2C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  <w:szCs w:val="18"/>
        </w:rPr>
      </w:pPr>
      <w:r w:rsidRPr="001C5E2C">
        <w:rPr>
          <w:rFonts w:ascii="Arial" w:hAnsi="Arial" w:cs="Arial"/>
          <w:sz w:val="18"/>
          <w:szCs w:val="18"/>
        </w:rPr>
        <w:t xml:space="preserve">Built a strong foundation in </w:t>
      </w:r>
      <w:r w:rsidRPr="001C5E2C">
        <w:rPr>
          <w:rStyle w:val="Strong"/>
          <w:rFonts w:ascii="Arial" w:hAnsi="Arial" w:cs="Arial"/>
          <w:sz w:val="18"/>
          <w:szCs w:val="18"/>
        </w:rPr>
        <w:t>algorithms</w:t>
      </w:r>
      <w:r w:rsidRPr="001C5E2C">
        <w:rPr>
          <w:rFonts w:ascii="Arial" w:hAnsi="Arial" w:cs="Arial"/>
          <w:sz w:val="18"/>
          <w:szCs w:val="18"/>
        </w:rPr>
        <w:t xml:space="preserve">, </w:t>
      </w:r>
      <w:r w:rsidRPr="001C5E2C">
        <w:rPr>
          <w:rStyle w:val="Strong"/>
          <w:rFonts w:ascii="Arial" w:hAnsi="Arial" w:cs="Arial"/>
          <w:sz w:val="18"/>
          <w:szCs w:val="18"/>
        </w:rPr>
        <w:t>databases</w:t>
      </w:r>
      <w:r w:rsidRPr="001C5E2C">
        <w:rPr>
          <w:rFonts w:ascii="Arial" w:hAnsi="Arial" w:cs="Arial"/>
          <w:sz w:val="18"/>
          <w:szCs w:val="18"/>
        </w:rPr>
        <w:t xml:space="preserve">, and </w:t>
      </w:r>
      <w:r w:rsidRPr="001C5E2C">
        <w:rPr>
          <w:rStyle w:val="Strong"/>
          <w:rFonts w:ascii="Arial" w:hAnsi="Arial" w:cs="Arial"/>
          <w:sz w:val="18"/>
          <w:szCs w:val="18"/>
        </w:rPr>
        <w:t>software engineering</w:t>
      </w:r>
      <w:r w:rsidRPr="001C5E2C">
        <w:rPr>
          <w:rFonts w:ascii="Arial" w:hAnsi="Arial" w:cs="Arial"/>
          <w:sz w:val="18"/>
          <w:szCs w:val="18"/>
        </w:rPr>
        <w:t>, then applied it through hands-on projects focused on building reliable systems and data-driven web applications.</w:t>
      </w:r>
    </w:p>
    <w:p w:rsidR="001C5E2C" w:rsidRDefault="001C5E2C" w:rsidP="001C5E2C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1C5E2C" w:rsidRDefault="001C5E2C" w:rsidP="001C5E2C">
      <w:pPr>
        <w:pStyle w:val="NormalWeb"/>
        <w:numPr>
          <w:ilvl w:val="0"/>
          <w:numId w:val="9"/>
        </w:numPr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Event-Driven Workflow Orchestrator (API + UI)</w:t>
      </w:r>
      <w:r w:rsidRPr="001C5E2C">
        <w:rPr>
          <w:rFonts w:ascii="Arial" w:hAnsi="Arial" w:cs="Arial"/>
          <w:sz w:val="18"/>
        </w:rPr>
        <w:br/>
        <w:t xml:space="preserve">Built a production-ready workflow system combining </w:t>
      </w:r>
      <w:r w:rsidRPr="001C5E2C">
        <w:rPr>
          <w:rStyle w:val="Strong"/>
          <w:rFonts w:ascii="Arial" w:hAnsi="Arial" w:cs="Arial"/>
          <w:sz w:val="18"/>
        </w:rPr>
        <w:t>React</w:t>
      </w:r>
      <w:r w:rsidRPr="001C5E2C">
        <w:rPr>
          <w:rFonts w:ascii="Arial" w:hAnsi="Arial" w:cs="Arial"/>
          <w:sz w:val="18"/>
        </w:rPr>
        <w:t xml:space="preserve"> configuration screens with a </w:t>
      </w:r>
      <w:r w:rsidRPr="001C5E2C">
        <w:rPr>
          <w:rStyle w:val="Strong"/>
          <w:rFonts w:ascii="Arial" w:hAnsi="Arial" w:cs="Arial"/>
          <w:sz w:val="18"/>
        </w:rPr>
        <w:t>Node.js/</w:t>
      </w:r>
      <w:proofErr w:type="spellStart"/>
      <w:r w:rsidRPr="001C5E2C">
        <w:rPr>
          <w:rStyle w:val="Strong"/>
          <w:rFonts w:ascii="Arial" w:hAnsi="Arial" w:cs="Arial"/>
          <w:sz w:val="18"/>
        </w:rPr>
        <w:t>TypeScript</w:t>
      </w:r>
      <w:proofErr w:type="spellEnd"/>
      <w:r w:rsidRPr="001C5E2C">
        <w:rPr>
          <w:rFonts w:ascii="Arial" w:hAnsi="Arial" w:cs="Arial"/>
          <w:sz w:val="18"/>
        </w:rPr>
        <w:t xml:space="preserve"> API that executes long-running jobs asynchronously using queue/stream patterns aligned with </w:t>
      </w:r>
      <w:r w:rsidRPr="001C5E2C">
        <w:rPr>
          <w:rStyle w:val="Strong"/>
          <w:rFonts w:ascii="Arial" w:hAnsi="Arial" w:cs="Arial"/>
          <w:sz w:val="18"/>
        </w:rPr>
        <w:t>SQS/SNS</w:t>
      </w:r>
      <w:r w:rsidRPr="001C5E2C">
        <w:rPr>
          <w:rFonts w:ascii="Arial" w:hAnsi="Arial" w:cs="Arial"/>
          <w:sz w:val="18"/>
        </w:rPr>
        <w:t xml:space="preserve">, </w:t>
      </w:r>
      <w:r w:rsidRPr="001C5E2C">
        <w:rPr>
          <w:rStyle w:val="Strong"/>
          <w:rFonts w:ascii="Arial" w:hAnsi="Arial" w:cs="Arial"/>
          <w:sz w:val="18"/>
        </w:rPr>
        <w:t>Kafka</w:t>
      </w:r>
      <w:r w:rsidRPr="001C5E2C">
        <w:rPr>
          <w:rFonts w:ascii="Arial" w:hAnsi="Arial" w:cs="Arial"/>
          <w:sz w:val="18"/>
        </w:rPr>
        <w:t xml:space="preserve">, and </w:t>
      </w:r>
      <w:proofErr w:type="spellStart"/>
      <w:r w:rsidRPr="001C5E2C">
        <w:rPr>
          <w:rStyle w:val="Strong"/>
          <w:rFonts w:ascii="Arial" w:hAnsi="Arial" w:cs="Arial"/>
          <w:sz w:val="18"/>
        </w:rPr>
        <w:t>RabbitMQ</w:t>
      </w:r>
      <w:proofErr w:type="spellEnd"/>
      <w:r w:rsidRPr="001C5E2C">
        <w:rPr>
          <w:rFonts w:ascii="Arial" w:hAnsi="Arial" w:cs="Arial"/>
          <w:sz w:val="18"/>
        </w:rPr>
        <w:t xml:space="preserve">. Implemented </w:t>
      </w:r>
      <w:proofErr w:type="spellStart"/>
      <w:r w:rsidRPr="001C5E2C">
        <w:rPr>
          <w:rStyle w:val="Strong"/>
          <w:rFonts w:ascii="Arial" w:hAnsi="Arial" w:cs="Arial"/>
          <w:sz w:val="18"/>
        </w:rPr>
        <w:t>idempotency</w:t>
      </w:r>
      <w:proofErr w:type="spellEnd"/>
      <w:r w:rsidRPr="001C5E2C">
        <w:rPr>
          <w:rStyle w:val="Strong"/>
          <w:rFonts w:ascii="Arial" w:hAnsi="Arial" w:cs="Arial"/>
          <w:sz w:val="18"/>
        </w:rPr>
        <w:t xml:space="preserve"> keys</w:t>
      </w:r>
      <w:r w:rsidRPr="001C5E2C">
        <w:rPr>
          <w:rFonts w:ascii="Arial" w:hAnsi="Arial" w:cs="Arial"/>
          <w:sz w:val="18"/>
        </w:rPr>
        <w:t xml:space="preserve">, retry policies, and structured error models, then added </w:t>
      </w:r>
      <w:proofErr w:type="spellStart"/>
      <w:r w:rsidRPr="001C5E2C">
        <w:rPr>
          <w:rStyle w:val="Strong"/>
          <w:rFonts w:ascii="Arial" w:hAnsi="Arial" w:cs="Arial"/>
          <w:sz w:val="18"/>
        </w:rPr>
        <w:t>OpenTelemetry</w:t>
      </w:r>
      <w:proofErr w:type="spellEnd"/>
      <w:r w:rsidRPr="001C5E2C">
        <w:rPr>
          <w:rFonts w:ascii="Arial" w:hAnsi="Arial" w:cs="Arial"/>
          <w:sz w:val="18"/>
        </w:rPr>
        <w:t xml:space="preserve"> tracing exported into </w:t>
      </w:r>
      <w:proofErr w:type="spellStart"/>
      <w:r w:rsidRPr="001C5E2C">
        <w:rPr>
          <w:rStyle w:val="Strong"/>
          <w:rFonts w:ascii="Arial" w:hAnsi="Arial" w:cs="Arial"/>
          <w:sz w:val="18"/>
        </w:rPr>
        <w:t>Datadog</w:t>
      </w:r>
      <w:proofErr w:type="spellEnd"/>
      <w:r w:rsidRPr="001C5E2C">
        <w:rPr>
          <w:rFonts w:ascii="Arial" w:hAnsi="Arial" w:cs="Arial"/>
          <w:sz w:val="18"/>
        </w:rPr>
        <w:t xml:space="preserve"> to make cross-service failures traceable end-to-end.</w:t>
      </w:r>
    </w:p>
    <w:p w:rsidR="006A6DBD" w:rsidRPr="001C5E2C" w:rsidRDefault="001C5E2C" w:rsidP="001C5E2C">
      <w:pPr>
        <w:pStyle w:val="NormalWeb"/>
        <w:numPr>
          <w:ilvl w:val="0"/>
          <w:numId w:val="9"/>
        </w:numPr>
        <w:rPr>
          <w:rFonts w:ascii="Arial" w:hAnsi="Arial" w:cs="Arial"/>
          <w:sz w:val="18"/>
        </w:rPr>
      </w:pPr>
      <w:r w:rsidRPr="001C5E2C">
        <w:rPr>
          <w:rStyle w:val="Strong"/>
          <w:rFonts w:ascii="Arial" w:hAnsi="Arial" w:cs="Arial"/>
          <w:sz w:val="18"/>
        </w:rPr>
        <w:t>Search &amp; Analytics Delivery Pipeline</w:t>
      </w:r>
      <w:r w:rsidRPr="001C5E2C">
        <w:rPr>
          <w:rFonts w:ascii="Arial" w:hAnsi="Arial" w:cs="Arial"/>
          <w:sz w:val="18"/>
        </w:rPr>
        <w:br/>
      </w:r>
      <w:proofErr w:type="gramStart"/>
      <w:r w:rsidRPr="001C5E2C">
        <w:rPr>
          <w:rFonts w:ascii="Arial" w:hAnsi="Arial" w:cs="Arial"/>
          <w:sz w:val="18"/>
        </w:rPr>
        <w:t>Designed</w:t>
      </w:r>
      <w:proofErr w:type="gramEnd"/>
      <w:r w:rsidRPr="001C5E2C">
        <w:rPr>
          <w:rFonts w:ascii="Arial" w:hAnsi="Arial" w:cs="Arial"/>
          <w:sz w:val="18"/>
        </w:rPr>
        <w:t xml:space="preserve"> a pipeline that consolidates operational data into indexed/searchable stores (patterns aligned with </w:t>
      </w:r>
      <w:proofErr w:type="spellStart"/>
      <w:r w:rsidRPr="001C5E2C">
        <w:rPr>
          <w:rStyle w:val="Strong"/>
          <w:rFonts w:ascii="Arial" w:hAnsi="Arial" w:cs="Arial"/>
          <w:sz w:val="18"/>
        </w:rPr>
        <w:t>Elasticsearch</w:t>
      </w:r>
      <w:proofErr w:type="spellEnd"/>
      <w:r w:rsidRPr="001C5E2C">
        <w:rPr>
          <w:rStyle w:val="Strong"/>
          <w:rFonts w:ascii="Arial" w:hAnsi="Arial" w:cs="Arial"/>
          <w:sz w:val="18"/>
        </w:rPr>
        <w:t>/OpenSearch</w:t>
      </w:r>
      <w:r w:rsidRPr="001C5E2C">
        <w:rPr>
          <w:rFonts w:ascii="Arial" w:hAnsi="Arial" w:cs="Arial"/>
          <w:sz w:val="18"/>
        </w:rPr>
        <w:t xml:space="preserve">) and analytics destinations like </w:t>
      </w:r>
      <w:r w:rsidRPr="001C5E2C">
        <w:rPr>
          <w:rStyle w:val="Strong"/>
          <w:rFonts w:ascii="Arial" w:hAnsi="Arial" w:cs="Arial"/>
          <w:sz w:val="18"/>
        </w:rPr>
        <w:t>Redshift</w:t>
      </w:r>
      <w:r w:rsidRPr="001C5E2C">
        <w:rPr>
          <w:rFonts w:ascii="Arial" w:hAnsi="Arial" w:cs="Arial"/>
          <w:sz w:val="18"/>
        </w:rPr>
        <w:t xml:space="preserve"> and </w:t>
      </w:r>
      <w:proofErr w:type="spellStart"/>
      <w:r w:rsidRPr="001C5E2C">
        <w:rPr>
          <w:rStyle w:val="Strong"/>
          <w:rFonts w:ascii="Arial" w:hAnsi="Arial" w:cs="Arial"/>
          <w:sz w:val="18"/>
        </w:rPr>
        <w:t>BigQuery</w:t>
      </w:r>
      <w:proofErr w:type="spellEnd"/>
      <w:r w:rsidRPr="001C5E2C">
        <w:rPr>
          <w:rFonts w:ascii="Arial" w:hAnsi="Arial" w:cs="Arial"/>
          <w:sz w:val="18"/>
        </w:rPr>
        <w:t xml:space="preserve">. </w:t>
      </w:r>
      <w:proofErr w:type="gramStart"/>
      <w:r w:rsidRPr="001C5E2C">
        <w:rPr>
          <w:rFonts w:ascii="Arial" w:hAnsi="Arial" w:cs="Arial"/>
          <w:sz w:val="18"/>
        </w:rPr>
        <w:t>Focused on consistent schema evolution, safe bac</w:t>
      </w:r>
      <w:bookmarkStart w:id="0" w:name="_GoBack"/>
      <w:bookmarkEnd w:id="0"/>
      <w:r w:rsidRPr="001C5E2C">
        <w:rPr>
          <w:rFonts w:ascii="Arial" w:hAnsi="Arial" w:cs="Arial"/>
          <w:sz w:val="18"/>
        </w:rPr>
        <w:t>kfills, and UI-facing query contracts so product teams could ship new filters and dashboards without breaking downstream consumers.</w:t>
      </w:r>
      <w:proofErr w:type="gramEnd"/>
    </w:p>
    <w:sectPr w:rsidR="006A6DBD" w:rsidRPr="001C5E2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223C1"/>
    <w:multiLevelType w:val="hybridMultilevel"/>
    <w:tmpl w:val="D408D3A2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806B21"/>
    <w:multiLevelType w:val="hybridMultilevel"/>
    <w:tmpl w:val="2A50953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1FB4DCC"/>
    <w:multiLevelType w:val="multilevel"/>
    <w:tmpl w:val="A062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970313"/>
    <w:multiLevelType w:val="hybridMultilevel"/>
    <w:tmpl w:val="36F83EC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267618"/>
    <w:multiLevelType w:val="hybridMultilevel"/>
    <w:tmpl w:val="DAB60382"/>
    <w:lvl w:ilvl="0" w:tplc="A0AA08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DC762C"/>
    <w:multiLevelType w:val="multilevel"/>
    <w:tmpl w:val="B3322FA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321D35C6"/>
    <w:multiLevelType w:val="hybridMultilevel"/>
    <w:tmpl w:val="30766994"/>
    <w:lvl w:ilvl="0" w:tplc="F30240B2">
      <w:start w:val="1"/>
      <w:numFmt w:val="bullet"/>
      <w:lvlText w:val="●"/>
      <w:lvlJc w:val="left"/>
      <w:pPr>
        <w:ind w:left="720" w:hanging="360"/>
      </w:pPr>
    </w:lvl>
    <w:lvl w:ilvl="1" w:tplc="57D02E9C">
      <w:start w:val="1"/>
      <w:numFmt w:val="bullet"/>
      <w:lvlText w:val="○"/>
      <w:lvlJc w:val="left"/>
      <w:pPr>
        <w:ind w:left="1440" w:hanging="360"/>
      </w:pPr>
    </w:lvl>
    <w:lvl w:ilvl="2" w:tplc="84DA43A2">
      <w:start w:val="1"/>
      <w:numFmt w:val="bullet"/>
      <w:lvlText w:val="■"/>
      <w:lvlJc w:val="left"/>
      <w:pPr>
        <w:ind w:left="2160" w:hanging="360"/>
      </w:pPr>
    </w:lvl>
    <w:lvl w:ilvl="3" w:tplc="F56CECD0">
      <w:start w:val="1"/>
      <w:numFmt w:val="bullet"/>
      <w:lvlText w:val="●"/>
      <w:lvlJc w:val="left"/>
      <w:pPr>
        <w:ind w:left="2880" w:hanging="360"/>
      </w:pPr>
    </w:lvl>
    <w:lvl w:ilvl="4" w:tplc="9E1051DA">
      <w:start w:val="1"/>
      <w:numFmt w:val="bullet"/>
      <w:lvlText w:val="○"/>
      <w:lvlJc w:val="left"/>
      <w:pPr>
        <w:ind w:left="3600" w:hanging="360"/>
      </w:pPr>
    </w:lvl>
    <w:lvl w:ilvl="5" w:tplc="A14A0C18">
      <w:start w:val="1"/>
      <w:numFmt w:val="bullet"/>
      <w:lvlText w:val="■"/>
      <w:lvlJc w:val="left"/>
      <w:pPr>
        <w:ind w:left="4320" w:hanging="360"/>
      </w:pPr>
    </w:lvl>
    <w:lvl w:ilvl="6" w:tplc="77B83E4A">
      <w:start w:val="1"/>
      <w:numFmt w:val="bullet"/>
      <w:lvlText w:val="●"/>
      <w:lvlJc w:val="left"/>
      <w:pPr>
        <w:ind w:left="5040" w:hanging="360"/>
      </w:pPr>
    </w:lvl>
    <w:lvl w:ilvl="7" w:tplc="2F4E370A">
      <w:start w:val="1"/>
      <w:numFmt w:val="bullet"/>
      <w:lvlText w:val="●"/>
      <w:lvlJc w:val="left"/>
      <w:pPr>
        <w:ind w:left="5760" w:hanging="360"/>
      </w:pPr>
    </w:lvl>
    <w:lvl w:ilvl="8" w:tplc="EB7222E2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46167FE6"/>
    <w:multiLevelType w:val="hybridMultilevel"/>
    <w:tmpl w:val="CEDED52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BBC05A1"/>
    <w:multiLevelType w:val="hybridMultilevel"/>
    <w:tmpl w:val="70A4E1A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946651"/>
    <w:multiLevelType w:val="hybridMultilevel"/>
    <w:tmpl w:val="EA183A8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FAC623D"/>
    <w:multiLevelType w:val="hybridMultilevel"/>
    <w:tmpl w:val="0912556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10"/>
  </w:num>
  <w:num w:numId="3">
    <w:abstractNumId w:val="2"/>
  </w:num>
  <w:num w:numId="4">
    <w:abstractNumId w:val="5"/>
  </w:num>
  <w:num w:numId="5">
    <w:abstractNumId w:val="1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A6DBD"/>
    <w:rsid w:val="001C5E2C"/>
    <w:rsid w:val="006A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C5E2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C5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1C5E2C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C5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4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1495</Words>
  <Characters>8526</Characters>
  <Application>Microsoft Office Word</Application>
  <DocSecurity>0</DocSecurity>
  <Lines>71</Lines>
  <Paragraphs>20</Paragraphs>
  <ScaleCrop>false</ScaleCrop>
  <Company>P R C</Company>
  <LinksUpToDate>false</LinksUpToDate>
  <CharactersWithSpaces>10001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2026-01-30T00:55:00Z</dcterms:created>
  <dcterms:modified xsi:type="dcterms:W3CDTF">2026-02-20T16:44:00Z</dcterms:modified>
</cp:coreProperties>
</file>