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513D" w:rsidRDefault="00D16B87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C7513D" w:rsidRDefault="00D16B87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C7513D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C7513D" w:rsidRDefault="00D16B87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C7513D" w:rsidRDefault="00C7513D">
      <w:pPr>
        <w:spacing w:after="120"/>
      </w:pPr>
    </w:p>
    <w:p w:rsidR="00C7513D" w:rsidRDefault="00D16B8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C7513D" w:rsidRPr="003703D2" w:rsidRDefault="003703D2">
      <w:pPr>
        <w:spacing w:after="80"/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Senior Software Engineer with 9+ years delivering production web platforms with a strong focus on </w:t>
      </w:r>
      <w:r w:rsidRPr="003703D2">
        <w:rPr>
          <w:rStyle w:val="Strong"/>
          <w:rFonts w:ascii="Arial" w:hAnsi="Arial" w:cs="Arial"/>
          <w:sz w:val="18"/>
          <w:szCs w:val="18"/>
        </w:rPr>
        <w:t>backend services</w:t>
      </w:r>
      <w:r w:rsidRPr="003703D2">
        <w:rPr>
          <w:rFonts w:ascii="Arial" w:hAnsi="Arial" w:cs="Arial"/>
          <w:sz w:val="18"/>
          <w:szCs w:val="18"/>
        </w:rPr>
        <w:t xml:space="preserve">, </w:t>
      </w:r>
      <w:r w:rsidRPr="003703D2">
        <w:rPr>
          <w:rStyle w:val="Strong"/>
          <w:rFonts w:ascii="Arial" w:hAnsi="Arial" w:cs="Arial"/>
          <w:sz w:val="18"/>
          <w:szCs w:val="18"/>
        </w:rPr>
        <w:t>secure REST APIs</w:t>
      </w:r>
      <w:r w:rsidRPr="003703D2">
        <w:rPr>
          <w:rFonts w:ascii="Arial" w:hAnsi="Arial" w:cs="Arial"/>
          <w:sz w:val="18"/>
          <w:szCs w:val="18"/>
        </w:rPr>
        <w:t xml:space="preserve">, and </w:t>
      </w:r>
      <w:r w:rsidRPr="003703D2">
        <w:rPr>
          <w:rStyle w:val="Strong"/>
          <w:rFonts w:ascii="Arial" w:hAnsi="Arial" w:cs="Arial"/>
          <w:sz w:val="18"/>
          <w:szCs w:val="18"/>
        </w:rPr>
        <w:t>Angular-based</w:t>
      </w:r>
      <w:r w:rsidRPr="003703D2">
        <w:rPr>
          <w:rFonts w:ascii="Arial" w:hAnsi="Arial" w:cs="Arial"/>
          <w:sz w:val="18"/>
          <w:szCs w:val="18"/>
        </w:rPr>
        <w:t xml:space="preserve"> user experiences. Strong track record improving </w:t>
      </w:r>
      <w:r w:rsidRPr="003703D2">
        <w:rPr>
          <w:rStyle w:val="Strong"/>
          <w:rFonts w:ascii="Arial" w:hAnsi="Arial" w:cs="Arial"/>
          <w:sz w:val="18"/>
          <w:szCs w:val="18"/>
        </w:rPr>
        <w:t>performance</w:t>
      </w:r>
      <w:r w:rsidRPr="003703D2">
        <w:rPr>
          <w:rFonts w:ascii="Arial" w:hAnsi="Arial" w:cs="Arial"/>
          <w:sz w:val="18"/>
          <w:szCs w:val="18"/>
        </w:rPr>
        <w:t xml:space="preserve">, </w:t>
      </w:r>
      <w:r w:rsidRPr="003703D2">
        <w:rPr>
          <w:rStyle w:val="Strong"/>
          <w:rFonts w:ascii="Arial" w:hAnsi="Arial" w:cs="Arial"/>
          <w:sz w:val="18"/>
          <w:szCs w:val="18"/>
        </w:rPr>
        <w:t>reliability</w:t>
      </w:r>
      <w:r w:rsidRPr="003703D2">
        <w:rPr>
          <w:rFonts w:ascii="Arial" w:hAnsi="Arial" w:cs="Arial"/>
          <w:sz w:val="18"/>
          <w:szCs w:val="18"/>
        </w:rPr>
        <w:t xml:space="preserve">, and </w:t>
      </w:r>
      <w:r w:rsidRPr="003703D2">
        <w:rPr>
          <w:rStyle w:val="Strong"/>
          <w:rFonts w:ascii="Arial" w:hAnsi="Arial" w:cs="Arial"/>
          <w:sz w:val="18"/>
          <w:szCs w:val="18"/>
        </w:rPr>
        <w:t>release confidence</w:t>
      </w:r>
      <w:r w:rsidRPr="003703D2">
        <w:rPr>
          <w:rFonts w:ascii="Arial" w:hAnsi="Arial" w:cs="Arial"/>
          <w:sz w:val="18"/>
          <w:szCs w:val="18"/>
        </w:rPr>
        <w:t xml:space="preserve"> through pragmatic </w:t>
      </w:r>
      <w:r w:rsidRPr="003703D2">
        <w:rPr>
          <w:rStyle w:val="Strong"/>
          <w:rFonts w:ascii="Arial" w:hAnsi="Arial" w:cs="Arial"/>
          <w:sz w:val="18"/>
          <w:szCs w:val="18"/>
        </w:rPr>
        <w:t>CI/CD</w:t>
      </w:r>
      <w:r w:rsidRPr="003703D2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3703D2">
        <w:rPr>
          <w:rStyle w:val="Strong"/>
          <w:rFonts w:ascii="Arial" w:hAnsi="Arial" w:cs="Arial"/>
          <w:sz w:val="18"/>
          <w:szCs w:val="18"/>
        </w:rPr>
        <w:t>observability</w:t>
      </w:r>
      <w:proofErr w:type="spellEnd"/>
      <w:r w:rsidRPr="003703D2">
        <w:rPr>
          <w:rFonts w:ascii="Arial" w:hAnsi="Arial" w:cs="Arial"/>
          <w:sz w:val="18"/>
          <w:szCs w:val="18"/>
        </w:rPr>
        <w:t xml:space="preserve">, and database tuning. Known for </w:t>
      </w:r>
      <w:r w:rsidRPr="003703D2">
        <w:rPr>
          <w:rStyle w:val="Strong"/>
          <w:rFonts w:ascii="Arial" w:hAnsi="Arial" w:cs="Arial"/>
          <w:sz w:val="18"/>
          <w:szCs w:val="18"/>
        </w:rPr>
        <w:t>clean architecture</w:t>
      </w:r>
      <w:r w:rsidRPr="003703D2">
        <w:rPr>
          <w:rFonts w:ascii="Arial" w:hAnsi="Arial" w:cs="Arial"/>
          <w:sz w:val="18"/>
          <w:szCs w:val="18"/>
        </w:rPr>
        <w:t>, clear trade-offs, and partnering with product and design to ship maintainable systems predictably.</w:t>
      </w:r>
    </w:p>
    <w:p w:rsidR="00C7513D" w:rsidRDefault="00D16B8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3703D2" w:rsidRPr="003703D2" w:rsidRDefault="003703D2" w:rsidP="003703D2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3703D2">
        <w:rPr>
          <w:rStyle w:val="Strong"/>
          <w:rFonts w:ascii="Arial" w:hAnsi="Arial" w:cs="Arial"/>
          <w:sz w:val="18"/>
        </w:rPr>
        <w:t>Frontend</w:t>
      </w:r>
      <w:r w:rsidRPr="003703D2">
        <w:rPr>
          <w:rFonts w:ascii="Arial" w:hAnsi="Arial" w:cs="Arial"/>
          <w:sz w:val="18"/>
        </w:rPr>
        <w:t xml:space="preserve"> — </w:t>
      </w:r>
      <w:r w:rsidRPr="003703D2">
        <w:rPr>
          <w:rStyle w:val="Strong"/>
          <w:rFonts w:ascii="Arial" w:hAnsi="Arial" w:cs="Arial"/>
          <w:sz w:val="18"/>
        </w:rPr>
        <w:t>Angular</w:t>
      </w:r>
      <w:r w:rsidRPr="003703D2">
        <w:rPr>
          <w:rFonts w:ascii="Arial" w:hAnsi="Arial" w:cs="Arial"/>
          <w:sz w:val="18"/>
        </w:rPr>
        <w:t xml:space="preserve">, </w:t>
      </w:r>
      <w:proofErr w:type="spellStart"/>
      <w:r w:rsidRPr="003703D2">
        <w:rPr>
          <w:rStyle w:val="Strong"/>
          <w:rFonts w:ascii="Arial" w:hAnsi="Arial" w:cs="Arial"/>
          <w:sz w:val="18"/>
        </w:rPr>
        <w:t>TypeScript</w:t>
      </w:r>
      <w:proofErr w:type="spellEnd"/>
      <w:r w:rsidRPr="003703D2">
        <w:rPr>
          <w:rFonts w:ascii="Arial" w:hAnsi="Arial" w:cs="Arial"/>
          <w:sz w:val="18"/>
        </w:rPr>
        <w:t xml:space="preserve">, JavaScript, </w:t>
      </w:r>
      <w:proofErr w:type="spellStart"/>
      <w:r w:rsidRPr="003703D2">
        <w:rPr>
          <w:rFonts w:ascii="Arial" w:hAnsi="Arial" w:cs="Arial"/>
          <w:sz w:val="18"/>
        </w:rPr>
        <w:t>RxJS</w:t>
      </w:r>
      <w:proofErr w:type="spellEnd"/>
      <w:r w:rsidRPr="003703D2">
        <w:rPr>
          <w:rFonts w:ascii="Arial" w:hAnsi="Arial" w:cs="Arial"/>
          <w:sz w:val="18"/>
        </w:rPr>
        <w:t>, Router/Guards, Reactive Forms, State patterns, Component-driven UI, Accessibility (WCAG), SPA performance (lazy loading, profiling), HTML, CSS, Sass</w:t>
      </w:r>
    </w:p>
    <w:p w:rsidR="003703D2" w:rsidRPr="003703D2" w:rsidRDefault="003703D2" w:rsidP="003703D2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3703D2">
        <w:rPr>
          <w:rStyle w:val="Strong"/>
          <w:rFonts w:ascii="Arial" w:hAnsi="Arial" w:cs="Arial"/>
          <w:sz w:val="18"/>
        </w:rPr>
        <w:t>Backend &amp; APIs</w:t>
      </w:r>
      <w:r w:rsidRPr="003703D2">
        <w:rPr>
          <w:rFonts w:ascii="Arial" w:hAnsi="Arial" w:cs="Arial"/>
          <w:sz w:val="18"/>
        </w:rPr>
        <w:t xml:space="preserve"> — </w:t>
      </w:r>
      <w:r w:rsidRPr="003703D2">
        <w:rPr>
          <w:rStyle w:val="Strong"/>
          <w:rFonts w:ascii="Arial" w:hAnsi="Arial" w:cs="Arial"/>
          <w:sz w:val="18"/>
        </w:rPr>
        <w:t>Java</w:t>
      </w:r>
      <w:r w:rsidRPr="003703D2">
        <w:rPr>
          <w:rFonts w:ascii="Arial" w:hAnsi="Arial" w:cs="Arial"/>
          <w:sz w:val="18"/>
        </w:rPr>
        <w:t xml:space="preserve">, </w:t>
      </w:r>
      <w:r w:rsidRPr="003703D2">
        <w:rPr>
          <w:rStyle w:val="Strong"/>
          <w:rFonts w:ascii="Arial" w:hAnsi="Arial" w:cs="Arial"/>
          <w:sz w:val="18"/>
        </w:rPr>
        <w:t>Spring Boot</w:t>
      </w:r>
      <w:r w:rsidRPr="003703D2">
        <w:rPr>
          <w:rFonts w:ascii="Arial" w:hAnsi="Arial" w:cs="Arial"/>
          <w:sz w:val="18"/>
        </w:rPr>
        <w:t>, Spring MVC, REST API design, API contracts, pagination/filtering/sorting, validation, structured error responses, rate limiting concepts, background processing concepts</w:t>
      </w:r>
    </w:p>
    <w:p w:rsidR="003703D2" w:rsidRPr="003703D2" w:rsidRDefault="003703D2" w:rsidP="003703D2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3703D2">
        <w:rPr>
          <w:rStyle w:val="Strong"/>
          <w:rFonts w:ascii="Arial" w:hAnsi="Arial" w:cs="Arial"/>
          <w:sz w:val="18"/>
        </w:rPr>
        <w:t>Security</w:t>
      </w:r>
      <w:r w:rsidRPr="003703D2">
        <w:rPr>
          <w:rFonts w:ascii="Arial" w:hAnsi="Arial" w:cs="Arial"/>
          <w:sz w:val="18"/>
        </w:rPr>
        <w:t xml:space="preserve"> — </w:t>
      </w:r>
      <w:r w:rsidRPr="003703D2">
        <w:rPr>
          <w:rStyle w:val="Strong"/>
          <w:rFonts w:ascii="Arial" w:hAnsi="Arial" w:cs="Arial"/>
          <w:sz w:val="18"/>
        </w:rPr>
        <w:t>JWT</w:t>
      </w:r>
      <w:r w:rsidRPr="003703D2">
        <w:rPr>
          <w:rFonts w:ascii="Arial" w:hAnsi="Arial" w:cs="Arial"/>
          <w:sz w:val="18"/>
        </w:rPr>
        <w:t xml:space="preserve">, OAuth2/OIDC concepts, </w:t>
      </w:r>
      <w:r w:rsidRPr="003703D2">
        <w:rPr>
          <w:rStyle w:val="Strong"/>
          <w:rFonts w:ascii="Arial" w:hAnsi="Arial" w:cs="Arial"/>
          <w:sz w:val="18"/>
        </w:rPr>
        <w:t>RBAC</w:t>
      </w:r>
      <w:r w:rsidRPr="003703D2">
        <w:rPr>
          <w:rFonts w:ascii="Arial" w:hAnsi="Arial" w:cs="Arial"/>
          <w:sz w:val="18"/>
        </w:rPr>
        <w:t>, least-privilege access, secure input handling, OWASP-aligned practices, audit-ready patterns</w:t>
      </w:r>
    </w:p>
    <w:p w:rsidR="003703D2" w:rsidRPr="003703D2" w:rsidRDefault="003703D2" w:rsidP="003703D2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3703D2">
        <w:rPr>
          <w:rStyle w:val="Strong"/>
          <w:rFonts w:ascii="Arial" w:hAnsi="Arial" w:cs="Arial"/>
          <w:sz w:val="18"/>
        </w:rPr>
        <w:t>Data &amp; Caching</w:t>
      </w:r>
      <w:r w:rsidRPr="003703D2">
        <w:rPr>
          <w:rFonts w:ascii="Arial" w:hAnsi="Arial" w:cs="Arial"/>
          <w:sz w:val="18"/>
        </w:rPr>
        <w:t xml:space="preserve"> — </w:t>
      </w:r>
      <w:proofErr w:type="spellStart"/>
      <w:r w:rsidRPr="003703D2">
        <w:rPr>
          <w:rStyle w:val="Strong"/>
          <w:rFonts w:ascii="Arial" w:hAnsi="Arial" w:cs="Arial"/>
          <w:sz w:val="18"/>
        </w:rPr>
        <w:t>PostgreSQL</w:t>
      </w:r>
      <w:proofErr w:type="spellEnd"/>
      <w:r w:rsidRPr="003703D2">
        <w:rPr>
          <w:rFonts w:ascii="Arial" w:hAnsi="Arial" w:cs="Arial"/>
          <w:sz w:val="18"/>
        </w:rPr>
        <w:t xml:space="preserve">, SQL, schema design, indexing, query tuning, transactions, </w:t>
      </w:r>
      <w:proofErr w:type="spellStart"/>
      <w:r w:rsidRPr="003703D2">
        <w:rPr>
          <w:rStyle w:val="Strong"/>
          <w:rFonts w:ascii="Arial" w:hAnsi="Arial" w:cs="Arial"/>
          <w:sz w:val="18"/>
        </w:rPr>
        <w:t>Redis</w:t>
      </w:r>
      <w:proofErr w:type="spellEnd"/>
      <w:r w:rsidRPr="003703D2">
        <w:rPr>
          <w:rFonts w:ascii="Arial" w:hAnsi="Arial" w:cs="Arial"/>
          <w:sz w:val="18"/>
        </w:rPr>
        <w:t>, caching strategies, consistency patterns</w:t>
      </w:r>
    </w:p>
    <w:p w:rsidR="003703D2" w:rsidRPr="003703D2" w:rsidRDefault="003703D2" w:rsidP="003703D2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3703D2">
        <w:rPr>
          <w:rStyle w:val="Strong"/>
          <w:rFonts w:ascii="Arial" w:hAnsi="Arial" w:cs="Arial"/>
          <w:sz w:val="18"/>
        </w:rPr>
        <w:t>Cloud &amp; Delivery</w:t>
      </w:r>
      <w:r w:rsidRPr="003703D2">
        <w:rPr>
          <w:rFonts w:ascii="Arial" w:hAnsi="Arial" w:cs="Arial"/>
          <w:sz w:val="18"/>
        </w:rPr>
        <w:t xml:space="preserve"> — </w:t>
      </w:r>
      <w:r w:rsidRPr="003703D2">
        <w:rPr>
          <w:rStyle w:val="Strong"/>
          <w:rFonts w:ascii="Arial" w:hAnsi="Arial" w:cs="Arial"/>
          <w:sz w:val="18"/>
        </w:rPr>
        <w:t>Microsoft Azure</w:t>
      </w:r>
      <w:r w:rsidRPr="003703D2">
        <w:rPr>
          <w:rFonts w:ascii="Arial" w:hAnsi="Arial" w:cs="Arial"/>
          <w:sz w:val="18"/>
        </w:rPr>
        <w:t xml:space="preserve">, environment separation, deployment safety checks, feature flags concepts, monitoring/alerting, </w:t>
      </w:r>
      <w:proofErr w:type="spellStart"/>
      <w:r w:rsidRPr="003703D2">
        <w:rPr>
          <w:rFonts w:ascii="Arial" w:hAnsi="Arial" w:cs="Arial"/>
          <w:sz w:val="18"/>
        </w:rPr>
        <w:t>runbooks</w:t>
      </w:r>
      <w:proofErr w:type="spellEnd"/>
      <w:r w:rsidRPr="003703D2">
        <w:rPr>
          <w:rFonts w:ascii="Arial" w:hAnsi="Arial" w:cs="Arial"/>
          <w:sz w:val="18"/>
        </w:rPr>
        <w:t xml:space="preserve">, CI/CD pipelines, </w:t>
      </w:r>
      <w:proofErr w:type="spellStart"/>
      <w:r w:rsidRPr="003703D2">
        <w:rPr>
          <w:rFonts w:ascii="Arial" w:hAnsi="Arial" w:cs="Arial"/>
          <w:sz w:val="18"/>
        </w:rPr>
        <w:t>GitHub</w:t>
      </w:r>
      <w:proofErr w:type="spellEnd"/>
      <w:r w:rsidRPr="003703D2">
        <w:rPr>
          <w:rFonts w:ascii="Arial" w:hAnsi="Arial" w:cs="Arial"/>
          <w:sz w:val="18"/>
        </w:rPr>
        <w:t xml:space="preserve"> Actions, </w:t>
      </w:r>
      <w:proofErr w:type="spellStart"/>
      <w:r w:rsidRPr="003703D2">
        <w:rPr>
          <w:rFonts w:ascii="Arial" w:hAnsi="Arial" w:cs="Arial"/>
          <w:sz w:val="18"/>
        </w:rPr>
        <w:t>Docker</w:t>
      </w:r>
      <w:proofErr w:type="spellEnd"/>
      <w:r w:rsidRPr="003703D2">
        <w:rPr>
          <w:rFonts w:ascii="Arial" w:hAnsi="Arial" w:cs="Arial"/>
          <w:sz w:val="18"/>
        </w:rPr>
        <w:t xml:space="preserve"> concepts</w:t>
      </w:r>
    </w:p>
    <w:p w:rsidR="00C7513D" w:rsidRPr="003703D2" w:rsidRDefault="003703D2" w:rsidP="003703D2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3703D2">
        <w:rPr>
          <w:rStyle w:val="Strong"/>
          <w:rFonts w:ascii="Arial" w:hAnsi="Arial" w:cs="Arial"/>
          <w:sz w:val="18"/>
        </w:rPr>
        <w:t xml:space="preserve">Quality &amp; </w:t>
      </w:r>
      <w:proofErr w:type="spellStart"/>
      <w:r w:rsidRPr="003703D2">
        <w:rPr>
          <w:rStyle w:val="Strong"/>
          <w:rFonts w:ascii="Arial" w:hAnsi="Arial" w:cs="Arial"/>
          <w:sz w:val="18"/>
        </w:rPr>
        <w:t>Observability</w:t>
      </w:r>
      <w:proofErr w:type="spellEnd"/>
      <w:r w:rsidRPr="003703D2">
        <w:rPr>
          <w:rFonts w:ascii="Arial" w:hAnsi="Arial" w:cs="Arial"/>
          <w:sz w:val="18"/>
        </w:rPr>
        <w:t xml:space="preserve"> — unit/integration testing patterns, API testing practices, structured logging, correlation IDs, operational dashboards, incident playbooks</w:t>
      </w:r>
    </w:p>
    <w:p w:rsidR="00C7513D" w:rsidRDefault="00D16B8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C7513D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7513D" w:rsidRDefault="00D16B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7513D" w:rsidRDefault="00D16B87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C7513D" w:rsidRDefault="00D16B87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3703D2" w:rsidRP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Led end-to-end delivery by defining </w:t>
      </w:r>
      <w:r w:rsidRPr="003703D2">
        <w:rPr>
          <w:rStyle w:val="Strong"/>
          <w:rFonts w:ascii="Arial" w:hAnsi="Arial" w:cs="Arial"/>
          <w:sz w:val="18"/>
          <w:szCs w:val="18"/>
        </w:rPr>
        <w:t>service boundaries</w:t>
      </w:r>
      <w:r w:rsidRPr="003703D2">
        <w:rPr>
          <w:rFonts w:ascii="Arial" w:hAnsi="Arial" w:cs="Arial"/>
          <w:sz w:val="18"/>
          <w:szCs w:val="18"/>
        </w:rPr>
        <w:t xml:space="preserve"> and domain models that kept the platform modular under changing requirements.</w:t>
      </w:r>
    </w:p>
    <w:p w:rsidR="003703D2" w:rsidRP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Built </w:t>
      </w:r>
      <w:r w:rsidRPr="003703D2">
        <w:rPr>
          <w:rStyle w:val="Strong"/>
          <w:rFonts w:ascii="Arial" w:hAnsi="Arial" w:cs="Arial"/>
          <w:sz w:val="18"/>
          <w:szCs w:val="18"/>
        </w:rPr>
        <w:t>Spring Boot REST APIs</w:t>
      </w:r>
      <w:r w:rsidRPr="003703D2">
        <w:rPr>
          <w:rFonts w:ascii="Arial" w:hAnsi="Arial" w:cs="Arial"/>
          <w:sz w:val="18"/>
          <w:szCs w:val="18"/>
        </w:rPr>
        <w:t xml:space="preserve"> with consistent pagination, filtering, and deterministic error contracts to stabilize multiple client integrations.</w:t>
      </w:r>
    </w:p>
    <w:p w:rsidR="003703D2" w:rsidRP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Designed </w:t>
      </w:r>
      <w:r w:rsidRPr="003703D2">
        <w:rPr>
          <w:rStyle w:val="Strong"/>
          <w:rFonts w:ascii="Arial" w:hAnsi="Arial" w:cs="Arial"/>
          <w:sz w:val="18"/>
          <w:szCs w:val="18"/>
        </w:rPr>
        <w:t>authentication and authorization</w:t>
      </w:r>
      <w:r w:rsidRPr="003703D2">
        <w:rPr>
          <w:rFonts w:ascii="Arial" w:hAnsi="Arial" w:cs="Arial"/>
          <w:sz w:val="18"/>
          <w:szCs w:val="18"/>
        </w:rPr>
        <w:t xml:space="preserve"> using </w:t>
      </w:r>
      <w:r w:rsidRPr="003703D2">
        <w:rPr>
          <w:rStyle w:val="Strong"/>
          <w:rFonts w:ascii="Arial" w:hAnsi="Arial" w:cs="Arial"/>
          <w:sz w:val="18"/>
          <w:szCs w:val="18"/>
        </w:rPr>
        <w:t>JWT</w:t>
      </w:r>
      <w:r w:rsidRPr="003703D2">
        <w:rPr>
          <w:rFonts w:ascii="Arial" w:hAnsi="Arial" w:cs="Arial"/>
          <w:sz w:val="18"/>
          <w:szCs w:val="18"/>
        </w:rPr>
        <w:t xml:space="preserve"> and </w:t>
      </w:r>
      <w:r w:rsidRPr="003703D2">
        <w:rPr>
          <w:rStyle w:val="Strong"/>
          <w:rFonts w:ascii="Arial" w:hAnsi="Arial" w:cs="Arial"/>
          <w:sz w:val="18"/>
          <w:szCs w:val="18"/>
        </w:rPr>
        <w:t>RBAC</w:t>
      </w:r>
      <w:r w:rsidRPr="003703D2">
        <w:rPr>
          <w:rFonts w:ascii="Arial" w:hAnsi="Arial" w:cs="Arial"/>
          <w:sz w:val="18"/>
          <w:szCs w:val="18"/>
        </w:rPr>
        <w:t>, keeping least-privilege enforcement consistent across endpoints.</w:t>
      </w:r>
    </w:p>
    <w:p w:rsidR="003703D2" w:rsidRP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Owned </w:t>
      </w:r>
      <w:r w:rsidRPr="003703D2">
        <w:rPr>
          <w:rStyle w:val="Strong"/>
          <w:rFonts w:ascii="Arial" w:hAnsi="Arial" w:cs="Arial"/>
          <w:sz w:val="18"/>
          <w:szCs w:val="18"/>
        </w:rPr>
        <w:t>API contract evolution</w:t>
      </w:r>
      <w:r w:rsidRPr="003703D2">
        <w:rPr>
          <w:rFonts w:ascii="Arial" w:hAnsi="Arial" w:cs="Arial"/>
          <w:sz w:val="18"/>
          <w:szCs w:val="18"/>
        </w:rPr>
        <w:t xml:space="preserve"> with backward-compatible patterns that reduced breaking changes across internal consumers.</w:t>
      </w:r>
    </w:p>
    <w:p w:rsidR="003703D2" w:rsidRP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Improved endpoint performance using </w:t>
      </w:r>
      <w:r w:rsidRPr="003703D2">
        <w:rPr>
          <w:rStyle w:val="Strong"/>
          <w:rFonts w:ascii="Arial" w:hAnsi="Arial" w:cs="Arial"/>
          <w:sz w:val="18"/>
          <w:szCs w:val="18"/>
        </w:rPr>
        <w:t>caching</w:t>
      </w:r>
      <w:r w:rsidRPr="003703D2">
        <w:rPr>
          <w:rFonts w:ascii="Arial" w:hAnsi="Arial" w:cs="Arial"/>
          <w:sz w:val="18"/>
          <w:szCs w:val="18"/>
        </w:rPr>
        <w:t xml:space="preserve"> and carefully scoped data-access optimizations validated through measurable latency drops.</w:t>
      </w:r>
    </w:p>
    <w:p w:rsidR="003703D2" w:rsidRP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Implemented </w:t>
      </w:r>
      <w:r w:rsidRPr="003703D2">
        <w:rPr>
          <w:rStyle w:val="Strong"/>
          <w:rFonts w:ascii="Arial" w:hAnsi="Arial" w:cs="Arial"/>
          <w:sz w:val="18"/>
          <w:szCs w:val="18"/>
        </w:rPr>
        <w:t>structured logging</w:t>
      </w:r>
      <w:r w:rsidRPr="003703D2">
        <w:rPr>
          <w:rFonts w:ascii="Arial" w:hAnsi="Arial" w:cs="Arial"/>
          <w:sz w:val="18"/>
          <w:szCs w:val="18"/>
        </w:rPr>
        <w:t xml:space="preserve"> and </w:t>
      </w:r>
      <w:r w:rsidRPr="003703D2">
        <w:rPr>
          <w:rStyle w:val="Strong"/>
          <w:rFonts w:ascii="Arial" w:hAnsi="Arial" w:cs="Arial"/>
          <w:sz w:val="18"/>
          <w:szCs w:val="18"/>
        </w:rPr>
        <w:t>correlation IDs</w:t>
      </w:r>
      <w:r w:rsidRPr="003703D2">
        <w:rPr>
          <w:rFonts w:ascii="Arial" w:hAnsi="Arial" w:cs="Arial"/>
          <w:sz w:val="18"/>
          <w:szCs w:val="18"/>
        </w:rPr>
        <w:t xml:space="preserve"> across request boundaries to speed up incident triage and root-cause analysis.</w:t>
      </w:r>
    </w:p>
    <w:p w:rsidR="003703D2" w:rsidRP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Partnered with frontend engineers to deliver </w:t>
      </w:r>
      <w:r w:rsidRPr="003703D2">
        <w:rPr>
          <w:rStyle w:val="Strong"/>
          <w:rFonts w:ascii="Arial" w:hAnsi="Arial" w:cs="Arial"/>
          <w:sz w:val="18"/>
          <w:szCs w:val="18"/>
        </w:rPr>
        <w:t>Angular</w:t>
      </w:r>
      <w:r w:rsidRPr="003703D2">
        <w:rPr>
          <w:rFonts w:ascii="Arial" w:hAnsi="Arial" w:cs="Arial"/>
          <w:sz w:val="18"/>
          <w:szCs w:val="18"/>
        </w:rPr>
        <w:t xml:space="preserve"> features aligned with backend semantics, including edge-case handling and recovery flows.</w:t>
      </w:r>
    </w:p>
    <w:p w:rsidR="003703D2" w:rsidRP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Raised quality by implementing a balanced strategy of </w:t>
      </w:r>
      <w:r w:rsidRPr="003703D2">
        <w:rPr>
          <w:rStyle w:val="Strong"/>
          <w:rFonts w:ascii="Arial" w:hAnsi="Arial" w:cs="Arial"/>
          <w:sz w:val="18"/>
          <w:szCs w:val="18"/>
        </w:rPr>
        <w:t>unit tests</w:t>
      </w:r>
      <w:r w:rsidRPr="003703D2">
        <w:rPr>
          <w:rFonts w:ascii="Arial" w:hAnsi="Arial" w:cs="Arial"/>
          <w:sz w:val="18"/>
          <w:szCs w:val="18"/>
        </w:rPr>
        <w:t xml:space="preserve"> and </w:t>
      </w:r>
      <w:r w:rsidRPr="003703D2">
        <w:rPr>
          <w:rStyle w:val="Strong"/>
          <w:rFonts w:ascii="Arial" w:hAnsi="Arial" w:cs="Arial"/>
          <w:sz w:val="18"/>
          <w:szCs w:val="18"/>
        </w:rPr>
        <w:t>integration tests</w:t>
      </w:r>
      <w:r w:rsidRPr="003703D2">
        <w:rPr>
          <w:rFonts w:ascii="Arial" w:hAnsi="Arial" w:cs="Arial"/>
          <w:sz w:val="18"/>
          <w:szCs w:val="18"/>
        </w:rPr>
        <w:t xml:space="preserve"> for critical business rules and boundary conditions.</w:t>
      </w:r>
    </w:p>
    <w:p w:rsidR="003703D2" w:rsidRP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Strengthened </w:t>
      </w:r>
      <w:r w:rsidRPr="003703D2">
        <w:rPr>
          <w:rStyle w:val="Strong"/>
          <w:rFonts w:ascii="Arial" w:hAnsi="Arial" w:cs="Arial"/>
          <w:sz w:val="18"/>
          <w:szCs w:val="18"/>
        </w:rPr>
        <w:t>Azure</w:t>
      </w:r>
      <w:r w:rsidRPr="003703D2">
        <w:rPr>
          <w:rFonts w:ascii="Arial" w:hAnsi="Arial" w:cs="Arial"/>
          <w:sz w:val="18"/>
          <w:szCs w:val="18"/>
        </w:rPr>
        <w:t xml:space="preserve"> delivery discipline with environment separation and deployment safety checks to improve rollback confidence.</w:t>
      </w:r>
    </w:p>
    <w:p w:rsidR="003703D2" w:rsidRP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Built operational dashboards and </w:t>
      </w:r>
      <w:proofErr w:type="spellStart"/>
      <w:r w:rsidRPr="003703D2">
        <w:rPr>
          <w:rFonts w:ascii="Arial" w:hAnsi="Arial" w:cs="Arial"/>
          <w:sz w:val="18"/>
          <w:szCs w:val="18"/>
        </w:rPr>
        <w:t>runbooks</w:t>
      </w:r>
      <w:proofErr w:type="spellEnd"/>
      <w:r w:rsidRPr="003703D2">
        <w:rPr>
          <w:rFonts w:ascii="Arial" w:hAnsi="Arial" w:cs="Arial"/>
          <w:sz w:val="18"/>
          <w:szCs w:val="18"/>
        </w:rPr>
        <w:t xml:space="preserve"> so on-call engineers could identify failure modes quickly and reduce time-to-mitigation.</w:t>
      </w:r>
    </w:p>
    <w:p w:rsidR="003703D2" w:rsidRP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Tuned </w:t>
      </w:r>
      <w:proofErr w:type="spellStart"/>
      <w:r w:rsidRPr="003703D2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3703D2">
        <w:rPr>
          <w:rFonts w:ascii="Arial" w:hAnsi="Arial" w:cs="Arial"/>
          <w:sz w:val="18"/>
          <w:szCs w:val="18"/>
        </w:rPr>
        <w:t xml:space="preserve"> hot paths with indexing and query rewrites to prevent lock contention during peak reporting windows.</w:t>
      </w:r>
    </w:p>
    <w:p w:rsid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>Translated ambiguous requirements into implementable milestones with product and design, protecting predictability without sacrificing iteration.</w:t>
      </w:r>
    </w:p>
    <w:p w:rsidR="00C7513D" w:rsidRPr="003703D2" w:rsidRDefault="003703D2" w:rsidP="003703D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>Formalized boundary validation so invalid payloads failed fast with actionable messages rather than creating downstream data inconsistencies.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C7513D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7513D" w:rsidRDefault="00D16B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7513D" w:rsidRDefault="00D16B87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C7513D" w:rsidRDefault="00D16B87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3703D2" w:rsidRPr="003703D2" w:rsidRDefault="003703D2" w:rsidP="003703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Developed backend services exposing reliable </w:t>
      </w:r>
      <w:r w:rsidRPr="003703D2">
        <w:rPr>
          <w:rStyle w:val="Strong"/>
          <w:rFonts w:ascii="Arial" w:hAnsi="Arial" w:cs="Arial"/>
          <w:sz w:val="18"/>
          <w:szCs w:val="18"/>
        </w:rPr>
        <w:t>REST endpoints</w:t>
      </w:r>
      <w:r w:rsidRPr="003703D2">
        <w:rPr>
          <w:rFonts w:ascii="Arial" w:hAnsi="Arial" w:cs="Arial"/>
          <w:sz w:val="18"/>
          <w:szCs w:val="18"/>
        </w:rPr>
        <w:t xml:space="preserve"> with strong validation and consistent error semantics for resilient clients.</w:t>
      </w:r>
    </w:p>
    <w:p w:rsidR="003703D2" w:rsidRPr="003703D2" w:rsidRDefault="003703D2" w:rsidP="003703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Delivered complex </w:t>
      </w:r>
      <w:r w:rsidRPr="003703D2">
        <w:rPr>
          <w:rStyle w:val="Strong"/>
          <w:rFonts w:ascii="Arial" w:hAnsi="Arial" w:cs="Arial"/>
          <w:sz w:val="18"/>
          <w:szCs w:val="18"/>
        </w:rPr>
        <w:t>Angular</w:t>
      </w:r>
      <w:r w:rsidRPr="003703D2">
        <w:rPr>
          <w:rFonts w:ascii="Arial" w:hAnsi="Arial" w:cs="Arial"/>
          <w:sz w:val="18"/>
          <w:szCs w:val="18"/>
        </w:rPr>
        <w:t xml:space="preserve"> workflows with multi-step forms, ensuring state remained predictable under refresh, navigation, and partial failures.</w:t>
      </w:r>
    </w:p>
    <w:p w:rsidR="003703D2" w:rsidRPr="003703D2" w:rsidRDefault="003703D2" w:rsidP="003703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>Clarified acceptance criteria with stakeholders by surfacing edge cases early, reducing rework and production support churn.</w:t>
      </w:r>
    </w:p>
    <w:p w:rsidR="003703D2" w:rsidRPr="003703D2" w:rsidRDefault="003703D2" w:rsidP="003703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>Implemented pagination and caching strategies that kept list/search experiences responsive while controlling server load.</w:t>
      </w:r>
    </w:p>
    <w:p w:rsidR="003703D2" w:rsidRPr="003703D2" w:rsidRDefault="003703D2" w:rsidP="003703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lastRenderedPageBreak/>
        <w:t>Built integration layers between internal systems with clear contract mapping, isolating upstream changes and improving failure visibility.</w:t>
      </w:r>
    </w:p>
    <w:p w:rsidR="003703D2" w:rsidRPr="003703D2" w:rsidRDefault="003703D2" w:rsidP="003703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Improved </w:t>
      </w:r>
      <w:proofErr w:type="spellStart"/>
      <w:r w:rsidRPr="003703D2">
        <w:rPr>
          <w:rFonts w:ascii="Arial" w:hAnsi="Arial" w:cs="Arial"/>
          <w:sz w:val="18"/>
          <w:szCs w:val="18"/>
        </w:rPr>
        <w:t>diagnosability</w:t>
      </w:r>
      <w:proofErr w:type="spellEnd"/>
      <w:r w:rsidRPr="003703D2">
        <w:rPr>
          <w:rFonts w:ascii="Arial" w:hAnsi="Arial" w:cs="Arial"/>
          <w:sz w:val="18"/>
          <w:szCs w:val="18"/>
        </w:rPr>
        <w:t xml:space="preserve"> by adding </w:t>
      </w:r>
      <w:r w:rsidRPr="003703D2">
        <w:rPr>
          <w:rStyle w:val="Strong"/>
          <w:rFonts w:ascii="Arial" w:hAnsi="Arial" w:cs="Arial"/>
          <w:sz w:val="18"/>
          <w:szCs w:val="18"/>
        </w:rPr>
        <w:t>structured logs</w:t>
      </w:r>
      <w:r w:rsidRPr="003703D2">
        <w:rPr>
          <w:rFonts w:ascii="Arial" w:hAnsi="Arial" w:cs="Arial"/>
          <w:sz w:val="18"/>
          <w:szCs w:val="18"/>
        </w:rPr>
        <w:t xml:space="preserve"> and actionable error messages that connected client symptoms to backend causes.</w:t>
      </w:r>
    </w:p>
    <w:p w:rsidR="003703D2" w:rsidRPr="003703D2" w:rsidRDefault="003703D2" w:rsidP="003703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Contributed to </w:t>
      </w:r>
      <w:r w:rsidRPr="003703D2">
        <w:rPr>
          <w:rStyle w:val="Strong"/>
          <w:rFonts w:ascii="Arial" w:hAnsi="Arial" w:cs="Arial"/>
          <w:sz w:val="18"/>
          <w:szCs w:val="18"/>
        </w:rPr>
        <w:t>CI/CD</w:t>
      </w:r>
      <w:r w:rsidRPr="003703D2">
        <w:rPr>
          <w:rFonts w:ascii="Arial" w:hAnsi="Arial" w:cs="Arial"/>
          <w:sz w:val="18"/>
          <w:szCs w:val="18"/>
        </w:rPr>
        <w:t xml:space="preserve"> hardening through automated checks and stronger build validation to keep deployments frequent and safe.</w:t>
      </w:r>
    </w:p>
    <w:p w:rsidR="003703D2" w:rsidRPr="003703D2" w:rsidRDefault="003703D2" w:rsidP="003703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Applied </w:t>
      </w:r>
      <w:proofErr w:type="spellStart"/>
      <w:r w:rsidRPr="003703D2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3703D2">
        <w:rPr>
          <w:rFonts w:ascii="Arial" w:hAnsi="Arial" w:cs="Arial"/>
          <w:sz w:val="18"/>
          <w:szCs w:val="18"/>
        </w:rPr>
        <w:t xml:space="preserve"> tuning with targeted indexes and query rewrites to remove recurring slow operations from daily workflows.</w:t>
      </w:r>
    </w:p>
    <w:p w:rsidR="003703D2" w:rsidRPr="003703D2" w:rsidRDefault="003703D2" w:rsidP="003703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>Collaborated on API schema decisions to ensure stable fields and predictable sorting/filtering behavior for UI consumers.</w:t>
      </w:r>
    </w:p>
    <w:p w:rsidR="003703D2" w:rsidRDefault="003703D2" w:rsidP="003703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>Introduced idempotent write patterns where appropriate to reduce duplicate side effects during retries and improve user trust.</w:t>
      </w:r>
    </w:p>
    <w:p w:rsidR="00C7513D" w:rsidRPr="003703D2" w:rsidRDefault="003703D2" w:rsidP="003703D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3703D2">
        <w:rPr>
          <w:rFonts w:ascii="Arial" w:hAnsi="Arial" w:cs="Arial"/>
          <w:sz w:val="18"/>
          <w:szCs w:val="18"/>
        </w:rPr>
        <w:t xml:space="preserve">Participated in peer reviews focused on maintainability and </w:t>
      </w:r>
      <w:r w:rsidRPr="003703D2">
        <w:rPr>
          <w:rStyle w:val="Strong"/>
          <w:rFonts w:ascii="Arial" w:hAnsi="Arial" w:cs="Arial"/>
          <w:sz w:val="18"/>
          <w:szCs w:val="18"/>
        </w:rPr>
        <w:t>security basics</w:t>
      </w:r>
      <w:r w:rsidRPr="003703D2">
        <w:rPr>
          <w:rFonts w:ascii="Arial" w:hAnsi="Arial" w:cs="Arial"/>
          <w:sz w:val="18"/>
          <w:szCs w:val="18"/>
        </w:rPr>
        <w:t>, catching authorization gaps and validation omissions.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C7513D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7513D" w:rsidRDefault="00D16B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7513D" w:rsidRDefault="00D16B87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C7513D" w:rsidRDefault="00D16B87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3703D2" w:rsidRPr="003703D2" w:rsidRDefault="003703D2" w:rsidP="003703D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>Built and maintained web features with dependable CRUD semantics to support high-volume internal operational workflows.</w:t>
      </w:r>
    </w:p>
    <w:p w:rsidR="003703D2" w:rsidRPr="003703D2" w:rsidRDefault="003703D2" w:rsidP="003703D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>Delivered SQL-backed reporting and exports with careful schema choices to keep outputs accurate as datasets grew.</w:t>
      </w:r>
    </w:p>
    <w:p w:rsidR="003703D2" w:rsidRPr="003703D2" w:rsidRDefault="003703D2" w:rsidP="003703D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>Modernized UI components with early SPA patterns to improve usability without destabilizing business-critical screens.</w:t>
      </w:r>
    </w:p>
    <w:p w:rsidR="003703D2" w:rsidRPr="003703D2" w:rsidRDefault="003703D2" w:rsidP="003703D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>Developed REST-style endpoints with clear request validation and predictable responses to reduce client-side brittleness.</w:t>
      </w:r>
    </w:p>
    <w:p w:rsidR="003703D2" w:rsidRPr="003703D2" w:rsidRDefault="003703D2" w:rsidP="003703D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>Improved database performance through indexing and query refactoring to prevent timeouts during peak usage.</w:t>
      </w:r>
    </w:p>
    <w:p w:rsidR="003703D2" w:rsidRPr="003703D2" w:rsidRDefault="003703D2" w:rsidP="003703D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>Partnered with business users to map real processes into implementable requirements, capturing edge cases that reduced manual work.</w:t>
      </w:r>
    </w:p>
    <w:p w:rsidR="003703D2" w:rsidRPr="003703D2" w:rsidRDefault="003703D2" w:rsidP="003703D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>Strengthened data consistency using transaction boundaries and safe update patterns to avoid partial writes and confusing intermediate states.</w:t>
      </w:r>
    </w:p>
    <w:p w:rsidR="003703D2" w:rsidRDefault="003703D2" w:rsidP="003703D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>Hardened error handling with actionable messages and contextual logging to reduce support escalations.</w:t>
      </w:r>
    </w:p>
    <w:p w:rsidR="00C7513D" w:rsidRPr="003703D2" w:rsidRDefault="003703D2" w:rsidP="003703D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>Refactored repeated logic into shared utilities and cleaner modules to reduce regression risk as the platform expanded.</w:t>
      </w:r>
    </w:p>
    <w:p w:rsidR="00C7513D" w:rsidRDefault="00D16B8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C7513D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7513D" w:rsidRDefault="00D16B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7513D" w:rsidRDefault="00D16B87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D16B87" w:rsidRPr="00D16B87" w:rsidRDefault="00D16B87" w:rsidP="00D16B87">
      <w:r w:rsidRPr="00D16B87"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C7513D" w:rsidRPr="00D16B87" w:rsidRDefault="00D16B87" w:rsidP="00D16B87">
      <w:pPr>
        <w:pStyle w:val="ListParagraph"/>
        <w:numPr>
          <w:ilvl w:val="0"/>
          <w:numId w:val="14"/>
        </w:numPr>
        <w:jc w:val="both"/>
        <w:rPr>
          <w:rFonts w:ascii="Arial" w:hAnsi="Arial" w:cs="Arial"/>
        </w:rPr>
      </w:pPr>
      <w:r w:rsidRPr="00D16B87">
        <w:rPr>
          <w:rFonts w:ascii="Arial" w:hAnsi="Arial" w:cs="Arial"/>
        </w:rPr>
        <w:t>Focused on core computer science fundamentals with strong grounding in algorithms, software engineering, and data-centric application design, supporting long-term growth into backend architecture and scalable web systems.</w:t>
      </w:r>
    </w:p>
    <w:p w:rsidR="003703D2" w:rsidRDefault="003703D2" w:rsidP="003703D2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3703D2" w:rsidRPr="003703D2" w:rsidRDefault="003703D2" w:rsidP="00D16B87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703D2">
        <w:rPr>
          <w:rStyle w:val="Strong"/>
          <w:rFonts w:ascii="Arial" w:hAnsi="Arial" w:cs="Arial"/>
          <w:sz w:val="18"/>
        </w:rPr>
        <w:t xml:space="preserve">Unified </w:t>
      </w:r>
      <w:proofErr w:type="spellStart"/>
      <w:r w:rsidRPr="003703D2">
        <w:rPr>
          <w:rStyle w:val="Strong"/>
          <w:rFonts w:ascii="Arial" w:hAnsi="Arial" w:cs="Arial"/>
          <w:sz w:val="18"/>
        </w:rPr>
        <w:t>Observability</w:t>
      </w:r>
      <w:proofErr w:type="spellEnd"/>
      <w:r w:rsidRPr="003703D2">
        <w:rPr>
          <w:rStyle w:val="Strong"/>
          <w:rFonts w:ascii="Arial" w:hAnsi="Arial" w:cs="Arial"/>
          <w:sz w:val="18"/>
        </w:rPr>
        <w:t xml:space="preserve"> &amp; Incident Triage Toolkit</w:t>
      </w:r>
    </w:p>
    <w:p w:rsidR="003703D2" w:rsidRPr="003703D2" w:rsidRDefault="003703D2" w:rsidP="00D16B87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 xml:space="preserve">Built a lightweight approach to </w:t>
      </w:r>
      <w:r w:rsidRPr="003703D2">
        <w:rPr>
          <w:rStyle w:val="Strong"/>
          <w:rFonts w:ascii="Arial" w:hAnsi="Arial" w:cs="Arial"/>
          <w:sz w:val="18"/>
        </w:rPr>
        <w:t>structured logging</w:t>
      </w:r>
      <w:r w:rsidRPr="003703D2">
        <w:rPr>
          <w:rFonts w:ascii="Arial" w:hAnsi="Arial" w:cs="Arial"/>
          <w:sz w:val="18"/>
        </w:rPr>
        <w:t xml:space="preserve">, </w:t>
      </w:r>
      <w:r w:rsidRPr="003703D2">
        <w:rPr>
          <w:rStyle w:val="Strong"/>
          <w:rFonts w:ascii="Arial" w:hAnsi="Arial" w:cs="Arial"/>
          <w:sz w:val="18"/>
        </w:rPr>
        <w:t>correlation IDs</w:t>
      </w:r>
      <w:r w:rsidRPr="003703D2">
        <w:rPr>
          <w:rFonts w:ascii="Arial" w:hAnsi="Arial" w:cs="Arial"/>
          <w:sz w:val="18"/>
        </w:rPr>
        <w:t>, and dashboard-friendly fields across services, enabling faster traceability from UI actions to backend requests.</w:t>
      </w:r>
    </w:p>
    <w:p w:rsidR="003703D2" w:rsidRPr="003703D2" w:rsidRDefault="003703D2" w:rsidP="00D16B87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 xml:space="preserve">Standardized incident </w:t>
      </w:r>
      <w:proofErr w:type="spellStart"/>
      <w:r w:rsidRPr="003703D2">
        <w:rPr>
          <w:rFonts w:ascii="Arial" w:hAnsi="Arial" w:cs="Arial"/>
          <w:sz w:val="18"/>
        </w:rPr>
        <w:t>runbook</w:t>
      </w:r>
      <w:proofErr w:type="spellEnd"/>
      <w:r w:rsidRPr="003703D2">
        <w:rPr>
          <w:rFonts w:ascii="Arial" w:hAnsi="Arial" w:cs="Arial"/>
          <w:sz w:val="18"/>
        </w:rPr>
        <w:t xml:space="preserve"> templates and alert annotations so recurring production issues could be diagnosed and mitigated consistently by any on-call engineer.</w:t>
      </w:r>
    </w:p>
    <w:p w:rsidR="003703D2" w:rsidRPr="003703D2" w:rsidRDefault="003703D2" w:rsidP="00D16B87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703D2">
        <w:rPr>
          <w:rStyle w:val="Strong"/>
          <w:rFonts w:ascii="Arial" w:hAnsi="Arial" w:cs="Arial"/>
          <w:sz w:val="18"/>
        </w:rPr>
        <w:t>API Contract Stabilization for Multi-Client Platforms</w:t>
      </w:r>
    </w:p>
    <w:p w:rsidR="003703D2" w:rsidRPr="003703D2" w:rsidRDefault="003703D2" w:rsidP="00D16B87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 xml:space="preserve">Implemented contract-first patterns for </w:t>
      </w:r>
      <w:r w:rsidRPr="003703D2">
        <w:rPr>
          <w:rStyle w:val="Strong"/>
          <w:rFonts w:ascii="Arial" w:hAnsi="Arial" w:cs="Arial"/>
          <w:sz w:val="18"/>
        </w:rPr>
        <w:t>pagination</w:t>
      </w:r>
      <w:r w:rsidRPr="003703D2">
        <w:rPr>
          <w:rFonts w:ascii="Arial" w:hAnsi="Arial" w:cs="Arial"/>
          <w:sz w:val="18"/>
        </w:rPr>
        <w:t xml:space="preserve">, </w:t>
      </w:r>
      <w:r w:rsidRPr="003703D2">
        <w:rPr>
          <w:rStyle w:val="Strong"/>
          <w:rFonts w:ascii="Arial" w:hAnsi="Arial" w:cs="Arial"/>
          <w:sz w:val="18"/>
        </w:rPr>
        <w:t>filtering</w:t>
      </w:r>
      <w:r w:rsidRPr="003703D2">
        <w:rPr>
          <w:rFonts w:ascii="Arial" w:hAnsi="Arial" w:cs="Arial"/>
          <w:sz w:val="18"/>
        </w:rPr>
        <w:t>, and error responses to reduce frontend/backend drift and prevent breaking integration changes.</w:t>
      </w:r>
    </w:p>
    <w:p w:rsidR="00C7513D" w:rsidRPr="003703D2" w:rsidRDefault="003703D2" w:rsidP="00D16B87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703D2">
        <w:rPr>
          <w:rFonts w:ascii="Arial" w:hAnsi="Arial" w:cs="Arial"/>
          <w:sz w:val="18"/>
        </w:rPr>
        <w:t>Added validation-first request handling so bad payloads fail fast with clear messaging, improving reliability and reduci</w:t>
      </w:r>
      <w:bookmarkStart w:id="0" w:name="_GoBack"/>
      <w:bookmarkEnd w:id="0"/>
      <w:r w:rsidRPr="003703D2">
        <w:rPr>
          <w:rFonts w:ascii="Arial" w:hAnsi="Arial" w:cs="Arial"/>
          <w:sz w:val="18"/>
        </w:rPr>
        <w:t>ng downstream cleanup work.</w:t>
      </w:r>
    </w:p>
    <w:sectPr w:rsidR="00C7513D" w:rsidRPr="003703D2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A024E1"/>
    <w:multiLevelType w:val="hybridMultilevel"/>
    <w:tmpl w:val="887A1E5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AFF05FF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77878BB"/>
    <w:multiLevelType w:val="hybridMultilevel"/>
    <w:tmpl w:val="FB5CC378"/>
    <w:lvl w:ilvl="0" w:tplc="150EE91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8C14B04"/>
    <w:multiLevelType w:val="multilevel"/>
    <w:tmpl w:val="1F9AA3A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B596590"/>
    <w:multiLevelType w:val="hybridMultilevel"/>
    <w:tmpl w:val="21181C1C"/>
    <w:lvl w:ilvl="0" w:tplc="B34CFF88">
      <w:start w:val="1"/>
      <w:numFmt w:val="bullet"/>
      <w:lvlText w:val="●"/>
      <w:lvlJc w:val="left"/>
      <w:pPr>
        <w:ind w:left="720" w:hanging="360"/>
      </w:pPr>
    </w:lvl>
    <w:lvl w:ilvl="1" w:tplc="8B3C2740">
      <w:start w:val="1"/>
      <w:numFmt w:val="bullet"/>
      <w:lvlText w:val="○"/>
      <w:lvlJc w:val="left"/>
      <w:pPr>
        <w:ind w:left="1440" w:hanging="360"/>
      </w:pPr>
    </w:lvl>
    <w:lvl w:ilvl="2" w:tplc="217CD6AA">
      <w:start w:val="1"/>
      <w:numFmt w:val="bullet"/>
      <w:lvlText w:val="■"/>
      <w:lvlJc w:val="left"/>
      <w:pPr>
        <w:ind w:left="2160" w:hanging="360"/>
      </w:pPr>
    </w:lvl>
    <w:lvl w:ilvl="3" w:tplc="D146EB7C">
      <w:start w:val="1"/>
      <w:numFmt w:val="bullet"/>
      <w:lvlText w:val="●"/>
      <w:lvlJc w:val="left"/>
      <w:pPr>
        <w:ind w:left="2880" w:hanging="360"/>
      </w:pPr>
    </w:lvl>
    <w:lvl w:ilvl="4" w:tplc="B14E9CCA">
      <w:start w:val="1"/>
      <w:numFmt w:val="bullet"/>
      <w:lvlText w:val="○"/>
      <w:lvlJc w:val="left"/>
      <w:pPr>
        <w:ind w:left="3600" w:hanging="360"/>
      </w:pPr>
    </w:lvl>
    <w:lvl w:ilvl="5" w:tplc="7FAA25E4">
      <w:start w:val="1"/>
      <w:numFmt w:val="bullet"/>
      <w:lvlText w:val="■"/>
      <w:lvlJc w:val="left"/>
      <w:pPr>
        <w:ind w:left="4320" w:hanging="360"/>
      </w:pPr>
    </w:lvl>
    <w:lvl w:ilvl="6" w:tplc="FCF4A0BE">
      <w:start w:val="1"/>
      <w:numFmt w:val="bullet"/>
      <w:lvlText w:val="●"/>
      <w:lvlJc w:val="left"/>
      <w:pPr>
        <w:ind w:left="5040" w:hanging="360"/>
      </w:pPr>
    </w:lvl>
    <w:lvl w:ilvl="7" w:tplc="0310BB28">
      <w:start w:val="1"/>
      <w:numFmt w:val="bullet"/>
      <w:lvlText w:val="●"/>
      <w:lvlJc w:val="left"/>
      <w:pPr>
        <w:ind w:left="5760" w:hanging="360"/>
      </w:pPr>
    </w:lvl>
    <w:lvl w:ilvl="8" w:tplc="9782E8D8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233A2AA9"/>
    <w:multiLevelType w:val="hybridMultilevel"/>
    <w:tmpl w:val="9C52952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39243D0"/>
    <w:multiLevelType w:val="hybridMultilevel"/>
    <w:tmpl w:val="731A4BA4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0C65CEA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F185665"/>
    <w:multiLevelType w:val="hybridMultilevel"/>
    <w:tmpl w:val="41F48C5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612F2297"/>
    <w:multiLevelType w:val="multilevel"/>
    <w:tmpl w:val="7EB698A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38814E9"/>
    <w:multiLevelType w:val="hybridMultilevel"/>
    <w:tmpl w:val="A9548D52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D187A70"/>
    <w:multiLevelType w:val="hybridMultilevel"/>
    <w:tmpl w:val="D3C6E65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6F61036"/>
    <w:multiLevelType w:val="hybridMultilevel"/>
    <w:tmpl w:val="45CCF12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F0778E8"/>
    <w:multiLevelType w:val="hybridMultilevel"/>
    <w:tmpl w:val="396A1CB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6"/>
  </w:num>
  <w:num w:numId="3">
    <w:abstractNumId w:val="10"/>
  </w:num>
  <w:num w:numId="4">
    <w:abstractNumId w:val="0"/>
  </w:num>
  <w:num w:numId="5">
    <w:abstractNumId w:val="12"/>
  </w:num>
  <w:num w:numId="6">
    <w:abstractNumId w:val="11"/>
  </w:num>
  <w:num w:numId="7">
    <w:abstractNumId w:val="8"/>
  </w:num>
  <w:num w:numId="8">
    <w:abstractNumId w:val="5"/>
  </w:num>
  <w:num w:numId="9">
    <w:abstractNumId w:val="1"/>
  </w:num>
  <w:num w:numId="10">
    <w:abstractNumId w:val="7"/>
  </w:num>
  <w:num w:numId="11">
    <w:abstractNumId w:val="9"/>
  </w:num>
  <w:num w:numId="12">
    <w:abstractNumId w:val="3"/>
  </w:num>
  <w:num w:numId="13">
    <w:abstractNumId w:val="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7513D"/>
    <w:rsid w:val="003703D2"/>
    <w:rsid w:val="00C7513D"/>
    <w:rsid w:val="00D16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703D2"/>
    <w:rPr>
      <w:b/>
      <w:bCs/>
    </w:rPr>
  </w:style>
  <w:style w:type="paragraph" w:styleId="NormalWeb">
    <w:name w:val="Normal (Web)"/>
    <w:basedOn w:val="Normal"/>
    <w:uiPriority w:val="99"/>
    <w:unhideWhenUsed/>
    <w:rsid w:val="003703D2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703D2"/>
    <w:rPr>
      <w:b/>
      <w:bCs/>
    </w:rPr>
  </w:style>
  <w:style w:type="paragraph" w:styleId="NormalWeb">
    <w:name w:val="Normal (Web)"/>
    <w:basedOn w:val="Normal"/>
    <w:uiPriority w:val="99"/>
    <w:unhideWhenUsed/>
    <w:rsid w:val="003703D2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9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1068</Words>
  <Characters>6089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7143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2026-02-16T13:13:00Z</dcterms:created>
  <dcterms:modified xsi:type="dcterms:W3CDTF">2026-02-20T14:44:00Z</dcterms:modified>
</cp:coreProperties>
</file>