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CCC" w:rsidRDefault="0009320B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8F0CCC" w:rsidRDefault="0009320B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F0C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F0CCC" w:rsidRDefault="0009320B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8F0CCC" w:rsidRDefault="008F0CCC">
      <w:pPr>
        <w:spacing w:after="120"/>
      </w:pPr>
    </w:p>
    <w:p w:rsidR="008F0CCC" w:rsidRDefault="0009320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8F0CCC" w:rsidRPr="0009320B" w:rsidRDefault="0009320B" w:rsidP="0009320B">
      <w:p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Senior Software Engineer with 9+ years delivering </w:t>
      </w:r>
      <w:r w:rsidRPr="0009320B">
        <w:rPr>
          <w:rFonts w:ascii="Arial" w:hAnsi="Arial" w:cs="Arial"/>
          <w:b/>
          <w:bCs/>
          <w:sz w:val="18"/>
          <w:szCs w:val="18"/>
        </w:rPr>
        <w:t>production-grade backend services</w:t>
      </w:r>
      <w:r w:rsidRPr="0009320B">
        <w:rPr>
          <w:rFonts w:ascii="Arial" w:hAnsi="Arial" w:cs="Arial"/>
          <w:sz w:val="18"/>
          <w:szCs w:val="18"/>
        </w:rPr>
        <w:t xml:space="preserve"> and </w:t>
      </w:r>
      <w:r w:rsidRPr="0009320B">
        <w:rPr>
          <w:rFonts w:ascii="Arial" w:hAnsi="Arial" w:cs="Arial"/>
          <w:b/>
          <w:bCs/>
          <w:sz w:val="18"/>
          <w:szCs w:val="18"/>
        </w:rPr>
        <w:t>API-driven web platforms</w:t>
      </w:r>
      <w:r w:rsidRPr="0009320B">
        <w:rPr>
          <w:rFonts w:ascii="Arial" w:hAnsi="Arial" w:cs="Arial"/>
          <w:sz w:val="18"/>
          <w:szCs w:val="18"/>
        </w:rPr>
        <w:t xml:space="preserve"> using </w:t>
      </w:r>
      <w:r w:rsidRPr="0009320B">
        <w:rPr>
          <w:rFonts w:ascii="Arial" w:hAnsi="Arial" w:cs="Arial"/>
          <w:b/>
          <w:bCs/>
          <w:sz w:val="18"/>
          <w:szCs w:val="18"/>
        </w:rPr>
        <w:t>Java/Spring</w:t>
      </w:r>
      <w:r w:rsidRPr="0009320B">
        <w:rPr>
          <w:rFonts w:ascii="Arial" w:hAnsi="Arial" w:cs="Arial"/>
          <w:sz w:val="18"/>
          <w:szCs w:val="18"/>
        </w:rPr>
        <w:t xml:space="preserve">, </w:t>
      </w:r>
      <w:r w:rsidRPr="0009320B">
        <w:rPr>
          <w:rFonts w:ascii="Arial" w:hAnsi="Arial" w:cs="Arial"/>
          <w:b/>
          <w:bCs/>
          <w:sz w:val="18"/>
          <w:szCs w:val="18"/>
        </w:rPr>
        <w:t>Node.js/</w:t>
      </w:r>
      <w:proofErr w:type="spellStart"/>
      <w:r w:rsidRPr="0009320B">
        <w:rPr>
          <w:rFonts w:ascii="Arial" w:hAnsi="Arial" w:cs="Arial"/>
          <w:b/>
          <w:bCs/>
          <w:sz w:val="18"/>
          <w:szCs w:val="18"/>
        </w:rPr>
        <w:t>TypeScript</w:t>
      </w:r>
      <w:proofErr w:type="spellEnd"/>
      <w:r w:rsidRPr="0009320B">
        <w:rPr>
          <w:rFonts w:ascii="Arial" w:hAnsi="Arial" w:cs="Arial"/>
          <w:sz w:val="18"/>
          <w:szCs w:val="18"/>
        </w:rPr>
        <w:t xml:space="preserve">, and </w:t>
      </w:r>
      <w:r w:rsidRPr="0009320B">
        <w:rPr>
          <w:rFonts w:ascii="Arial" w:hAnsi="Arial" w:cs="Arial"/>
          <w:b/>
          <w:bCs/>
          <w:sz w:val="18"/>
          <w:szCs w:val="18"/>
        </w:rPr>
        <w:t>React</w:t>
      </w:r>
      <w:r w:rsidRPr="0009320B">
        <w:rPr>
          <w:rFonts w:ascii="Arial" w:hAnsi="Arial" w:cs="Arial"/>
          <w:sz w:val="18"/>
          <w:szCs w:val="18"/>
        </w:rPr>
        <w:t xml:space="preserve">. Strong focus on </w:t>
      </w:r>
      <w:r w:rsidRPr="0009320B">
        <w:rPr>
          <w:rFonts w:ascii="Arial" w:hAnsi="Arial" w:cs="Arial"/>
          <w:b/>
          <w:bCs/>
          <w:sz w:val="18"/>
          <w:szCs w:val="18"/>
        </w:rPr>
        <w:t>clear API contracts</w:t>
      </w:r>
      <w:r w:rsidRPr="0009320B">
        <w:rPr>
          <w:rFonts w:ascii="Arial" w:hAnsi="Arial" w:cs="Arial"/>
          <w:sz w:val="18"/>
          <w:szCs w:val="18"/>
        </w:rPr>
        <w:t xml:space="preserve">, </w:t>
      </w:r>
      <w:r w:rsidRPr="0009320B">
        <w:rPr>
          <w:rFonts w:ascii="Arial" w:hAnsi="Arial" w:cs="Arial"/>
          <w:b/>
          <w:bCs/>
          <w:sz w:val="18"/>
          <w:szCs w:val="18"/>
        </w:rPr>
        <w:t>secure authentication/authorization</w:t>
      </w:r>
      <w:r w:rsidRPr="0009320B">
        <w:rPr>
          <w:rFonts w:ascii="Arial" w:hAnsi="Arial" w:cs="Arial"/>
          <w:sz w:val="18"/>
          <w:szCs w:val="18"/>
        </w:rPr>
        <w:t xml:space="preserve">, and </w:t>
      </w:r>
      <w:r w:rsidRPr="0009320B">
        <w:rPr>
          <w:rFonts w:ascii="Arial" w:hAnsi="Arial" w:cs="Arial"/>
          <w:b/>
          <w:bCs/>
          <w:sz w:val="18"/>
          <w:szCs w:val="18"/>
        </w:rPr>
        <w:t>performance work</w:t>
      </w:r>
      <w:r w:rsidRPr="0009320B">
        <w:rPr>
          <w:rFonts w:ascii="Arial" w:hAnsi="Arial" w:cs="Arial"/>
          <w:sz w:val="18"/>
          <w:szCs w:val="18"/>
        </w:rPr>
        <w:t xml:space="preserve"> (caching, efficient data access, safe retries) that improves reliability under real traffic. </w:t>
      </w:r>
      <w:proofErr w:type="gramStart"/>
      <w:r w:rsidRPr="0009320B">
        <w:rPr>
          <w:rFonts w:ascii="Arial" w:hAnsi="Arial" w:cs="Arial"/>
          <w:sz w:val="18"/>
          <w:szCs w:val="18"/>
        </w:rPr>
        <w:t xml:space="preserve">Experienced with </w:t>
      </w:r>
      <w:r w:rsidRPr="0009320B">
        <w:rPr>
          <w:rFonts w:ascii="Arial" w:hAnsi="Arial" w:cs="Arial"/>
          <w:b/>
          <w:bCs/>
          <w:sz w:val="18"/>
          <w:szCs w:val="18"/>
        </w:rPr>
        <w:t>Microsoft Azure</w:t>
      </w:r>
      <w:r w:rsidRPr="0009320B">
        <w:rPr>
          <w:rFonts w:ascii="Arial" w:hAnsi="Arial" w:cs="Arial"/>
          <w:sz w:val="18"/>
          <w:szCs w:val="18"/>
        </w:rPr>
        <w:t xml:space="preserve">, </w:t>
      </w:r>
      <w:r w:rsidRPr="0009320B">
        <w:rPr>
          <w:rFonts w:ascii="Arial" w:hAnsi="Arial" w:cs="Arial"/>
          <w:b/>
          <w:bCs/>
          <w:sz w:val="18"/>
          <w:szCs w:val="18"/>
        </w:rPr>
        <w:t>CI/CD automation</w:t>
      </w:r>
      <w:r w:rsidRPr="0009320B">
        <w:rPr>
          <w:rFonts w:ascii="Arial" w:hAnsi="Arial" w:cs="Arial"/>
          <w:sz w:val="18"/>
          <w:szCs w:val="18"/>
        </w:rPr>
        <w:t xml:space="preserve">, and </w:t>
      </w:r>
      <w:proofErr w:type="spellStart"/>
      <w:r w:rsidRPr="0009320B">
        <w:rPr>
          <w:rFonts w:ascii="Arial" w:hAnsi="Arial" w:cs="Arial"/>
          <w:b/>
          <w:bCs/>
          <w:sz w:val="18"/>
          <w:szCs w:val="18"/>
        </w:rPr>
        <w:t>observability</w:t>
      </w:r>
      <w:proofErr w:type="spellEnd"/>
      <w:r w:rsidRPr="0009320B">
        <w:rPr>
          <w:rFonts w:ascii="Arial" w:hAnsi="Arial" w:cs="Arial"/>
          <w:sz w:val="18"/>
          <w:szCs w:val="18"/>
        </w:rPr>
        <w:t xml:space="preserve"> practices that reduce incident time-to-resolution and increase release confidence.</w:t>
      </w:r>
      <w:proofErr w:type="gramEnd"/>
      <w:r w:rsidRPr="0009320B">
        <w:rPr>
          <w:rFonts w:ascii="Arial" w:hAnsi="Arial" w:cs="Arial"/>
          <w:sz w:val="18"/>
          <w:szCs w:val="18"/>
        </w:rPr>
        <w:t xml:space="preserve"> </w:t>
      </w:r>
    </w:p>
    <w:p w:rsidR="008F0CCC" w:rsidRDefault="0009320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09320B" w:rsidRPr="0009320B" w:rsidRDefault="0009320B" w:rsidP="0009320B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</w:rPr>
      </w:pPr>
      <w:r w:rsidRPr="0009320B">
        <w:rPr>
          <w:rStyle w:val="Strong"/>
          <w:rFonts w:ascii="Arial" w:hAnsi="Arial" w:cs="Arial"/>
          <w:sz w:val="18"/>
        </w:rPr>
        <w:t>Backend &amp; APIs</w:t>
      </w:r>
      <w:r w:rsidRPr="0009320B">
        <w:rPr>
          <w:rFonts w:ascii="Arial" w:hAnsi="Arial" w:cs="Arial"/>
          <w:sz w:val="18"/>
        </w:rPr>
        <w:t xml:space="preserve"> — </w:t>
      </w:r>
      <w:r w:rsidRPr="0009320B">
        <w:rPr>
          <w:rStyle w:val="Strong"/>
          <w:rFonts w:ascii="Arial" w:hAnsi="Arial" w:cs="Arial"/>
          <w:sz w:val="18"/>
        </w:rPr>
        <w:t>Java</w:t>
      </w:r>
      <w:r w:rsidRPr="0009320B">
        <w:rPr>
          <w:rFonts w:ascii="Arial" w:hAnsi="Arial" w:cs="Arial"/>
          <w:sz w:val="18"/>
        </w:rPr>
        <w:t xml:space="preserve">, </w:t>
      </w:r>
      <w:r w:rsidRPr="0009320B">
        <w:rPr>
          <w:rStyle w:val="Strong"/>
          <w:rFonts w:ascii="Arial" w:hAnsi="Arial" w:cs="Arial"/>
          <w:sz w:val="18"/>
        </w:rPr>
        <w:t>Spring Boot</w:t>
      </w:r>
      <w:r w:rsidRPr="0009320B">
        <w:rPr>
          <w:rFonts w:ascii="Arial" w:hAnsi="Arial" w:cs="Arial"/>
          <w:sz w:val="18"/>
        </w:rPr>
        <w:t xml:space="preserve">, </w:t>
      </w:r>
      <w:r w:rsidRPr="0009320B">
        <w:rPr>
          <w:rStyle w:val="Strong"/>
          <w:rFonts w:ascii="Arial" w:hAnsi="Arial" w:cs="Arial"/>
          <w:sz w:val="18"/>
        </w:rPr>
        <w:t>Spring Security</w:t>
      </w:r>
      <w:r w:rsidRPr="0009320B">
        <w:rPr>
          <w:rFonts w:ascii="Arial" w:hAnsi="Arial" w:cs="Arial"/>
          <w:sz w:val="18"/>
        </w:rPr>
        <w:t xml:space="preserve">, </w:t>
      </w:r>
      <w:r w:rsidRPr="0009320B">
        <w:rPr>
          <w:rStyle w:val="Strong"/>
          <w:rFonts w:ascii="Arial" w:hAnsi="Arial" w:cs="Arial"/>
          <w:sz w:val="18"/>
        </w:rPr>
        <w:t>Node.js</w:t>
      </w:r>
      <w:r w:rsidRPr="0009320B">
        <w:rPr>
          <w:rFonts w:ascii="Arial" w:hAnsi="Arial" w:cs="Arial"/>
          <w:sz w:val="18"/>
        </w:rPr>
        <w:t xml:space="preserve">, </w:t>
      </w:r>
      <w:proofErr w:type="spellStart"/>
      <w:r w:rsidRPr="0009320B">
        <w:rPr>
          <w:rStyle w:val="Strong"/>
          <w:rFonts w:ascii="Arial" w:hAnsi="Arial" w:cs="Arial"/>
          <w:sz w:val="18"/>
        </w:rPr>
        <w:t>TypeScript</w:t>
      </w:r>
      <w:proofErr w:type="spellEnd"/>
      <w:r w:rsidRPr="0009320B">
        <w:rPr>
          <w:rFonts w:ascii="Arial" w:hAnsi="Arial" w:cs="Arial"/>
          <w:sz w:val="18"/>
        </w:rPr>
        <w:t xml:space="preserve">, REST APIs, API contract design, </w:t>
      </w:r>
      <w:proofErr w:type="spellStart"/>
      <w:r w:rsidRPr="0009320B">
        <w:rPr>
          <w:rFonts w:ascii="Arial" w:hAnsi="Arial" w:cs="Arial"/>
          <w:sz w:val="18"/>
        </w:rPr>
        <w:t>OpenAPI</w:t>
      </w:r>
      <w:proofErr w:type="spellEnd"/>
      <w:r w:rsidRPr="0009320B">
        <w:rPr>
          <w:rFonts w:ascii="Arial" w:hAnsi="Arial" w:cs="Arial"/>
          <w:sz w:val="18"/>
        </w:rPr>
        <w:t xml:space="preserve"> documentation, background processing, job queues, </w:t>
      </w:r>
      <w:proofErr w:type="spellStart"/>
      <w:r w:rsidRPr="0009320B">
        <w:rPr>
          <w:rFonts w:ascii="Arial" w:hAnsi="Arial" w:cs="Arial"/>
          <w:sz w:val="18"/>
        </w:rPr>
        <w:t>webhooks</w:t>
      </w:r>
      <w:proofErr w:type="spellEnd"/>
      <w:r w:rsidRPr="0009320B">
        <w:rPr>
          <w:rFonts w:ascii="Arial" w:hAnsi="Arial" w:cs="Arial"/>
          <w:sz w:val="18"/>
        </w:rPr>
        <w:t xml:space="preserve">, </w:t>
      </w:r>
      <w:proofErr w:type="spellStart"/>
      <w:r w:rsidRPr="0009320B">
        <w:rPr>
          <w:rFonts w:ascii="Arial" w:hAnsi="Arial" w:cs="Arial"/>
          <w:sz w:val="18"/>
        </w:rPr>
        <w:t>WebSockets</w:t>
      </w:r>
      <w:proofErr w:type="spellEnd"/>
      <w:r w:rsidRPr="0009320B">
        <w:rPr>
          <w:rFonts w:ascii="Arial" w:hAnsi="Arial" w:cs="Arial"/>
          <w:sz w:val="18"/>
        </w:rPr>
        <w:t xml:space="preserve">, </w:t>
      </w:r>
      <w:proofErr w:type="spellStart"/>
      <w:r w:rsidRPr="0009320B">
        <w:rPr>
          <w:rFonts w:ascii="Arial" w:hAnsi="Arial" w:cs="Arial"/>
          <w:sz w:val="18"/>
        </w:rPr>
        <w:t>GraphQL</w:t>
      </w:r>
      <w:proofErr w:type="spellEnd"/>
      <w:r w:rsidRPr="0009320B">
        <w:rPr>
          <w:rFonts w:ascii="Arial" w:hAnsi="Arial" w:cs="Arial"/>
          <w:sz w:val="18"/>
        </w:rPr>
        <w:t xml:space="preserve"> fundamentals</w:t>
      </w:r>
    </w:p>
    <w:p w:rsidR="0009320B" w:rsidRPr="0009320B" w:rsidRDefault="0009320B" w:rsidP="0009320B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</w:rPr>
      </w:pPr>
      <w:r w:rsidRPr="0009320B">
        <w:rPr>
          <w:rStyle w:val="Strong"/>
          <w:rFonts w:ascii="Arial" w:hAnsi="Arial" w:cs="Arial"/>
          <w:sz w:val="18"/>
        </w:rPr>
        <w:t>Security</w:t>
      </w:r>
      <w:r w:rsidRPr="0009320B">
        <w:rPr>
          <w:rFonts w:ascii="Arial" w:hAnsi="Arial" w:cs="Arial"/>
          <w:sz w:val="18"/>
        </w:rPr>
        <w:t xml:space="preserve"> — </w:t>
      </w:r>
      <w:r w:rsidRPr="0009320B">
        <w:rPr>
          <w:rStyle w:val="Strong"/>
          <w:rFonts w:ascii="Arial" w:hAnsi="Arial" w:cs="Arial"/>
          <w:sz w:val="18"/>
        </w:rPr>
        <w:t>OAuth2/OIDC</w:t>
      </w:r>
      <w:r w:rsidRPr="0009320B">
        <w:rPr>
          <w:rFonts w:ascii="Arial" w:hAnsi="Arial" w:cs="Arial"/>
          <w:sz w:val="18"/>
        </w:rPr>
        <w:t xml:space="preserve">, </w:t>
      </w:r>
      <w:r w:rsidRPr="0009320B">
        <w:rPr>
          <w:rStyle w:val="Strong"/>
          <w:rFonts w:ascii="Arial" w:hAnsi="Arial" w:cs="Arial"/>
          <w:sz w:val="18"/>
        </w:rPr>
        <w:t>JWT</w:t>
      </w:r>
      <w:r w:rsidRPr="0009320B">
        <w:rPr>
          <w:rFonts w:ascii="Arial" w:hAnsi="Arial" w:cs="Arial"/>
          <w:sz w:val="18"/>
        </w:rPr>
        <w:t xml:space="preserve">, </w:t>
      </w:r>
      <w:r w:rsidRPr="0009320B">
        <w:rPr>
          <w:rStyle w:val="Strong"/>
          <w:rFonts w:ascii="Arial" w:hAnsi="Arial" w:cs="Arial"/>
          <w:sz w:val="18"/>
        </w:rPr>
        <w:t>RBAC</w:t>
      </w:r>
      <w:r w:rsidRPr="0009320B">
        <w:rPr>
          <w:rFonts w:ascii="Arial" w:hAnsi="Arial" w:cs="Arial"/>
          <w:sz w:val="18"/>
        </w:rPr>
        <w:t xml:space="preserve">, service-to-service </w:t>
      </w:r>
      <w:proofErr w:type="spellStart"/>
      <w:r w:rsidRPr="0009320B">
        <w:rPr>
          <w:rFonts w:ascii="Arial" w:hAnsi="Arial" w:cs="Arial"/>
          <w:sz w:val="18"/>
        </w:rPr>
        <w:t>auth</w:t>
      </w:r>
      <w:proofErr w:type="spellEnd"/>
      <w:r w:rsidRPr="0009320B">
        <w:rPr>
          <w:rFonts w:ascii="Arial" w:hAnsi="Arial" w:cs="Arial"/>
          <w:sz w:val="18"/>
        </w:rPr>
        <w:t xml:space="preserve"> patterns, rate limiting, request validation, secure error handling, audit-ready authorization decisions</w:t>
      </w:r>
    </w:p>
    <w:p w:rsidR="0009320B" w:rsidRPr="0009320B" w:rsidRDefault="0009320B" w:rsidP="0009320B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</w:rPr>
      </w:pPr>
      <w:r w:rsidRPr="0009320B">
        <w:rPr>
          <w:rStyle w:val="Strong"/>
          <w:rFonts w:ascii="Arial" w:hAnsi="Arial" w:cs="Arial"/>
          <w:sz w:val="18"/>
        </w:rPr>
        <w:t>Data &amp; Messaging</w:t>
      </w:r>
      <w:r w:rsidRPr="0009320B">
        <w:rPr>
          <w:rFonts w:ascii="Arial" w:hAnsi="Arial" w:cs="Arial"/>
          <w:sz w:val="18"/>
        </w:rPr>
        <w:t xml:space="preserve"> — </w:t>
      </w:r>
      <w:r w:rsidRPr="0009320B">
        <w:rPr>
          <w:rStyle w:val="Strong"/>
          <w:rFonts w:ascii="Arial" w:hAnsi="Arial" w:cs="Arial"/>
          <w:sz w:val="18"/>
        </w:rPr>
        <w:t>SQL</w:t>
      </w:r>
      <w:r w:rsidRPr="0009320B">
        <w:rPr>
          <w:rFonts w:ascii="Arial" w:hAnsi="Arial" w:cs="Arial"/>
          <w:sz w:val="18"/>
        </w:rPr>
        <w:t xml:space="preserve">, </w:t>
      </w:r>
      <w:proofErr w:type="spellStart"/>
      <w:r w:rsidRPr="0009320B">
        <w:rPr>
          <w:rStyle w:val="Strong"/>
          <w:rFonts w:ascii="Arial" w:hAnsi="Arial" w:cs="Arial"/>
          <w:sz w:val="18"/>
        </w:rPr>
        <w:t>PostgreSQL</w:t>
      </w:r>
      <w:proofErr w:type="spellEnd"/>
      <w:r w:rsidRPr="0009320B">
        <w:rPr>
          <w:rFonts w:ascii="Arial" w:hAnsi="Arial" w:cs="Arial"/>
          <w:sz w:val="18"/>
        </w:rPr>
        <w:t xml:space="preserve">, schema design, indexing strategies, query tuning, transactions, </w:t>
      </w:r>
      <w:proofErr w:type="spellStart"/>
      <w:r w:rsidRPr="0009320B">
        <w:rPr>
          <w:rStyle w:val="Strong"/>
          <w:rFonts w:ascii="Arial" w:hAnsi="Arial" w:cs="Arial"/>
          <w:sz w:val="18"/>
        </w:rPr>
        <w:t>Redis</w:t>
      </w:r>
      <w:proofErr w:type="spellEnd"/>
      <w:r w:rsidRPr="0009320B">
        <w:rPr>
          <w:rFonts w:ascii="Arial" w:hAnsi="Arial" w:cs="Arial"/>
          <w:sz w:val="18"/>
        </w:rPr>
        <w:t xml:space="preserve"> caching, event-driven patterns, Kafka fundamentals, </w:t>
      </w:r>
      <w:proofErr w:type="spellStart"/>
      <w:r w:rsidRPr="0009320B">
        <w:rPr>
          <w:rFonts w:ascii="Arial" w:hAnsi="Arial" w:cs="Arial"/>
          <w:sz w:val="18"/>
        </w:rPr>
        <w:t>RabbitMQ</w:t>
      </w:r>
      <w:proofErr w:type="spellEnd"/>
      <w:r w:rsidRPr="0009320B">
        <w:rPr>
          <w:rFonts w:ascii="Arial" w:hAnsi="Arial" w:cs="Arial"/>
          <w:sz w:val="18"/>
        </w:rPr>
        <w:t xml:space="preserve"> fundamentals</w:t>
      </w:r>
    </w:p>
    <w:p w:rsidR="0009320B" w:rsidRPr="0009320B" w:rsidRDefault="0009320B" w:rsidP="0009320B">
      <w:pPr>
        <w:pStyle w:val="ListParagraph"/>
        <w:numPr>
          <w:ilvl w:val="0"/>
          <w:numId w:val="2"/>
        </w:numPr>
        <w:spacing w:after="80"/>
        <w:jc w:val="both"/>
        <w:rPr>
          <w:rStyle w:val="Strong"/>
          <w:rFonts w:ascii="Arial" w:hAnsi="Arial" w:cs="Arial"/>
          <w:b w:val="0"/>
          <w:bCs w:val="0"/>
          <w:sz w:val="18"/>
        </w:rPr>
      </w:pPr>
      <w:r w:rsidRPr="0009320B">
        <w:rPr>
          <w:rStyle w:val="Strong"/>
          <w:rFonts w:ascii="Arial" w:hAnsi="Arial" w:cs="Arial"/>
          <w:sz w:val="18"/>
        </w:rPr>
        <w:t>Cloud &amp; Delivery</w:t>
      </w:r>
      <w:r w:rsidRPr="0009320B">
        <w:rPr>
          <w:rFonts w:ascii="Arial" w:hAnsi="Arial" w:cs="Arial"/>
          <w:sz w:val="18"/>
        </w:rPr>
        <w:t xml:space="preserve"> — </w:t>
      </w:r>
      <w:r w:rsidRPr="0009320B">
        <w:rPr>
          <w:rStyle w:val="Strong"/>
          <w:rFonts w:ascii="Arial" w:hAnsi="Arial" w:cs="Arial"/>
          <w:sz w:val="18"/>
        </w:rPr>
        <w:t>Microsoft Azure</w:t>
      </w:r>
      <w:r w:rsidRPr="0009320B">
        <w:rPr>
          <w:rFonts w:ascii="Arial" w:hAnsi="Arial" w:cs="Arial"/>
          <w:sz w:val="18"/>
        </w:rPr>
        <w:t xml:space="preserve">, containerized deployments, </w:t>
      </w:r>
      <w:proofErr w:type="spellStart"/>
      <w:r w:rsidRPr="0009320B">
        <w:rPr>
          <w:rStyle w:val="Strong"/>
          <w:rFonts w:ascii="Arial" w:hAnsi="Arial" w:cs="Arial"/>
          <w:sz w:val="18"/>
        </w:rPr>
        <w:t>Docker</w:t>
      </w:r>
      <w:proofErr w:type="spellEnd"/>
      <w:r w:rsidRPr="0009320B">
        <w:rPr>
          <w:rFonts w:ascii="Arial" w:hAnsi="Arial" w:cs="Arial"/>
          <w:sz w:val="18"/>
        </w:rPr>
        <w:t xml:space="preserve">, </w:t>
      </w:r>
      <w:proofErr w:type="spellStart"/>
      <w:r w:rsidRPr="0009320B">
        <w:rPr>
          <w:rFonts w:ascii="Arial" w:hAnsi="Arial" w:cs="Arial"/>
          <w:sz w:val="18"/>
        </w:rPr>
        <w:t>Kubernetes</w:t>
      </w:r>
      <w:proofErr w:type="spellEnd"/>
      <w:r w:rsidRPr="0009320B">
        <w:rPr>
          <w:rFonts w:ascii="Arial" w:hAnsi="Arial" w:cs="Arial"/>
          <w:sz w:val="18"/>
        </w:rPr>
        <w:t>, Infrastructure-as-Code concepts, environment separation, release rollouts, blue/green and canary concepts</w:t>
      </w:r>
    </w:p>
    <w:p w:rsidR="008F0CCC" w:rsidRPr="0009320B" w:rsidRDefault="0009320B" w:rsidP="0009320B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</w:rPr>
      </w:pPr>
      <w:r w:rsidRPr="0009320B">
        <w:rPr>
          <w:rStyle w:val="Strong"/>
          <w:rFonts w:ascii="Arial" w:hAnsi="Arial" w:cs="Arial"/>
          <w:sz w:val="18"/>
        </w:rPr>
        <w:t xml:space="preserve">Quality &amp; </w:t>
      </w:r>
      <w:proofErr w:type="spellStart"/>
      <w:r w:rsidRPr="0009320B">
        <w:rPr>
          <w:rStyle w:val="Strong"/>
          <w:rFonts w:ascii="Arial" w:hAnsi="Arial" w:cs="Arial"/>
          <w:sz w:val="18"/>
        </w:rPr>
        <w:t>Observability</w:t>
      </w:r>
      <w:proofErr w:type="spellEnd"/>
      <w:r w:rsidRPr="0009320B">
        <w:rPr>
          <w:rFonts w:ascii="Arial" w:hAnsi="Arial" w:cs="Arial"/>
          <w:sz w:val="18"/>
        </w:rPr>
        <w:t xml:space="preserve"> — unit/integration testing, contract testing concepts, structured logging, </w:t>
      </w:r>
      <w:r w:rsidRPr="0009320B">
        <w:rPr>
          <w:rStyle w:val="Strong"/>
          <w:rFonts w:ascii="Arial" w:hAnsi="Arial" w:cs="Arial"/>
          <w:sz w:val="18"/>
        </w:rPr>
        <w:t>correlation IDs</w:t>
      </w:r>
      <w:r w:rsidRPr="0009320B">
        <w:rPr>
          <w:rFonts w:ascii="Arial" w:hAnsi="Arial" w:cs="Arial"/>
          <w:sz w:val="18"/>
        </w:rPr>
        <w:t xml:space="preserve">, distributed tracing concepts, metrics-driven reliability, operational dashboards, </w:t>
      </w:r>
      <w:proofErr w:type="spellStart"/>
      <w:r w:rsidRPr="0009320B">
        <w:rPr>
          <w:rFonts w:ascii="Arial" w:hAnsi="Arial" w:cs="Arial"/>
          <w:sz w:val="18"/>
        </w:rPr>
        <w:t>runbooks</w:t>
      </w:r>
      <w:proofErr w:type="spellEnd"/>
      <w:r w:rsidRPr="0009320B">
        <w:rPr>
          <w:rFonts w:ascii="Arial" w:hAnsi="Arial" w:cs="Arial"/>
          <w:sz w:val="18"/>
        </w:rPr>
        <w:t>, incident playbooks</w:t>
      </w:r>
    </w:p>
    <w:p w:rsidR="008F0CCC" w:rsidRDefault="0009320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8F0CCC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F0CCC" w:rsidRDefault="0009320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F0CCC" w:rsidRDefault="0009320B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8F0CCC" w:rsidRDefault="0009320B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09320B" w:rsidRPr="0009320B" w:rsidRDefault="0009320B" w:rsidP="0009320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Led delivery of </w:t>
      </w:r>
      <w:r w:rsidRPr="0009320B">
        <w:rPr>
          <w:rStyle w:val="Strong"/>
          <w:rFonts w:ascii="Arial" w:hAnsi="Arial" w:cs="Arial"/>
          <w:sz w:val="18"/>
          <w:szCs w:val="18"/>
        </w:rPr>
        <w:t>Java</w:t>
      </w:r>
      <w:r w:rsidRPr="0009320B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09320B">
        <w:rPr>
          <w:rStyle w:val="Strong"/>
          <w:rFonts w:ascii="Arial" w:hAnsi="Arial" w:cs="Arial"/>
          <w:sz w:val="18"/>
          <w:szCs w:val="18"/>
        </w:rPr>
        <w:t>TypeScript</w:t>
      </w:r>
      <w:proofErr w:type="spellEnd"/>
      <w:r w:rsidRPr="0009320B">
        <w:rPr>
          <w:rFonts w:ascii="Arial" w:hAnsi="Arial" w:cs="Arial"/>
          <w:sz w:val="18"/>
          <w:szCs w:val="18"/>
        </w:rPr>
        <w:t xml:space="preserve"> services with standardized </w:t>
      </w:r>
      <w:r w:rsidRPr="0009320B">
        <w:rPr>
          <w:rStyle w:val="Strong"/>
          <w:rFonts w:ascii="Arial" w:hAnsi="Arial" w:cs="Arial"/>
          <w:sz w:val="18"/>
          <w:szCs w:val="18"/>
        </w:rPr>
        <w:t>API contracts</w:t>
      </w:r>
      <w:r w:rsidRPr="0009320B">
        <w:rPr>
          <w:rFonts w:ascii="Arial" w:hAnsi="Arial" w:cs="Arial"/>
          <w:sz w:val="18"/>
          <w:szCs w:val="18"/>
        </w:rPr>
        <w:t>, pagination rules, and error semantics to reduce integration regressions across teams.</w:t>
      </w:r>
    </w:p>
    <w:p w:rsidR="0009320B" w:rsidRPr="0009320B" w:rsidRDefault="0009320B" w:rsidP="0009320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Designed </w:t>
      </w:r>
      <w:r w:rsidRPr="0009320B">
        <w:rPr>
          <w:rStyle w:val="Strong"/>
          <w:rFonts w:ascii="Arial" w:hAnsi="Arial" w:cs="Arial"/>
          <w:sz w:val="18"/>
          <w:szCs w:val="18"/>
        </w:rPr>
        <w:t>Spring Boot</w:t>
      </w:r>
      <w:r w:rsidRPr="0009320B">
        <w:rPr>
          <w:rFonts w:ascii="Arial" w:hAnsi="Arial" w:cs="Arial"/>
          <w:sz w:val="18"/>
          <w:szCs w:val="18"/>
        </w:rPr>
        <w:t xml:space="preserve"> endpoints and supporting </w:t>
      </w:r>
      <w:r w:rsidRPr="0009320B">
        <w:rPr>
          <w:rStyle w:val="Strong"/>
          <w:rFonts w:ascii="Arial" w:hAnsi="Arial" w:cs="Arial"/>
          <w:sz w:val="18"/>
          <w:szCs w:val="18"/>
        </w:rPr>
        <w:t>Node.js</w:t>
      </w:r>
      <w:r w:rsidRPr="0009320B">
        <w:rPr>
          <w:rFonts w:ascii="Arial" w:hAnsi="Arial" w:cs="Arial"/>
          <w:sz w:val="18"/>
          <w:szCs w:val="18"/>
        </w:rPr>
        <w:t xml:space="preserve"> services for high-throughput workflows using </w:t>
      </w:r>
      <w:proofErr w:type="spellStart"/>
      <w:r w:rsidRPr="0009320B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09320B">
        <w:rPr>
          <w:rStyle w:val="Strong"/>
          <w:rFonts w:ascii="Arial" w:hAnsi="Arial" w:cs="Arial"/>
          <w:sz w:val="18"/>
          <w:szCs w:val="18"/>
        </w:rPr>
        <w:t xml:space="preserve"> keys</w:t>
      </w:r>
      <w:r w:rsidRPr="0009320B">
        <w:rPr>
          <w:rFonts w:ascii="Arial" w:hAnsi="Arial" w:cs="Arial"/>
          <w:sz w:val="18"/>
          <w:szCs w:val="18"/>
        </w:rPr>
        <w:t xml:space="preserve"> and safe retries to prevent duplicate processing.</w:t>
      </w:r>
    </w:p>
    <w:p w:rsidR="0009320B" w:rsidRPr="0009320B" w:rsidRDefault="0009320B" w:rsidP="0009320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Built </w:t>
      </w:r>
      <w:r w:rsidRPr="0009320B">
        <w:rPr>
          <w:rStyle w:val="Strong"/>
          <w:rFonts w:ascii="Arial" w:hAnsi="Arial" w:cs="Arial"/>
          <w:sz w:val="18"/>
          <w:szCs w:val="18"/>
        </w:rPr>
        <w:t>CI/CD pipelines</w:t>
      </w:r>
      <w:r w:rsidRPr="0009320B">
        <w:rPr>
          <w:rFonts w:ascii="Arial" w:hAnsi="Arial" w:cs="Arial"/>
          <w:sz w:val="18"/>
          <w:szCs w:val="18"/>
        </w:rPr>
        <w:t xml:space="preserve"> that automated tests, security checks, container builds, and staged releases, improving deployment repeatability and rollback readiness.</w:t>
      </w:r>
    </w:p>
    <w:p w:rsidR="0009320B" w:rsidRPr="0009320B" w:rsidRDefault="0009320B" w:rsidP="0009320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Implemented </w:t>
      </w:r>
      <w:proofErr w:type="spellStart"/>
      <w:r w:rsidRPr="0009320B">
        <w:rPr>
          <w:rStyle w:val="Strong"/>
          <w:rFonts w:ascii="Arial" w:hAnsi="Arial" w:cs="Arial"/>
          <w:sz w:val="18"/>
          <w:szCs w:val="18"/>
        </w:rPr>
        <w:t>Docker</w:t>
      </w:r>
      <w:proofErr w:type="spellEnd"/>
      <w:r w:rsidRPr="0009320B">
        <w:rPr>
          <w:rStyle w:val="Strong"/>
          <w:rFonts w:ascii="Arial" w:hAnsi="Arial" w:cs="Arial"/>
          <w:sz w:val="18"/>
          <w:szCs w:val="18"/>
        </w:rPr>
        <w:t>-first</w:t>
      </w:r>
      <w:r w:rsidRPr="0009320B">
        <w:rPr>
          <w:rFonts w:ascii="Arial" w:hAnsi="Arial" w:cs="Arial"/>
          <w:sz w:val="18"/>
          <w:szCs w:val="18"/>
        </w:rPr>
        <w:t xml:space="preserve"> local and CI environments with deterministic builds and reproducible runtime </w:t>
      </w:r>
      <w:proofErr w:type="spellStart"/>
      <w:r w:rsidRPr="0009320B">
        <w:rPr>
          <w:rFonts w:ascii="Arial" w:hAnsi="Arial" w:cs="Arial"/>
          <w:sz w:val="18"/>
          <w:szCs w:val="18"/>
        </w:rPr>
        <w:t>configs</w:t>
      </w:r>
      <w:proofErr w:type="spellEnd"/>
      <w:r w:rsidRPr="0009320B">
        <w:rPr>
          <w:rFonts w:ascii="Arial" w:hAnsi="Arial" w:cs="Arial"/>
          <w:sz w:val="18"/>
          <w:szCs w:val="18"/>
        </w:rPr>
        <w:t>, eliminating environment-specific defects.</w:t>
      </w:r>
    </w:p>
    <w:p w:rsidR="0009320B" w:rsidRPr="0009320B" w:rsidRDefault="0009320B" w:rsidP="0009320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Introduced release guardrails with health probes, progressive rollout steps, and automated smoke checks to ship frequently without sacrificing uptime.</w:t>
      </w:r>
    </w:p>
    <w:p w:rsidR="0009320B" w:rsidRPr="0009320B" w:rsidRDefault="0009320B" w:rsidP="0009320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Hardened authentication using </w:t>
      </w:r>
      <w:r w:rsidRPr="0009320B">
        <w:rPr>
          <w:rStyle w:val="Strong"/>
          <w:rFonts w:ascii="Arial" w:hAnsi="Arial" w:cs="Arial"/>
          <w:sz w:val="18"/>
          <w:szCs w:val="18"/>
        </w:rPr>
        <w:t>OAuth2/JWT</w:t>
      </w:r>
      <w:r w:rsidRPr="0009320B">
        <w:rPr>
          <w:rFonts w:ascii="Arial" w:hAnsi="Arial" w:cs="Arial"/>
          <w:sz w:val="18"/>
          <w:szCs w:val="18"/>
        </w:rPr>
        <w:t xml:space="preserve"> patterns and strict </w:t>
      </w:r>
      <w:r w:rsidRPr="0009320B">
        <w:rPr>
          <w:rStyle w:val="Strong"/>
          <w:rFonts w:ascii="Arial" w:hAnsi="Arial" w:cs="Arial"/>
          <w:sz w:val="18"/>
          <w:szCs w:val="18"/>
        </w:rPr>
        <w:t>RBAC</w:t>
      </w:r>
      <w:r w:rsidRPr="0009320B">
        <w:rPr>
          <w:rFonts w:ascii="Arial" w:hAnsi="Arial" w:cs="Arial"/>
          <w:sz w:val="18"/>
          <w:szCs w:val="18"/>
        </w:rPr>
        <w:t xml:space="preserve"> enforcement, aligning access decisions with auditable policy rules.</w:t>
      </w:r>
    </w:p>
    <w:p w:rsidR="0009320B" w:rsidRPr="0009320B" w:rsidRDefault="0009320B" w:rsidP="0009320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Optimized </w:t>
      </w:r>
      <w:proofErr w:type="spellStart"/>
      <w:r w:rsidRPr="0009320B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09320B">
        <w:rPr>
          <w:rFonts w:ascii="Arial" w:hAnsi="Arial" w:cs="Arial"/>
          <w:sz w:val="18"/>
          <w:szCs w:val="18"/>
        </w:rPr>
        <w:t xml:space="preserve"> performance with indexing and query </w:t>
      </w:r>
      <w:proofErr w:type="gramStart"/>
      <w:r w:rsidRPr="0009320B">
        <w:rPr>
          <w:rFonts w:ascii="Arial" w:hAnsi="Arial" w:cs="Arial"/>
          <w:sz w:val="18"/>
          <w:szCs w:val="18"/>
        </w:rPr>
        <w:t>refactors,</w:t>
      </w:r>
      <w:proofErr w:type="gramEnd"/>
      <w:r w:rsidRPr="0009320B">
        <w:rPr>
          <w:rFonts w:ascii="Arial" w:hAnsi="Arial" w:cs="Arial"/>
          <w:sz w:val="18"/>
          <w:szCs w:val="18"/>
        </w:rPr>
        <w:t xml:space="preserve"> then paired improvements with </w:t>
      </w:r>
      <w:proofErr w:type="spellStart"/>
      <w:r w:rsidRPr="0009320B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09320B">
        <w:rPr>
          <w:rStyle w:val="Strong"/>
          <w:rFonts w:ascii="Arial" w:hAnsi="Arial" w:cs="Arial"/>
          <w:sz w:val="18"/>
          <w:szCs w:val="18"/>
        </w:rPr>
        <w:t xml:space="preserve"> caching</w:t>
      </w:r>
      <w:r w:rsidRPr="0009320B">
        <w:rPr>
          <w:rFonts w:ascii="Arial" w:hAnsi="Arial" w:cs="Arial"/>
          <w:sz w:val="18"/>
          <w:szCs w:val="18"/>
        </w:rPr>
        <w:t xml:space="preserve"> and correctness-preserving invalidation.</w:t>
      </w:r>
    </w:p>
    <w:p w:rsidR="0009320B" w:rsidRPr="0009320B" w:rsidRDefault="0009320B" w:rsidP="0009320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Drove </w:t>
      </w:r>
      <w:proofErr w:type="spellStart"/>
      <w:r w:rsidRPr="0009320B">
        <w:rPr>
          <w:rFonts w:ascii="Arial" w:hAnsi="Arial" w:cs="Arial"/>
          <w:sz w:val="18"/>
          <w:szCs w:val="18"/>
        </w:rPr>
        <w:t>observability</w:t>
      </w:r>
      <w:proofErr w:type="spellEnd"/>
      <w:r w:rsidRPr="0009320B">
        <w:rPr>
          <w:rFonts w:ascii="Arial" w:hAnsi="Arial" w:cs="Arial"/>
          <w:sz w:val="18"/>
          <w:szCs w:val="18"/>
        </w:rPr>
        <w:t xml:space="preserve"> upgrades via </w:t>
      </w:r>
      <w:r w:rsidRPr="0009320B">
        <w:rPr>
          <w:rStyle w:val="Strong"/>
          <w:rFonts w:ascii="Arial" w:hAnsi="Arial" w:cs="Arial"/>
          <w:sz w:val="18"/>
          <w:szCs w:val="18"/>
        </w:rPr>
        <w:t>structured logging</w:t>
      </w:r>
      <w:r w:rsidRPr="0009320B">
        <w:rPr>
          <w:rFonts w:ascii="Arial" w:hAnsi="Arial" w:cs="Arial"/>
          <w:sz w:val="18"/>
          <w:szCs w:val="18"/>
        </w:rPr>
        <w:t xml:space="preserve">, </w:t>
      </w:r>
      <w:r w:rsidRPr="0009320B">
        <w:rPr>
          <w:rStyle w:val="Strong"/>
          <w:rFonts w:ascii="Arial" w:hAnsi="Arial" w:cs="Arial"/>
          <w:sz w:val="18"/>
          <w:szCs w:val="18"/>
        </w:rPr>
        <w:t>correlation IDs</w:t>
      </w:r>
      <w:r w:rsidRPr="0009320B">
        <w:rPr>
          <w:rFonts w:ascii="Arial" w:hAnsi="Arial" w:cs="Arial"/>
          <w:sz w:val="18"/>
          <w:szCs w:val="18"/>
        </w:rPr>
        <w:t>, and actionable error categories to accelerate incident triage under real traffic.</w:t>
      </w:r>
    </w:p>
    <w:p w:rsidR="0009320B" w:rsidRPr="0009320B" w:rsidRDefault="0009320B" w:rsidP="0009320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Partnered with product and stakeholders to convert ambiguous requirements into concrete acceptance criteria and technical milestones, keeping scope controlled.</w:t>
      </w:r>
    </w:p>
    <w:p w:rsidR="0009320B" w:rsidRPr="0009320B" w:rsidRDefault="0009320B" w:rsidP="0009320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Mentored engineers through design reviews and PR feedback centered on </w:t>
      </w:r>
      <w:r w:rsidRPr="0009320B">
        <w:rPr>
          <w:rStyle w:val="Strong"/>
          <w:rFonts w:ascii="Arial" w:hAnsi="Arial" w:cs="Arial"/>
          <w:sz w:val="18"/>
          <w:szCs w:val="18"/>
        </w:rPr>
        <w:t>clean boundaries</w:t>
      </w:r>
      <w:r w:rsidRPr="0009320B">
        <w:rPr>
          <w:rFonts w:ascii="Arial" w:hAnsi="Arial" w:cs="Arial"/>
          <w:sz w:val="18"/>
          <w:szCs w:val="18"/>
        </w:rPr>
        <w:t>, testability, and resilience to changing business rules.</w:t>
      </w:r>
    </w:p>
    <w:p w:rsidR="0009320B" w:rsidRPr="0009320B" w:rsidRDefault="0009320B" w:rsidP="0009320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Implemented background processing with explicit retries, dead-letter handling, and operational dashboards so long-running work could be replayed safely.</w:t>
      </w:r>
    </w:p>
    <w:p w:rsidR="0009320B" w:rsidRDefault="0009320B" w:rsidP="0009320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Standardized service-to-service reliability patterns (timeouts, </w:t>
      </w:r>
      <w:proofErr w:type="spellStart"/>
      <w:r w:rsidRPr="0009320B">
        <w:rPr>
          <w:rFonts w:ascii="Arial" w:hAnsi="Arial" w:cs="Arial"/>
          <w:sz w:val="18"/>
          <w:szCs w:val="18"/>
        </w:rPr>
        <w:t>backoff</w:t>
      </w:r>
      <w:proofErr w:type="spellEnd"/>
      <w:r w:rsidRPr="0009320B">
        <w:rPr>
          <w:rFonts w:ascii="Arial" w:hAnsi="Arial" w:cs="Arial"/>
          <w:sz w:val="18"/>
          <w:szCs w:val="18"/>
        </w:rPr>
        <w:t>, circuit-breaker style protections) to reduce cascading failures during partial outages.</w:t>
      </w:r>
    </w:p>
    <w:p w:rsidR="008F0CCC" w:rsidRPr="0009320B" w:rsidRDefault="0009320B" w:rsidP="0009320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Produced </w:t>
      </w:r>
      <w:proofErr w:type="spellStart"/>
      <w:r w:rsidRPr="0009320B">
        <w:rPr>
          <w:rFonts w:ascii="Arial" w:hAnsi="Arial" w:cs="Arial"/>
          <w:sz w:val="18"/>
          <w:szCs w:val="18"/>
        </w:rPr>
        <w:t>runbooks</w:t>
      </w:r>
      <w:proofErr w:type="spellEnd"/>
      <w:r w:rsidRPr="0009320B">
        <w:rPr>
          <w:rFonts w:ascii="Arial" w:hAnsi="Arial" w:cs="Arial"/>
          <w:sz w:val="18"/>
          <w:szCs w:val="18"/>
        </w:rPr>
        <w:t xml:space="preserve"> and incident playbooks that made on-call response calmer and faster, reducing reliance on tribal knowledge. 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8F0CCC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F0CCC" w:rsidRDefault="0009320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F0CCC" w:rsidRDefault="0009320B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8F0CCC" w:rsidRDefault="0009320B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09320B" w:rsidRPr="0009320B" w:rsidRDefault="0009320B" w:rsidP="0009320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Developed </w:t>
      </w:r>
      <w:r w:rsidRPr="0009320B">
        <w:rPr>
          <w:rStyle w:val="Strong"/>
          <w:rFonts w:ascii="Arial" w:hAnsi="Arial" w:cs="Arial"/>
          <w:sz w:val="18"/>
          <w:szCs w:val="18"/>
        </w:rPr>
        <w:t>Spring Boot</w:t>
      </w:r>
      <w:r w:rsidRPr="0009320B">
        <w:rPr>
          <w:rFonts w:ascii="Arial" w:hAnsi="Arial" w:cs="Arial"/>
          <w:sz w:val="18"/>
          <w:szCs w:val="18"/>
        </w:rPr>
        <w:t xml:space="preserve"> services and </w:t>
      </w:r>
      <w:r w:rsidRPr="0009320B">
        <w:rPr>
          <w:rStyle w:val="Strong"/>
          <w:rFonts w:ascii="Arial" w:hAnsi="Arial" w:cs="Arial"/>
          <w:sz w:val="18"/>
          <w:szCs w:val="18"/>
        </w:rPr>
        <w:t>React</w:t>
      </w:r>
      <w:r w:rsidRPr="0009320B">
        <w:rPr>
          <w:rFonts w:ascii="Arial" w:hAnsi="Arial" w:cs="Arial"/>
          <w:sz w:val="18"/>
          <w:szCs w:val="18"/>
        </w:rPr>
        <w:t xml:space="preserve"> workflows for business-critical features with explicit contracts and validation that prevented ambiguous client behavior.</w:t>
      </w:r>
    </w:p>
    <w:p w:rsidR="0009320B" w:rsidRPr="0009320B" w:rsidRDefault="0009320B" w:rsidP="0009320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Built </w:t>
      </w:r>
      <w:r w:rsidRPr="0009320B">
        <w:rPr>
          <w:rStyle w:val="Strong"/>
          <w:rFonts w:ascii="Arial" w:hAnsi="Arial" w:cs="Arial"/>
          <w:sz w:val="18"/>
          <w:szCs w:val="18"/>
        </w:rPr>
        <w:t xml:space="preserve">Azure </w:t>
      </w:r>
      <w:proofErr w:type="spellStart"/>
      <w:r w:rsidRPr="0009320B">
        <w:rPr>
          <w:rStyle w:val="Strong"/>
          <w:rFonts w:ascii="Arial" w:hAnsi="Arial" w:cs="Arial"/>
          <w:sz w:val="18"/>
          <w:szCs w:val="18"/>
        </w:rPr>
        <w:t>DevOps</w:t>
      </w:r>
      <w:proofErr w:type="spellEnd"/>
      <w:r w:rsidRPr="0009320B">
        <w:rPr>
          <w:rFonts w:ascii="Arial" w:hAnsi="Arial" w:cs="Arial"/>
          <w:sz w:val="18"/>
          <w:szCs w:val="18"/>
        </w:rPr>
        <w:t xml:space="preserve"> pipelines running unit and integration suites, packaging containers, and promoting releases through gated environments.</w:t>
      </w:r>
    </w:p>
    <w:p w:rsidR="0009320B" w:rsidRPr="0009320B" w:rsidRDefault="0009320B" w:rsidP="0009320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Implemented containerized deployments with environment-specific configuration and practiced rollback procedures to protect production stability.</w:t>
      </w:r>
    </w:p>
    <w:p w:rsidR="0009320B" w:rsidRPr="0009320B" w:rsidRDefault="0009320B" w:rsidP="0009320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Designed resilient integration patterns with clear failure semantics, including retry policies and </w:t>
      </w:r>
      <w:r w:rsidRPr="0009320B">
        <w:rPr>
          <w:rStyle w:val="Strong"/>
          <w:rFonts w:ascii="Arial" w:hAnsi="Arial" w:cs="Arial"/>
          <w:sz w:val="18"/>
          <w:szCs w:val="18"/>
        </w:rPr>
        <w:t>idempotent endpoints</w:t>
      </w:r>
      <w:r w:rsidRPr="0009320B">
        <w:rPr>
          <w:rFonts w:ascii="Arial" w:hAnsi="Arial" w:cs="Arial"/>
          <w:sz w:val="18"/>
          <w:szCs w:val="18"/>
        </w:rPr>
        <w:t>, to protect data consistency.</w:t>
      </w:r>
    </w:p>
    <w:p w:rsidR="0009320B" w:rsidRPr="0009320B" w:rsidRDefault="0009320B" w:rsidP="0009320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lastRenderedPageBreak/>
        <w:t>Tuned SQL-backed features by improving query plans, adding indexes, and restructuring read paths, validating wins with metrics and load tests.</w:t>
      </w:r>
    </w:p>
    <w:p w:rsidR="0009320B" w:rsidRPr="0009320B" w:rsidRDefault="0009320B" w:rsidP="0009320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Introduced pragmatic </w:t>
      </w:r>
      <w:proofErr w:type="spellStart"/>
      <w:r w:rsidRPr="0009320B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09320B">
        <w:rPr>
          <w:rStyle w:val="Strong"/>
          <w:rFonts w:ascii="Arial" w:hAnsi="Arial" w:cs="Arial"/>
          <w:sz w:val="18"/>
          <w:szCs w:val="18"/>
        </w:rPr>
        <w:t xml:space="preserve"> caching</w:t>
      </w:r>
      <w:r w:rsidRPr="0009320B">
        <w:rPr>
          <w:rFonts w:ascii="Arial" w:hAnsi="Arial" w:cs="Arial"/>
          <w:sz w:val="18"/>
          <w:szCs w:val="18"/>
        </w:rPr>
        <w:t xml:space="preserve"> for high-read endpoints with explicit invalidation flows to maintain correctness while improving latency.</w:t>
      </w:r>
    </w:p>
    <w:p w:rsidR="0009320B" w:rsidRPr="0009320B" w:rsidRDefault="0009320B" w:rsidP="0009320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Strengthened operational readiness by enforcing logging consistency and end-to-end </w:t>
      </w:r>
      <w:r w:rsidRPr="0009320B">
        <w:rPr>
          <w:rStyle w:val="Strong"/>
          <w:rFonts w:ascii="Arial" w:hAnsi="Arial" w:cs="Arial"/>
          <w:sz w:val="18"/>
          <w:szCs w:val="18"/>
        </w:rPr>
        <w:t>correlation identifiers</w:t>
      </w:r>
      <w:r w:rsidRPr="0009320B">
        <w:rPr>
          <w:rFonts w:ascii="Arial" w:hAnsi="Arial" w:cs="Arial"/>
          <w:sz w:val="18"/>
          <w:szCs w:val="18"/>
        </w:rPr>
        <w:t xml:space="preserve"> across services.</w:t>
      </w:r>
    </w:p>
    <w:p w:rsidR="0009320B" w:rsidRPr="0009320B" w:rsidRDefault="0009320B" w:rsidP="0009320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Collaborated with product and design to deliver MVP iterations through incremental delivery while preserving maintainable architecture.</w:t>
      </w:r>
    </w:p>
    <w:p w:rsidR="0009320B" w:rsidRPr="0009320B" w:rsidRDefault="0009320B" w:rsidP="0009320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Owned production fixes end-to-end by reproducing issues, shipping targeted patches, and documenting root causes to prevent repeat incidents.</w:t>
      </w:r>
    </w:p>
    <w:p w:rsidR="0009320B" w:rsidRPr="0009320B" w:rsidRDefault="0009320B" w:rsidP="0009320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Added pipeline guardrails (</w:t>
      </w:r>
      <w:proofErr w:type="spellStart"/>
      <w:r w:rsidRPr="0009320B">
        <w:rPr>
          <w:rFonts w:ascii="Arial" w:hAnsi="Arial" w:cs="Arial"/>
          <w:sz w:val="18"/>
          <w:szCs w:val="18"/>
        </w:rPr>
        <w:t>linting</w:t>
      </w:r>
      <w:proofErr w:type="spellEnd"/>
      <w:r w:rsidRPr="0009320B">
        <w:rPr>
          <w:rFonts w:ascii="Arial" w:hAnsi="Arial" w:cs="Arial"/>
          <w:sz w:val="18"/>
          <w:szCs w:val="18"/>
        </w:rPr>
        <w:t>, static analysis, test thresholds) to reduce regressions and keep code quality consistent as teams grew.</w:t>
      </w:r>
    </w:p>
    <w:p w:rsidR="008F0CCC" w:rsidRPr="0009320B" w:rsidRDefault="0009320B" w:rsidP="0009320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Contributed to system design trade-offs across performance, reliability, and cost, making decisions explicit and measurable for future revisits.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8F0CCC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F0CCC" w:rsidRDefault="0009320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F0CCC" w:rsidRDefault="0009320B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  <w:bookmarkStart w:id="0" w:name="_GoBack"/>
        <w:bookmarkEnd w:id="0"/>
      </w:tr>
    </w:tbl>
    <w:p w:rsidR="008F0CCC" w:rsidRDefault="0009320B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09320B" w:rsidRPr="0009320B" w:rsidRDefault="0009320B" w:rsidP="0009320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Built and maintained </w:t>
      </w:r>
      <w:r w:rsidRPr="0009320B">
        <w:rPr>
          <w:rStyle w:val="Strong"/>
          <w:rFonts w:ascii="Arial" w:hAnsi="Arial" w:cs="Arial"/>
          <w:sz w:val="18"/>
          <w:szCs w:val="18"/>
        </w:rPr>
        <w:t>Java-based backend components</w:t>
      </w:r>
      <w:r w:rsidRPr="0009320B">
        <w:rPr>
          <w:rFonts w:ascii="Arial" w:hAnsi="Arial" w:cs="Arial"/>
          <w:sz w:val="18"/>
          <w:szCs w:val="18"/>
        </w:rPr>
        <w:t xml:space="preserve"> and web features supporting daily operations, prioritizing correctness and clear layering.</w:t>
      </w:r>
    </w:p>
    <w:p w:rsidR="0009320B" w:rsidRPr="0009320B" w:rsidRDefault="0009320B" w:rsidP="0009320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 xml:space="preserve">Delivered reliable CRUD and reporting workflows backed by </w:t>
      </w:r>
      <w:r w:rsidRPr="0009320B">
        <w:rPr>
          <w:rStyle w:val="Strong"/>
          <w:rFonts w:ascii="Arial" w:hAnsi="Arial" w:cs="Arial"/>
          <w:sz w:val="18"/>
          <w:szCs w:val="18"/>
        </w:rPr>
        <w:t>SQL</w:t>
      </w:r>
      <w:r w:rsidRPr="0009320B">
        <w:rPr>
          <w:rFonts w:ascii="Arial" w:hAnsi="Arial" w:cs="Arial"/>
          <w:sz w:val="18"/>
          <w:szCs w:val="18"/>
        </w:rPr>
        <w:t>, including schema improvements and indexing changes that reduced slow queries.</w:t>
      </w:r>
    </w:p>
    <w:p w:rsidR="0009320B" w:rsidRPr="0009320B" w:rsidRDefault="0009320B" w:rsidP="0009320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Standardized build and release routines with automated tests and consistent packaging to reduce “works on my machine” failures.</w:t>
      </w:r>
    </w:p>
    <w:p w:rsidR="0009320B" w:rsidRPr="0009320B" w:rsidRDefault="0009320B" w:rsidP="0009320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Worked with stakeholders to clarify requirements and translate them into implementable stories aligned with real operational processes.</w:t>
      </w:r>
    </w:p>
    <w:p w:rsidR="0009320B" w:rsidRPr="0009320B" w:rsidRDefault="0009320B" w:rsidP="0009320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Improved error handling and logging conventions using structured messages and consistent identifiers for faster production diagnosis.</w:t>
      </w:r>
    </w:p>
    <w:p w:rsidR="0009320B" w:rsidRPr="0009320B" w:rsidRDefault="0009320B" w:rsidP="0009320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Refactored legacy modules into clearer boundaries and reusable components, reducing maintenance overhead and enabling safer change.</w:t>
      </w:r>
    </w:p>
    <w:p w:rsidR="0009320B" w:rsidRPr="0009320B" w:rsidRDefault="0009320B" w:rsidP="0009320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Implemented defensive input validation across endpoints and data-entry flows to reduce malformed data and improve robustness.</w:t>
      </w:r>
    </w:p>
    <w:p w:rsidR="0009320B" w:rsidRDefault="0009320B" w:rsidP="0009320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Optimized batch jobs and scheduled tasks by reducing redundant work and improving query efficiency to hit predictable overnight windows.</w:t>
      </w:r>
    </w:p>
    <w:p w:rsidR="008F0CCC" w:rsidRPr="0009320B" w:rsidRDefault="0009320B" w:rsidP="0009320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09320B">
        <w:rPr>
          <w:rFonts w:ascii="Arial" w:hAnsi="Arial" w:cs="Arial"/>
          <w:sz w:val="18"/>
          <w:szCs w:val="18"/>
        </w:rPr>
        <w:t>Supported production stability through incident response, targeted fixes, and documentation that reduced recurrence and improved troubleshooting.</w:t>
      </w:r>
    </w:p>
    <w:p w:rsidR="008F0CCC" w:rsidRDefault="0009320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8F0CCC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F0CCC" w:rsidRDefault="0009320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F0CCC" w:rsidRDefault="0009320B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09320B" w:rsidRPr="0009320B" w:rsidRDefault="0009320B" w:rsidP="0009320B">
      <w:r w:rsidRPr="0009320B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8F0CCC" w:rsidRDefault="0009320B" w:rsidP="0009320B">
      <w:pPr>
        <w:pStyle w:val="ListParagraph"/>
        <w:numPr>
          <w:ilvl w:val="0"/>
          <w:numId w:val="10"/>
        </w:numPr>
        <w:jc w:val="both"/>
      </w:pPr>
      <w:r w:rsidRPr="0009320B">
        <w:rPr>
          <w:rFonts w:ascii="Arial" w:hAnsi="Arial" w:cs="Arial"/>
          <w:sz w:val="18"/>
          <w:szCs w:val="18"/>
        </w:rPr>
        <w:t xml:space="preserve">Completed a rigorous CS curriculum with strong foundations in </w:t>
      </w:r>
      <w:r w:rsidRPr="0009320B">
        <w:rPr>
          <w:rStyle w:val="Strong"/>
          <w:rFonts w:ascii="Arial" w:hAnsi="Arial" w:cs="Arial"/>
          <w:sz w:val="18"/>
          <w:szCs w:val="18"/>
        </w:rPr>
        <w:t>algorithms</w:t>
      </w:r>
      <w:r w:rsidRPr="0009320B">
        <w:rPr>
          <w:rFonts w:ascii="Arial" w:hAnsi="Arial" w:cs="Arial"/>
          <w:sz w:val="18"/>
          <w:szCs w:val="18"/>
        </w:rPr>
        <w:t xml:space="preserve">, </w:t>
      </w:r>
      <w:r w:rsidRPr="0009320B">
        <w:rPr>
          <w:rStyle w:val="Strong"/>
          <w:rFonts w:ascii="Arial" w:hAnsi="Arial" w:cs="Arial"/>
          <w:sz w:val="18"/>
          <w:szCs w:val="18"/>
        </w:rPr>
        <w:t>software engineering</w:t>
      </w:r>
      <w:r w:rsidRPr="0009320B">
        <w:rPr>
          <w:rFonts w:ascii="Arial" w:hAnsi="Arial" w:cs="Arial"/>
          <w:sz w:val="18"/>
          <w:szCs w:val="18"/>
        </w:rPr>
        <w:t xml:space="preserve">, and </w:t>
      </w:r>
      <w:r w:rsidRPr="0009320B">
        <w:rPr>
          <w:rStyle w:val="Strong"/>
          <w:rFonts w:ascii="Arial" w:hAnsi="Arial" w:cs="Arial"/>
          <w:sz w:val="18"/>
          <w:szCs w:val="18"/>
        </w:rPr>
        <w:t>database systems</w:t>
      </w:r>
      <w:r w:rsidRPr="0009320B">
        <w:rPr>
          <w:rFonts w:ascii="Arial" w:hAnsi="Arial" w:cs="Arial"/>
          <w:sz w:val="18"/>
          <w:szCs w:val="18"/>
        </w:rPr>
        <w:t>, and applied those fundamentals to building maintainable production services.</w:t>
      </w:r>
    </w:p>
    <w:p w:rsidR="0009320B" w:rsidRDefault="0009320B" w:rsidP="0009320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09320B" w:rsidRPr="0009320B" w:rsidRDefault="0009320B" w:rsidP="0009320B">
      <w:pPr>
        <w:pStyle w:val="NormalWeb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09320B">
        <w:rPr>
          <w:rStyle w:val="Strong"/>
          <w:rFonts w:ascii="Arial" w:hAnsi="Arial" w:cs="Arial"/>
          <w:sz w:val="18"/>
          <w:szCs w:val="18"/>
        </w:rPr>
        <w:t>Secure API Gateway &amp; Policy Enforcement Layer</w:t>
      </w:r>
      <w:r w:rsidRPr="0009320B">
        <w:rPr>
          <w:rFonts w:ascii="Arial" w:hAnsi="Arial" w:cs="Arial"/>
          <w:sz w:val="18"/>
          <w:szCs w:val="18"/>
        </w:rPr>
        <w:br/>
      </w:r>
      <w:proofErr w:type="gramStart"/>
      <w:r w:rsidRPr="0009320B">
        <w:rPr>
          <w:rFonts w:ascii="Arial" w:hAnsi="Arial" w:cs="Arial"/>
          <w:sz w:val="18"/>
          <w:szCs w:val="18"/>
        </w:rPr>
        <w:t>Designed</w:t>
      </w:r>
      <w:proofErr w:type="gramEnd"/>
      <w:r w:rsidRPr="0009320B">
        <w:rPr>
          <w:rFonts w:ascii="Arial" w:hAnsi="Arial" w:cs="Arial"/>
          <w:sz w:val="18"/>
          <w:szCs w:val="18"/>
        </w:rPr>
        <w:t xml:space="preserve"> a </w:t>
      </w:r>
      <w:r w:rsidRPr="0009320B">
        <w:rPr>
          <w:rStyle w:val="Strong"/>
          <w:rFonts w:ascii="Arial" w:hAnsi="Arial" w:cs="Arial"/>
          <w:sz w:val="18"/>
          <w:szCs w:val="18"/>
        </w:rPr>
        <w:t>gateway/BFF-style</w:t>
      </w:r>
      <w:r w:rsidRPr="0009320B">
        <w:rPr>
          <w:rFonts w:ascii="Arial" w:hAnsi="Arial" w:cs="Arial"/>
          <w:sz w:val="18"/>
          <w:szCs w:val="18"/>
        </w:rPr>
        <w:t xml:space="preserve"> service that normalized downstream responses, enforced </w:t>
      </w:r>
      <w:r w:rsidRPr="0009320B">
        <w:rPr>
          <w:rStyle w:val="Strong"/>
          <w:rFonts w:ascii="Arial" w:hAnsi="Arial" w:cs="Arial"/>
          <w:sz w:val="18"/>
          <w:szCs w:val="18"/>
        </w:rPr>
        <w:t>OAuth2/JWT</w:t>
      </w:r>
      <w:r w:rsidRPr="0009320B">
        <w:rPr>
          <w:rFonts w:ascii="Arial" w:hAnsi="Arial" w:cs="Arial"/>
          <w:sz w:val="18"/>
          <w:szCs w:val="18"/>
        </w:rPr>
        <w:t xml:space="preserve">, applied </w:t>
      </w:r>
      <w:r w:rsidRPr="0009320B">
        <w:rPr>
          <w:rStyle w:val="Strong"/>
          <w:rFonts w:ascii="Arial" w:hAnsi="Arial" w:cs="Arial"/>
          <w:sz w:val="18"/>
          <w:szCs w:val="18"/>
        </w:rPr>
        <w:t>RBAC</w:t>
      </w:r>
      <w:r w:rsidRPr="0009320B">
        <w:rPr>
          <w:rFonts w:ascii="Arial" w:hAnsi="Arial" w:cs="Arial"/>
          <w:sz w:val="18"/>
          <w:szCs w:val="18"/>
        </w:rPr>
        <w:t xml:space="preserve">, and standardized </w:t>
      </w:r>
      <w:r w:rsidRPr="0009320B">
        <w:rPr>
          <w:rStyle w:val="Strong"/>
          <w:rFonts w:ascii="Arial" w:hAnsi="Arial" w:cs="Arial"/>
          <w:sz w:val="18"/>
          <w:szCs w:val="18"/>
        </w:rPr>
        <w:t>rate limiting</w:t>
      </w:r>
      <w:r w:rsidRPr="0009320B">
        <w:rPr>
          <w:rFonts w:ascii="Arial" w:hAnsi="Arial" w:cs="Arial"/>
          <w:sz w:val="18"/>
          <w:szCs w:val="18"/>
        </w:rPr>
        <w:t xml:space="preserve"> and </w:t>
      </w:r>
      <w:r w:rsidRPr="0009320B">
        <w:rPr>
          <w:rStyle w:val="Strong"/>
          <w:rFonts w:ascii="Arial" w:hAnsi="Arial" w:cs="Arial"/>
          <w:sz w:val="18"/>
          <w:szCs w:val="18"/>
        </w:rPr>
        <w:t>correlation IDs</w:t>
      </w:r>
      <w:r w:rsidRPr="0009320B">
        <w:rPr>
          <w:rFonts w:ascii="Arial" w:hAnsi="Arial" w:cs="Arial"/>
          <w:sz w:val="18"/>
          <w:szCs w:val="18"/>
        </w:rPr>
        <w:t xml:space="preserve"> to keep clients stable while backend services evolved.</w:t>
      </w:r>
    </w:p>
    <w:p w:rsidR="0009320B" w:rsidRPr="0009320B" w:rsidRDefault="0009320B" w:rsidP="0009320B">
      <w:pPr>
        <w:pStyle w:val="NormalWeb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09320B">
        <w:rPr>
          <w:rStyle w:val="Strong"/>
          <w:rFonts w:ascii="Arial" w:hAnsi="Arial" w:cs="Arial"/>
          <w:sz w:val="18"/>
          <w:szCs w:val="18"/>
        </w:rPr>
        <w:t xml:space="preserve">Workflow Processing &amp; </w:t>
      </w:r>
      <w:proofErr w:type="spellStart"/>
      <w:r w:rsidRPr="0009320B">
        <w:rPr>
          <w:rStyle w:val="Strong"/>
          <w:rFonts w:ascii="Arial" w:hAnsi="Arial" w:cs="Arial"/>
          <w:sz w:val="18"/>
          <w:szCs w:val="18"/>
        </w:rPr>
        <w:t>Replayable</w:t>
      </w:r>
      <w:proofErr w:type="spellEnd"/>
      <w:r w:rsidRPr="0009320B">
        <w:rPr>
          <w:rStyle w:val="Strong"/>
          <w:rFonts w:ascii="Arial" w:hAnsi="Arial" w:cs="Arial"/>
          <w:sz w:val="18"/>
          <w:szCs w:val="18"/>
        </w:rPr>
        <w:t xml:space="preserve"> Background Jobs</w:t>
      </w:r>
      <w:r w:rsidRPr="0009320B">
        <w:rPr>
          <w:rFonts w:ascii="Arial" w:hAnsi="Arial" w:cs="Arial"/>
          <w:sz w:val="18"/>
          <w:szCs w:val="18"/>
        </w:rPr>
        <w:br/>
        <w:t xml:space="preserve">Built background processing with </w:t>
      </w:r>
      <w:proofErr w:type="spellStart"/>
      <w:r w:rsidRPr="0009320B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09320B">
        <w:rPr>
          <w:rFonts w:ascii="Arial" w:hAnsi="Arial" w:cs="Arial"/>
          <w:sz w:val="18"/>
          <w:szCs w:val="18"/>
        </w:rPr>
        <w:t>, retries, and dead-letter handling, plus operational dashboards to monitor job health and safely replay failures without manual database intervention.</w:t>
      </w:r>
    </w:p>
    <w:p w:rsidR="0009320B" w:rsidRDefault="0009320B" w:rsidP="0009320B">
      <w:pPr>
        <w:pStyle w:val="NormalWeb"/>
        <w:numPr>
          <w:ilvl w:val="0"/>
          <w:numId w:val="9"/>
        </w:numPr>
      </w:pPr>
      <w:proofErr w:type="spellStart"/>
      <w:r w:rsidRPr="0009320B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09320B">
        <w:rPr>
          <w:rStyle w:val="Strong"/>
          <w:rFonts w:ascii="Arial" w:hAnsi="Arial" w:cs="Arial"/>
          <w:sz w:val="18"/>
          <w:szCs w:val="18"/>
        </w:rPr>
        <w:t xml:space="preserve"> Toolkit for Faster Incident Resolution</w:t>
      </w:r>
      <w:r w:rsidRPr="0009320B">
        <w:rPr>
          <w:rFonts w:ascii="Arial" w:hAnsi="Arial" w:cs="Arial"/>
          <w:sz w:val="18"/>
          <w:szCs w:val="18"/>
        </w:rPr>
        <w:br/>
        <w:t xml:space="preserve">Rolled out </w:t>
      </w:r>
      <w:r w:rsidRPr="0009320B">
        <w:rPr>
          <w:rStyle w:val="Strong"/>
          <w:rFonts w:ascii="Arial" w:hAnsi="Arial" w:cs="Arial"/>
          <w:sz w:val="18"/>
          <w:szCs w:val="18"/>
        </w:rPr>
        <w:t>structured logging</w:t>
      </w:r>
      <w:r w:rsidRPr="0009320B">
        <w:rPr>
          <w:rFonts w:ascii="Arial" w:hAnsi="Arial" w:cs="Arial"/>
          <w:sz w:val="18"/>
          <w:szCs w:val="18"/>
        </w:rPr>
        <w:t xml:space="preserve">, consistent error categories, and request tracing identifiers across services, then packaged </w:t>
      </w:r>
      <w:proofErr w:type="spellStart"/>
      <w:r w:rsidRPr="0009320B">
        <w:rPr>
          <w:rFonts w:ascii="Arial" w:hAnsi="Arial" w:cs="Arial"/>
          <w:sz w:val="18"/>
          <w:szCs w:val="18"/>
        </w:rPr>
        <w:t>learnings</w:t>
      </w:r>
      <w:proofErr w:type="spellEnd"/>
      <w:r w:rsidRPr="0009320B">
        <w:rPr>
          <w:rFonts w:ascii="Arial" w:hAnsi="Arial" w:cs="Arial"/>
          <w:sz w:val="18"/>
          <w:szCs w:val="18"/>
        </w:rPr>
        <w:t xml:space="preserve"> into </w:t>
      </w:r>
      <w:proofErr w:type="spellStart"/>
      <w:r w:rsidRPr="0009320B">
        <w:rPr>
          <w:rFonts w:ascii="Arial" w:hAnsi="Arial" w:cs="Arial"/>
          <w:sz w:val="18"/>
          <w:szCs w:val="18"/>
        </w:rPr>
        <w:t>runbooks</w:t>
      </w:r>
      <w:proofErr w:type="spellEnd"/>
      <w:r w:rsidRPr="0009320B">
        <w:rPr>
          <w:rFonts w:ascii="Arial" w:hAnsi="Arial" w:cs="Arial"/>
          <w:sz w:val="18"/>
          <w:szCs w:val="18"/>
        </w:rPr>
        <w:t xml:space="preserve"> so on-call response became repeatable and less stressful.</w:t>
      </w:r>
    </w:p>
    <w:p w:rsidR="008F0CCC" w:rsidRDefault="008F0CCC">
      <w:pPr>
        <w:spacing w:after="80"/>
      </w:pPr>
    </w:p>
    <w:sectPr w:rsidR="008F0CC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F1277"/>
    <w:multiLevelType w:val="hybridMultilevel"/>
    <w:tmpl w:val="9A6EDB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B54D57"/>
    <w:multiLevelType w:val="hybridMultilevel"/>
    <w:tmpl w:val="7E2835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DB318EF"/>
    <w:multiLevelType w:val="hybridMultilevel"/>
    <w:tmpl w:val="9E1E953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3D441B7"/>
    <w:multiLevelType w:val="hybridMultilevel"/>
    <w:tmpl w:val="7912201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844692B"/>
    <w:multiLevelType w:val="hybridMultilevel"/>
    <w:tmpl w:val="EBAE261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CF864A5"/>
    <w:multiLevelType w:val="hybridMultilevel"/>
    <w:tmpl w:val="95462188"/>
    <w:lvl w:ilvl="0" w:tplc="A84C0234">
      <w:start w:val="1"/>
      <w:numFmt w:val="bullet"/>
      <w:lvlText w:val="●"/>
      <w:lvlJc w:val="left"/>
      <w:pPr>
        <w:ind w:left="720" w:hanging="360"/>
      </w:pPr>
    </w:lvl>
    <w:lvl w:ilvl="1" w:tplc="EAA2CD6C">
      <w:start w:val="1"/>
      <w:numFmt w:val="bullet"/>
      <w:lvlText w:val="○"/>
      <w:lvlJc w:val="left"/>
      <w:pPr>
        <w:ind w:left="1440" w:hanging="360"/>
      </w:pPr>
    </w:lvl>
    <w:lvl w:ilvl="2" w:tplc="59522132">
      <w:start w:val="1"/>
      <w:numFmt w:val="bullet"/>
      <w:lvlText w:val="■"/>
      <w:lvlJc w:val="left"/>
      <w:pPr>
        <w:ind w:left="2160" w:hanging="360"/>
      </w:pPr>
    </w:lvl>
    <w:lvl w:ilvl="3" w:tplc="D9C4F2E4">
      <w:start w:val="1"/>
      <w:numFmt w:val="bullet"/>
      <w:lvlText w:val="●"/>
      <w:lvlJc w:val="left"/>
      <w:pPr>
        <w:ind w:left="2880" w:hanging="360"/>
      </w:pPr>
    </w:lvl>
    <w:lvl w:ilvl="4" w:tplc="9626B054">
      <w:start w:val="1"/>
      <w:numFmt w:val="bullet"/>
      <w:lvlText w:val="○"/>
      <w:lvlJc w:val="left"/>
      <w:pPr>
        <w:ind w:left="3600" w:hanging="360"/>
      </w:pPr>
    </w:lvl>
    <w:lvl w:ilvl="5" w:tplc="33FCD4BE">
      <w:start w:val="1"/>
      <w:numFmt w:val="bullet"/>
      <w:lvlText w:val="■"/>
      <w:lvlJc w:val="left"/>
      <w:pPr>
        <w:ind w:left="4320" w:hanging="360"/>
      </w:pPr>
    </w:lvl>
    <w:lvl w:ilvl="6" w:tplc="F560FA8C">
      <w:start w:val="1"/>
      <w:numFmt w:val="bullet"/>
      <w:lvlText w:val="●"/>
      <w:lvlJc w:val="left"/>
      <w:pPr>
        <w:ind w:left="5040" w:hanging="360"/>
      </w:pPr>
    </w:lvl>
    <w:lvl w:ilvl="7" w:tplc="6C740ADC">
      <w:start w:val="1"/>
      <w:numFmt w:val="bullet"/>
      <w:lvlText w:val="●"/>
      <w:lvlJc w:val="left"/>
      <w:pPr>
        <w:ind w:left="5760" w:hanging="360"/>
      </w:pPr>
    </w:lvl>
    <w:lvl w:ilvl="8" w:tplc="E4B6AD5C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2D7B7062"/>
    <w:multiLevelType w:val="hybridMultilevel"/>
    <w:tmpl w:val="6D3E4AA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D86858"/>
    <w:multiLevelType w:val="hybridMultilevel"/>
    <w:tmpl w:val="ADB6BB7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E347288"/>
    <w:multiLevelType w:val="hybridMultilevel"/>
    <w:tmpl w:val="AD840E9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183715"/>
    <w:multiLevelType w:val="hybridMultilevel"/>
    <w:tmpl w:val="B28055F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1"/>
  </w:num>
  <w:num w:numId="3">
    <w:abstractNumId w:val="9"/>
  </w:num>
  <w:num w:numId="4">
    <w:abstractNumId w:val="6"/>
  </w:num>
  <w:num w:numId="5">
    <w:abstractNumId w:val="4"/>
  </w:num>
  <w:num w:numId="6">
    <w:abstractNumId w:val="0"/>
  </w:num>
  <w:num w:numId="7">
    <w:abstractNumId w:val="2"/>
  </w:num>
  <w:num w:numId="8">
    <w:abstractNumId w:val="8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F0CCC"/>
    <w:rsid w:val="0009320B"/>
    <w:rsid w:val="008F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9320B"/>
    <w:rPr>
      <w:b/>
      <w:bCs/>
    </w:rPr>
  </w:style>
  <w:style w:type="character" w:customStyle="1" w:styleId="relative">
    <w:name w:val="relative"/>
    <w:basedOn w:val="DefaultParagraphFont"/>
    <w:rsid w:val="0009320B"/>
  </w:style>
  <w:style w:type="paragraph" w:styleId="NormalWeb">
    <w:name w:val="Normal (Web)"/>
    <w:basedOn w:val="Normal"/>
    <w:uiPriority w:val="99"/>
    <w:unhideWhenUsed/>
    <w:rsid w:val="0009320B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9320B"/>
    <w:rPr>
      <w:b/>
      <w:bCs/>
    </w:rPr>
  </w:style>
  <w:style w:type="character" w:customStyle="1" w:styleId="relative">
    <w:name w:val="relative"/>
    <w:basedOn w:val="DefaultParagraphFont"/>
    <w:rsid w:val="0009320B"/>
  </w:style>
  <w:style w:type="paragraph" w:styleId="NormalWeb">
    <w:name w:val="Normal (Web)"/>
    <w:basedOn w:val="Normal"/>
    <w:uiPriority w:val="99"/>
    <w:unhideWhenUsed/>
    <w:rsid w:val="0009320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1143</Words>
  <Characters>6521</Characters>
  <Application>Microsoft Office Word</Application>
  <DocSecurity>0</DocSecurity>
  <Lines>54</Lines>
  <Paragraphs>15</Paragraphs>
  <ScaleCrop>false</ScaleCrop>
  <Company>P R C</Company>
  <LinksUpToDate>false</LinksUpToDate>
  <CharactersWithSpaces>7649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2026-02-16T13:36:00Z</dcterms:created>
  <dcterms:modified xsi:type="dcterms:W3CDTF">2026-02-20T14:51:00Z</dcterms:modified>
</cp:coreProperties>
</file>