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181D27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181D27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Rust Backend Engineer | Distributed Systems | Cloud-Native Platforms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B6D19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(407) 801-1287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181D27" w:rsidRDefault="00181D27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181D27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181D27">
        <w:rPr>
          <w:rStyle w:val="Strong"/>
          <w:rFonts w:ascii="Times New Roman" w:hAnsi="Times New Roman" w:cs="Times New Roman"/>
          <w:sz w:val="24"/>
        </w:rPr>
        <w:t>Rust 1.60–1.78</w:t>
      </w:r>
      <w:r w:rsidRPr="00181D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81D27">
        <w:rPr>
          <w:rStyle w:val="Strong"/>
          <w:rFonts w:ascii="Times New Roman" w:hAnsi="Times New Roman" w:cs="Times New Roman"/>
          <w:sz w:val="24"/>
        </w:rPr>
        <w:t>Tokio</w:t>
      </w:r>
      <w:proofErr w:type="spellEnd"/>
      <w:r w:rsidRPr="00181D27">
        <w:rPr>
          <w:rStyle w:val="Strong"/>
          <w:rFonts w:ascii="Times New Roman" w:hAnsi="Times New Roman" w:cs="Times New Roman"/>
          <w:sz w:val="24"/>
        </w:rPr>
        <w:t xml:space="preserve"> 1.x</w:t>
      </w:r>
      <w:r w:rsidRPr="00181D27">
        <w:rPr>
          <w:rFonts w:ascii="Times New Roman" w:hAnsi="Times New Roman" w:cs="Times New Roman"/>
          <w:sz w:val="24"/>
        </w:rPr>
        <w:t xml:space="preserve">, </w:t>
      </w:r>
      <w:r w:rsidRPr="00181D27">
        <w:rPr>
          <w:rStyle w:val="Strong"/>
          <w:rFonts w:ascii="Times New Roman" w:hAnsi="Times New Roman" w:cs="Times New Roman"/>
          <w:sz w:val="24"/>
        </w:rPr>
        <w:t>Axum 0.6–0.7</w:t>
      </w:r>
      <w:r w:rsidRPr="00181D27">
        <w:rPr>
          <w:rFonts w:ascii="Times New Roman" w:hAnsi="Times New Roman" w:cs="Times New Roman"/>
          <w:sz w:val="24"/>
        </w:rPr>
        <w:t xml:space="preserve">, and cloud-native backend engineering for SaaS, </w:t>
      </w:r>
      <w:proofErr w:type="spellStart"/>
      <w:r w:rsidRPr="00181D27">
        <w:rPr>
          <w:rFonts w:ascii="Times New Roman" w:hAnsi="Times New Roman" w:cs="Times New Roman"/>
          <w:sz w:val="24"/>
        </w:rPr>
        <w:t>fintech</w:t>
      </w:r>
      <w:proofErr w:type="spellEnd"/>
      <w:r w:rsidRPr="00181D27">
        <w:rPr>
          <w:rFonts w:ascii="Times New Roman" w:hAnsi="Times New Roman" w:cs="Times New Roman"/>
          <w:sz w:val="24"/>
        </w:rPr>
        <w:t xml:space="preserve">, public-sector, and infrastructure platforms, with deep experience modernizing legacy services into high-performance </w:t>
      </w:r>
      <w:proofErr w:type="spellStart"/>
      <w:r w:rsidRPr="00181D27">
        <w:rPr>
          <w:rFonts w:ascii="Times New Roman" w:hAnsi="Times New Roman" w:cs="Times New Roman"/>
          <w:sz w:val="24"/>
        </w:rPr>
        <w:t>microservices</w:t>
      </w:r>
      <w:proofErr w:type="spellEnd"/>
      <w:r w:rsidRPr="00181D27">
        <w:rPr>
          <w:rFonts w:ascii="Times New Roman" w:hAnsi="Times New Roman" w:cs="Times New Roman"/>
          <w:sz w:val="24"/>
        </w:rPr>
        <w:t xml:space="preserve">, designing safe concurrent systems, improving API latency and reliability, reducing production incidents through observability and automated testing, and leading teams across architecture, CI/CD, Kubernetes, PostgreSQL, MongoDB, </w:t>
      </w:r>
      <w:proofErr w:type="spellStart"/>
      <w:r w:rsidRPr="00181D27">
        <w:rPr>
          <w:rFonts w:ascii="Times New Roman" w:hAnsi="Times New Roman" w:cs="Times New Roman"/>
          <w:sz w:val="24"/>
        </w:rPr>
        <w:t>Redis</w:t>
      </w:r>
      <w:proofErr w:type="spellEnd"/>
      <w:r w:rsidRPr="00181D27">
        <w:rPr>
          <w:rFonts w:ascii="Times New Roman" w:hAnsi="Times New Roman" w:cs="Times New Roman"/>
          <w:sz w:val="24"/>
        </w:rPr>
        <w:t>, and AWS/GCP while delivering secure, maintainable systems that support product growth, platform scale, business value, and long-term engineering quality.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Rust 1.60–1.78</w:t>
      </w:r>
      <w:r>
        <w:t xml:space="preserve">, </w:t>
      </w:r>
      <w:proofErr w:type="spellStart"/>
      <w:r>
        <w:t>TypeScript</w:t>
      </w:r>
      <w:proofErr w:type="spellEnd"/>
      <w:r>
        <w:t xml:space="preserve"> 4.x–5.x, JavaScript ES6+, Python 3.8–3.12, SQL, Bash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Rust Backend:</w:t>
      </w:r>
      <w:r>
        <w:t xml:space="preserve"> </w:t>
      </w:r>
      <w:proofErr w:type="spellStart"/>
      <w:r>
        <w:rPr>
          <w:rStyle w:val="Strong"/>
        </w:rPr>
        <w:t>Tokio</w:t>
      </w:r>
      <w:proofErr w:type="spellEnd"/>
      <w:r>
        <w:rPr>
          <w:rStyle w:val="Strong"/>
        </w:rPr>
        <w:t xml:space="preserve"> 1.x</w:t>
      </w:r>
      <w:r>
        <w:t xml:space="preserve">, </w:t>
      </w:r>
      <w:r>
        <w:rPr>
          <w:rStyle w:val="Strong"/>
        </w:rPr>
        <w:t>Axum 0.6–0.7</w:t>
      </w:r>
      <w:r>
        <w:t xml:space="preserve">, </w:t>
      </w:r>
      <w:proofErr w:type="spellStart"/>
      <w:r>
        <w:t>Actix</w:t>
      </w:r>
      <w:proofErr w:type="spellEnd"/>
      <w:r>
        <w:t xml:space="preserve"> Web 3.x–4.x, </w:t>
      </w:r>
      <w:proofErr w:type="spellStart"/>
      <w:r>
        <w:t>Serde</w:t>
      </w:r>
      <w:proofErr w:type="spellEnd"/>
      <w:r>
        <w:t xml:space="preserve"> 1.x, </w:t>
      </w:r>
      <w:proofErr w:type="spellStart"/>
      <w:r>
        <w:t>SQLx</w:t>
      </w:r>
      <w:proofErr w:type="spellEnd"/>
      <w:r>
        <w:t xml:space="preserve"> 0.6–0.7, Diesel 1.4–2.x, </w:t>
      </w:r>
      <w:proofErr w:type="spellStart"/>
      <w:r>
        <w:t>Reqwest</w:t>
      </w:r>
      <w:proofErr w:type="spellEnd"/>
      <w:r>
        <w:t xml:space="preserve"> 0.11, Clap 3.x–4.x, Rayon 1.x, Tracing 0.1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rPr>
          <w:rStyle w:val="Strong"/>
        </w:rPr>
        <w:t>Microservices</w:t>
      </w:r>
      <w:proofErr w:type="spellEnd"/>
      <w:r>
        <w:t xml:space="preserve">, distributed systems, event-driven architecture, REST APIs, </w:t>
      </w:r>
      <w:proofErr w:type="spellStart"/>
      <w:r>
        <w:t>gRPC</w:t>
      </w:r>
      <w:proofErr w:type="spellEnd"/>
      <w:r>
        <w:t xml:space="preserve"> with Tonic 0.8–0.11, domain-driven design, system design, API versioning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PostgreSQL 12–16, MongoDB 4.x–7.x, </w:t>
      </w:r>
      <w:proofErr w:type="spellStart"/>
      <w:r>
        <w:t>Redis</w:t>
      </w:r>
      <w:proofErr w:type="spellEnd"/>
      <w:r>
        <w:t xml:space="preserve"> 6.x–7.x, MySQL, query optimization, indexing, migrations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AWS, GCP, Docker 20.x–25.x, Kubernetes 1.22–1.29, Terraform 1.x, GitHub Actions, </w:t>
      </w:r>
      <w:proofErr w:type="spellStart"/>
      <w:r>
        <w:t>GitLab</w:t>
      </w:r>
      <w:proofErr w:type="spellEnd"/>
      <w:r>
        <w:t xml:space="preserve"> CI, Jenkins, CI/CD, Linux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Unit testing, integration testing, property-based testing with </w:t>
      </w:r>
      <w:proofErr w:type="spellStart"/>
      <w:r>
        <w:t>Proptest</w:t>
      </w:r>
      <w:proofErr w:type="spellEnd"/>
      <w:r>
        <w:t>, Criterion.rs benchmarking, cargo-</w:t>
      </w:r>
      <w:proofErr w:type="spellStart"/>
      <w:r>
        <w:t>nextest</w:t>
      </w:r>
      <w:proofErr w:type="spellEnd"/>
      <w:r>
        <w:t>, contract testing, code review</w:t>
      </w:r>
    </w:p>
    <w:p w:rsidR="00181D27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Observability: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structured logging, distributed tracing, alerting, incident response</w:t>
      </w:r>
    </w:p>
    <w:p w:rsidR="000E52B2" w:rsidRPr="00EE6F26" w:rsidRDefault="00181D27" w:rsidP="00181D27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React 17–18, </w:t>
      </w:r>
      <w:proofErr w:type="spellStart"/>
      <w:r>
        <w:t>TypeScript</w:t>
      </w:r>
      <w:proofErr w:type="spellEnd"/>
      <w:r>
        <w:t>, Redux Toolkit, HTML5, CSS3, API integration, dashboard development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Led the design of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Rust 1.60–1.78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backend services using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1.x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Axum 0.6–0.7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PostgreSQL, and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to support high-volume SaaS workflows with safer concurrency and predictable runtime behavior.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Modernized legacy Node.js and Python services into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Rust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reducing average API latency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request handling, SQL query tuning, and better connection pooling.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Resolved recurring production timeout issues by replacing blocking I/O paths with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tasks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structured retries, and timeout boundaries that improved service reliability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Implemented a new event-processing feature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, Rust consumers, idempotent handlers, and dead-letter queues to prevent duplicate processing during retry storms and partial failures.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shared Rust crates for authentication, error handling, tracing, and request validation, giving multiple teams reusable patterns and reducing duplicated backend code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Migrated service observability from scattered logs to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Prometheus, and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dashboards, making slow queries, memory pressure, and queue lag easier to diagnose.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Fixed a memory growth issue caused by unbounded task spawning by introducing bounded channels, backpressure, and cancellation-safe workers in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Tokio</w:t>
      </w:r>
      <w:proofErr w:type="spellEnd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1.x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Improved CI/CD quality gates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cargo </w:t>
      </w:r>
      <w:proofErr w:type="spellStart"/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clippy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>, cargo-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nextest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Docker validation, and GitHub Actions, reducing failed deployment rollbacks by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>Designed secure API authorization flows using JWT, role-based access control, and service-to-service authentication to protect sensitive platform operations.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Reviewed architecture proposals, mentored engineers on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Rust ownership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, lifetimes, </w:t>
      </w:r>
      <w:proofErr w:type="spellStart"/>
      <w:r w:rsidRPr="00E508FE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 patterns, and error modeling, and helped teams avoid unsafe shortcuts in production code.</w:t>
      </w:r>
    </w:p>
    <w:p w:rsidR="00E508FE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>Partnered with product, QA, DevOps, and support teams to debug customer-impacting issues quickly while translating business requirements into practical backend designs.</w:t>
      </w:r>
    </w:p>
    <w:p w:rsidR="000E52B2" w:rsidRPr="00E508FE" w:rsidRDefault="00E508FE" w:rsidP="00E508F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8FE">
        <w:rPr>
          <w:rFonts w:ascii="Times New Roman" w:eastAsia="Times New Roman" w:hAnsi="Times New Roman" w:cs="Times New Roman"/>
          <w:sz w:val="24"/>
          <w:szCs w:val="24"/>
        </w:rPr>
        <w:t xml:space="preserve">Introduced performance benchmarks with </w:t>
      </w:r>
      <w:r w:rsidRPr="00E508FE">
        <w:rPr>
          <w:rFonts w:ascii="Times New Roman" w:eastAsia="Times New Roman" w:hAnsi="Times New Roman" w:cs="Times New Roman"/>
          <w:b/>
          <w:bCs/>
          <w:sz w:val="24"/>
          <w:szCs w:val="24"/>
        </w:rPr>
        <w:t>Criterion.rs</w:t>
      </w:r>
      <w:r w:rsidRPr="00E508FE">
        <w:rPr>
          <w:rFonts w:ascii="Times New Roman" w:eastAsia="Times New Roman" w:hAnsi="Times New Roman" w:cs="Times New Roman"/>
          <w:sz w:val="24"/>
          <w:szCs w:val="24"/>
        </w:rPr>
        <w:t>, load testing, and regression thresholds so critical APIs could be optimized before reaching production traffic.</w:t>
      </w:r>
    </w:p>
    <w:p w:rsidR="000E52B2" w:rsidRPr="000E52B2" w:rsidRDefault="004A0BE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Developed backend services for prope</w:t>
      </w:r>
      <w:bookmarkStart w:id="0" w:name="_GoBack"/>
      <w:bookmarkEnd w:id="0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rty-management and financial workflows using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1.39–1.60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Actix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Web 3.x–4.x, PostgreSQL,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>-based internal tools.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Rebuilt selected high-throughput API components from Ruby and Node.js into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services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improving request throughput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24%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without increasing infrastructure cost.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Solved intermittent payment reconciliation errors by adding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keys, transaction boundaries, and stronger validation around distributed job processing.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Migrated older REST endpoints into versioned APIs with consistent schema validation, structured error responses, and backward-compatible contracts for frontend consumers.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Implemented background workers in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for document processing, notification dispatch, and scheduled reconciliation jobs with reliable retries and failure isolation.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database lock contention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PostgreSQL index tuning, query-plan review, batch-size adjustments, and improved transaction scoping.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Created integration tests around billing, ledger updates, and customer account states to catch edge cases before they reached production releases.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Improved developer workflow by adding reusable Docker Compose environments, seeded test data, and CI checks that made local debugging more consistent.</w:t>
      </w:r>
    </w:p>
    <w:p w:rsidR="00DC7C1C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Collaborated with React engineers to expose faster backend APIs for dashboards, filters, and reporting pages while keeping API contracts clear and stable.</w:t>
      </w:r>
    </w:p>
    <w:p w:rsidR="009B5F98" w:rsidRPr="00DC7C1C" w:rsidRDefault="00DC7C1C" w:rsidP="00DC7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Mentored mid-level engineers on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error handling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>, clean service boundaries, testing discipline, and practical migration planning from legacy systems.</w:t>
      </w:r>
    </w:p>
    <w:p w:rsidR="00B975CB" w:rsidRDefault="00B975CB" w:rsidP="00B975CB">
      <w:pPr>
        <w:pStyle w:val="NormalWeb"/>
        <w:jc w:val="both"/>
      </w:pPr>
    </w:p>
    <w:p w:rsidR="00B975CB" w:rsidRDefault="00B975CB" w:rsidP="00B975CB">
      <w:pPr>
        <w:pStyle w:val="NormalWeb"/>
        <w:jc w:val="both"/>
      </w:pPr>
    </w:p>
    <w:p w:rsidR="00B975CB" w:rsidRPr="00EE6F26" w:rsidRDefault="00B975CB" w:rsidP="00B975CB">
      <w:pPr>
        <w:pStyle w:val="NormalWeb"/>
        <w:jc w:val="both"/>
      </w:pPr>
    </w:p>
    <w:p w:rsidR="000E52B2" w:rsidRDefault="004A0BE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Built nonprofit and fundraising platform services using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Rust 1.16–1.23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for performance-sensitive tools, along with C#, JavaScript, SQL Server, PostgreSQL, and REST APIs.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Created internal Rust command-line utilities with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Clap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C1C">
        <w:rPr>
          <w:rFonts w:ascii="Times New Roman" w:eastAsia="Times New Roman" w:hAnsi="Times New Roman" w:cs="Times New Roman"/>
          <w:sz w:val="24"/>
          <w:szCs w:val="24"/>
        </w:rPr>
        <w:t>Serde</w:t>
      </w:r>
      <w:proofErr w:type="spell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, and structured logging to validate data exports and reduce manual investigation time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21%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recurring import failures caused by malformed donor records by adding schema checks, clearer error messages, and retry-safe validation before batch processing.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Improved batch-processing reliability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27%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better chunking, transaction handling, and background job monitoring across large customer datasets.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Helped </w:t>
      </w:r>
      <w:proofErr w:type="gramStart"/>
      <w:r w:rsidRPr="00DC7C1C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legacy API modules into cleaner service layers with stronger unit tests, reducing regression risk during fundraising feature releases.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Implemented reporting improvements for customer-facing dashboards by optimizing SQL queries, caching expensive lookups, and simplifying backend aggregation logic.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Resolved production bugs involving duplicate records, stale cache values, and inconsistent status updates by tracing the full request path across services.</w:t>
      </w:r>
    </w:p>
    <w:p w:rsidR="00DC7C1C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Worked closely with QA and product teams to convert vague customer issues into reproducible cases, targeted fixes, and safer release notes.</w:t>
      </w:r>
    </w:p>
    <w:p w:rsidR="009B5F98" w:rsidRPr="00DC7C1C" w:rsidRDefault="00DC7C1C" w:rsidP="00DC7C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Supported CI improvements with automated test execution, code review standards, and deployment verification steps for backend and integration changes.</w:t>
      </w:r>
    </w:p>
    <w:p w:rsidR="005F5873" w:rsidRPr="000E52B2" w:rsidRDefault="004A0BE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Developed public-sector web platform features using JavaScript, C#, SQL Server, REST APIs, and early service-oriented patterns for government communication systems.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Improved request handling for citizen-facing workflows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through API cleanup, query tuning, and removal of unnecessary synchronous processing.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notification delivery bugs where failed retries caused missing status updates by adding better retry tracking, logging, and operational visibility.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Implemented new administrative features for content review, publishing approval, and audit history so government users could manage workflows more safely.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Migrated older modules into cleaner layered services with stronger validation and more maintainable controller logic for long-term platform stability.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manual support investigation time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by improving error messages, adding searchable logs, and documenting common failure patterns.</w:t>
      </w:r>
    </w:p>
    <w:p w:rsidR="00DC7C1C" w:rsidRPr="00DC7C1C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Collaborated with senior engineers to review production defects, prepare hotfixes, and validate releases without disrupting active customer portals.</w:t>
      </w:r>
    </w:p>
    <w:p w:rsidR="009B5F98" w:rsidRDefault="00DC7C1C" w:rsidP="00DC7C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Used flexible backend, database, and frontend skills to support urgent customer issues while still improving code quality during regular feature delivery.</w:t>
      </w:r>
    </w:p>
    <w:p w:rsidR="00DC7C1C" w:rsidRPr="00DC7C1C" w:rsidRDefault="00DC7C1C" w:rsidP="00DC7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2B2" w:rsidRPr="000E52B2" w:rsidRDefault="004A0BE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Supported infrastructure and business application development using JavaScript, PHP, Python scripts, MySQL, Linux, and internal automation tools for operational teams.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repetitive ticket triage work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17%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by building small automation scripts that parsed logs, organized support data, and surfaced common failure patterns.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Fixed data-entry and reporting issues by improving validation rules, correcting SQL queries, and coordinating with support teams to verify real customer scenarios.</w:t>
      </w:r>
    </w:p>
    <w:p w:rsidR="00DC7C1C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>Helped maintain internal dashboards and backend utilities while learning production debugging, source control, release discipline, and cross-team communication.</w:t>
      </w:r>
    </w:p>
    <w:p w:rsidR="000E52B2" w:rsidRPr="00DC7C1C" w:rsidRDefault="00DC7C1C" w:rsidP="00DC7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Reduced deployment mistakes by </w:t>
      </w:r>
      <w:r w:rsidRPr="00DC7C1C">
        <w:rPr>
          <w:rFonts w:ascii="Times New Roman" w:eastAsia="Times New Roman" w:hAnsi="Times New Roman" w:cs="Times New Roman"/>
          <w:b/>
          <w:bCs/>
          <w:sz w:val="24"/>
          <w:szCs w:val="24"/>
        </w:rPr>
        <w:t>14%</w:t>
      </w:r>
      <w:r w:rsidRPr="00DC7C1C">
        <w:rPr>
          <w:rFonts w:ascii="Times New Roman" w:eastAsia="Times New Roman" w:hAnsi="Times New Roman" w:cs="Times New Roman"/>
          <w:sz w:val="24"/>
          <w:szCs w:val="24"/>
        </w:rPr>
        <w:t xml:space="preserve"> by documenting environment setup steps, improving checklist quality, and validating changes before handoff to senior engineers.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BEB" w:rsidRDefault="004A0BEB" w:rsidP="00477D6C">
      <w:pPr>
        <w:spacing w:after="0" w:line="240" w:lineRule="auto"/>
      </w:pPr>
      <w:r>
        <w:separator/>
      </w:r>
    </w:p>
  </w:endnote>
  <w:endnote w:type="continuationSeparator" w:id="0">
    <w:p w:rsidR="004A0BEB" w:rsidRDefault="004A0BEB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BEB" w:rsidRDefault="004A0BEB" w:rsidP="00477D6C">
      <w:pPr>
        <w:spacing w:after="0" w:line="240" w:lineRule="auto"/>
      </w:pPr>
      <w:r>
        <w:separator/>
      </w:r>
    </w:p>
  </w:footnote>
  <w:footnote w:type="continuationSeparator" w:id="0">
    <w:p w:rsidR="004A0BEB" w:rsidRDefault="004A0BEB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1D27"/>
    <w:rsid w:val="001922A0"/>
    <w:rsid w:val="002A1A8E"/>
    <w:rsid w:val="0031629D"/>
    <w:rsid w:val="00347275"/>
    <w:rsid w:val="00382434"/>
    <w:rsid w:val="003D61DF"/>
    <w:rsid w:val="0044645B"/>
    <w:rsid w:val="00477D6C"/>
    <w:rsid w:val="004A0BEB"/>
    <w:rsid w:val="004D140B"/>
    <w:rsid w:val="00505A01"/>
    <w:rsid w:val="00593204"/>
    <w:rsid w:val="005B3807"/>
    <w:rsid w:val="005F5873"/>
    <w:rsid w:val="007B6740"/>
    <w:rsid w:val="00813F0A"/>
    <w:rsid w:val="008E7F8D"/>
    <w:rsid w:val="009B5F98"/>
    <w:rsid w:val="009B7264"/>
    <w:rsid w:val="00A23F4B"/>
    <w:rsid w:val="00A418BD"/>
    <w:rsid w:val="00A440CF"/>
    <w:rsid w:val="00A947B7"/>
    <w:rsid w:val="00A96EB1"/>
    <w:rsid w:val="00AF1DC3"/>
    <w:rsid w:val="00B31DD4"/>
    <w:rsid w:val="00B46C38"/>
    <w:rsid w:val="00B975CB"/>
    <w:rsid w:val="00CF6CF7"/>
    <w:rsid w:val="00DC1671"/>
    <w:rsid w:val="00DC7C1C"/>
    <w:rsid w:val="00DD2FAF"/>
    <w:rsid w:val="00E508FE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1A116-7E2F-424D-900A-7C192C73E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23</cp:revision>
  <cp:lastPrinted>2026-06-01T02:24:00Z</cp:lastPrinted>
  <dcterms:created xsi:type="dcterms:W3CDTF">2025-09-26T14:31:00Z</dcterms:created>
  <dcterms:modified xsi:type="dcterms:W3CDTF">2026-06-01T02:24:00Z</dcterms:modified>
</cp:coreProperties>
</file>