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2C71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719F" w:rsidRDefault="002A70B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2C719F" w:rsidRDefault="002A70B1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2C719F" w:rsidRDefault="002A70B1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2C719F" w:rsidRDefault="002C719F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2C71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719F" w:rsidRDefault="002A70B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2C719F" w:rsidRDefault="002A70B1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building high-performance backend platforms, distributed services, and cloud-native systems with a strong focus on reliability, low-latency APIs, and operational excellence. I specialize in .NET backend </w:t>
            </w:r>
            <w:r>
              <w:rPr>
                <w:rFonts w:ascii="Arial" w:eastAsia="Arial" w:hAnsi="Arial" w:cs="Arial"/>
                <w:color w:val="FFFFFF"/>
              </w:rPr>
              <w:t xml:space="preserve">development (C#, ASP.NET, Web APIs), scalable system design, event-driven architectures, and performance tuning under real production constraints. I’ve owned complex services end-to-end—from data modeling and API design to deployment pipelines,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</w:t>
            </w:r>
            <w:r>
              <w:rPr>
                <w:rFonts w:ascii="Arial" w:eastAsia="Arial" w:hAnsi="Arial" w:cs="Arial"/>
                <w:color w:val="FFFFFF"/>
              </w:rPr>
              <w:t>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and incident response—shipping features used by thousands of concurrent users. Known for clean architecture, pragmatic engineering trade-offs, and collaborating tightly with product and design to deliver measurable user impact.</w:t>
            </w:r>
          </w:p>
        </w:tc>
      </w:tr>
    </w:tbl>
    <w:p w:rsidR="002C719F" w:rsidRDefault="002C719F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C71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C719F" w:rsidRDefault="002A70B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2C719F" w:rsidRDefault="002C719F">
      <w:pPr>
        <w:spacing w:after="80"/>
      </w:pPr>
    </w:p>
    <w:p w:rsidR="002C719F" w:rsidRDefault="002A70B1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2C719F" w:rsidRDefault="002A70B1">
      <w:r>
        <w:rPr>
          <w:rFonts w:ascii="Arial" w:eastAsia="Arial" w:hAnsi="Arial" w:cs="Arial"/>
          <w:color w:val="6B6B6B"/>
          <w:sz w:val="19"/>
          <w:szCs w:val="19"/>
        </w:rPr>
        <w:t>January 2024 - July 2025 | Vilnius, Lithuania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the backend roadmap for a cloud-native platform, delivering .NET-based services that stayed stable under sharp traffic spikes while meeting strict latency targets in prod</w:t>
      </w:r>
      <w:r>
        <w:rPr>
          <w:rFonts w:ascii="Arial" w:eastAsia="Arial" w:hAnsi="Arial" w:cs="Arial"/>
          <w:color w:val="3F3F3F"/>
          <w:sz w:val="19"/>
          <w:szCs w:val="19"/>
        </w:rPr>
        <w:t>uction.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 versioned public API surface with consistent pagination, filtering, and error semantics, reducing client-side breakages and improving integration success rates across teams.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resilient request handling with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timeouts,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retries,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safeguards, preventing duplicate side effects during network turbulence and upstream dependency failures.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 robust persistence layer using carefully tuned SQL queries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and pragmatic ORM usage, cutting slow endpoints by addressing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N+1 patterns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>, bad indexes, and chatty data access.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background processing for heavy workflows using hosted services and durable patterns, improving user-perceived responsiveness whil</w:t>
      </w:r>
      <w:r>
        <w:rPr>
          <w:rFonts w:ascii="Arial" w:eastAsia="Arial" w:hAnsi="Arial" w:cs="Arial"/>
          <w:color w:val="3F3F3F"/>
          <w:sz w:val="19"/>
          <w:szCs w:val="19"/>
        </w:rPr>
        <w:t>e keeping throughput predictable under load.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an event-driven integration approach where domain events triggered downstream updates, enabling near-real-time customer dashboards without coupling services through synchronous chains.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Hardened authentic</w:t>
      </w:r>
      <w:r>
        <w:rPr>
          <w:rFonts w:ascii="Arial" w:eastAsia="Arial" w:hAnsi="Arial" w:cs="Arial"/>
          <w:color w:val="3F3F3F"/>
          <w:sz w:val="19"/>
          <w:szCs w:val="19"/>
        </w:rPr>
        <w:t>ation and authorization flows for partner integrations, including scoped permissions and audit trails, improving security posture while keeping developer experience practical.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structured logging conventions and correlation identifiers across </w:t>
      </w:r>
      <w:r>
        <w:rPr>
          <w:rFonts w:ascii="Arial" w:eastAsia="Arial" w:hAnsi="Arial" w:cs="Arial"/>
          <w:color w:val="3F3F3F"/>
          <w:sz w:val="19"/>
          <w:szCs w:val="19"/>
        </w:rPr>
        <w:t>services, making multi-hop debugging faster and reducing time-to-diagnose during incidents and regressions.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SRE/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 improve CI/CD reliability, including safer rollouts and automated health checks, lowering deployment risk and increas</w:t>
      </w:r>
      <w:r>
        <w:rPr>
          <w:rFonts w:ascii="Arial" w:eastAsia="Arial" w:hAnsi="Arial" w:cs="Arial"/>
          <w:color w:val="3F3F3F"/>
          <w:sz w:val="19"/>
          <w:szCs w:val="19"/>
        </w:rPr>
        <w:t>ing release frequency without downtime.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Drove a performance profiling initiative using production-like loads, capturing p95/p99 latency regressions early and aligning teams around measurable budgets rather than opinions.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domain-level validation a</w:t>
      </w:r>
      <w:r>
        <w:rPr>
          <w:rFonts w:ascii="Arial" w:eastAsia="Arial" w:hAnsi="Arial" w:cs="Arial"/>
          <w:color w:val="3F3F3F"/>
          <w:sz w:val="19"/>
          <w:szCs w:val="19"/>
        </w:rPr>
        <w:t>nd consistent error mapping, reducing support tickets caused by ambiguous failures and enabling frontend teams to present actionable feedback to users.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product and design to translate ambiguous requirements into clear backend co</w:t>
      </w:r>
      <w:r>
        <w:rPr>
          <w:rFonts w:ascii="Arial" w:eastAsia="Arial" w:hAnsi="Arial" w:cs="Arial"/>
          <w:color w:val="3F3F3F"/>
          <w:sz w:val="19"/>
          <w:szCs w:val="19"/>
        </w:rPr>
        <w:t>ntracts, ensuring complex flows shipped without last-minute rework or scope churn.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data consistency for cross-service workflows by applying outbox-style sequencing concepts, minimizing missed updates and reducing operational escalations tied to </w:t>
      </w:r>
      <w:r>
        <w:rPr>
          <w:rFonts w:ascii="Arial" w:eastAsia="Arial" w:hAnsi="Arial" w:cs="Arial"/>
          <w:color w:val="3F3F3F"/>
          <w:sz w:val="19"/>
          <w:szCs w:val="19"/>
        </w:rPr>
        <w:t>race conditions.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engineers through code reviews and architecture sessions, raising standards around API design, testability, and operational readiness while keeping delivery pace high.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incident follow-ups with practical postmortems and t</w:t>
      </w:r>
      <w:r>
        <w:rPr>
          <w:rFonts w:ascii="Arial" w:eastAsia="Arial" w:hAnsi="Arial" w:cs="Arial"/>
          <w:color w:val="3F3F3F"/>
          <w:sz w:val="19"/>
          <w:szCs w:val="19"/>
        </w:rPr>
        <w:t>argeted fixes, converting recurring issues into engineering actions that measurably reduced alert noise and repeat failures.</w:t>
      </w:r>
    </w:p>
    <w:p w:rsidR="002C719F" w:rsidRDefault="002C719F">
      <w:pPr>
        <w:spacing w:after="80"/>
      </w:pPr>
    </w:p>
    <w:p w:rsidR="002C719F" w:rsidRDefault="002A70B1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2C719F" w:rsidRDefault="002A70B1">
      <w:r>
        <w:rPr>
          <w:rFonts w:ascii="Arial" w:eastAsia="Arial" w:hAnsi="Arial" w:cs="Arial"/>
          <w:color w:val="6B6B6B"/>
          <w:sz w:val="19"/>
          <w:szCs w:val="19"/>
        </w:rPr>
        <w:t>January 2021 - December 2023 | Vilnius, Lithuania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maintained backend services in C# for c</w:t>
      </w:r>
      <w:r>
        <w:rPr>
          <w:rFonts w:ascii="Arial" w:eastAsia="Arial" w:hAnsi="Arial" w:cs="Arial"/>
          <w:color w:val="3F3F3F"/>
          <w:sz w:val="19"/>
          <w:szCs w:val="19"/>
        </w:rPr>
        <w:t>ustomer-facing workflows, balancing clean architecture with fast delivery while keeping production reliability and data correctness intact.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Migrated critical modules from a tightly coupled codebase into service-oriented components, improving deployment i</w:t>
      </w:r>
      <w:r>
        <w:rPr>
          <w:rFonts w:ascii="Arial" w:eastAsia="Arial" w:hAnsi="Arial" w:cs="Arial"/>
          <w:color w:val="3F3F3F"/>
          <w:sz w:val="19"/>
          <w:szCs w:val="19"/>
        </w:rPr>
        <w:t>solation and reducing the blast radius of releases and hotfixes.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REST endpoints with consistent contracts and backward-compatible changes, enabling web clients to iterate quickly without frequent coordination overhead or regressions.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</w:t>
      </w:r>
      <w:r>
        <w:rPr>
          <w:rFonts w:ascii="Arial" w:eastAsia="Arial" w:hAnsi="Arial" w:cs="Arial"/>
          <w:color w:val="3F3F3F"/>
          <w:sz w:val="19"/>
          <w:szCs w:val="19"/>
        </w:rPr>
        <w:t>zed SQL performance by rewriting complex queries, adding targeted indexes, and reducing unnecessary round trips, improving response times for high-traffic reporting screens.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Introduced caching strategies for read-heavy features, reducing database pressur</w:t>
      </w:r>
      <w:r>
        <w:rPr>
          <w:rFonts w:ascii="Arial" w:eastAsia="Arial" w:hAnsi="Arial" w:cs="Arial"/>
          <w:color w:val="3F3F3F"/>
          <w:sz w:val="19"/>
          <w:szCs w:val="19"/>
        </w:rPr>
        <w:t>e and stabilizing latency during peak usage patterns that previously caused intermittent slowdowns.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automated integration tests around core business flows, catching contract breaks earlier and reducing the number of production issues caused by edge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cases and data drift.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background job processing for long-running operations, preventing request timeouts and improving perceived speed while keeping failure handling transparent and recoverable.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 managers to refine acceptance criteria into precise backend behavior, ensuring tricky validation and permission rules matched real user expectations.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by standardizing logs, adding actionable metrics, and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creating alert thresholds aligned to user impact, making on-call response more predictable and calm.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CI/CD improvements by tightening build validations and adding smoke checks, reducing failed deployments and increasing confidence in freq</w:t>
      </w:r>
      <w:r>
        <w:rPr>
          <w:rFonts w:ascii="Arial" w:eastAsia="Arial" w:hAnsi="Arial" w:cs="Arial"/>
          <w:color w:val="3F3F3F"/>
          <w:sz w:val="19"/>
          <w:szCs w:val="19"/>
        </w:rPr>
        <w:t>uent incremental releases.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Acted as a technical partner for frontend and QA, resolving ambiguous defects with reproducible test cases and clear fixes that minimized rework and shortened feedback cycles.</w:t>
      </w:r>
    </w:p>
    <w:p w:rsidR="002C719F" w:rsidRDefault="002C719F">
      <w:pPr>
        <w:spacing w:after="80"/>
      </w:pPr>
    </w:p>
    <w:p w:rsidR="002C719F" w:rsidRDefault="002A70B1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2C719F" w:rsidRDefault="002A70B1">
      <w:r>
        <w:rPr>
          <w:rFonts w:ascii="Arial" w:eastAsia="Arial" w:hAnsi="Arial" w:cs="Arial"/>
          <w:color w:val="6B6B6B"/>
          <w:sz w:val="19"/>
          <w:szCs w:val="19"/>
        </w:rPr>
        <w:t>June 2017 - Dece</w:t>
      </w:r>
      <w:r>
        <w:rPr>
          <w:rFonts w:ascii="Arial" w:eastAsia="Arial" w:hAnsi="Arial" w:cs="Arial"/>
          <w:color w:val="6B6B6B"/>
          <w:sz w:val="19"/>
          <w:szCs w:val="19"/>
        </w:rPr>
        <w:t>mber 2020 | Vilnius, Lithuania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backend services on the Microsoft stack for high-availability systems, focusing on predictable performance and correctness under concurrency and real production load.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Shipped API features used by large user coho</w:t>
      </w:r>
      <w:r>
        <w:rPr>
          <w:rFonts w:ascii="Arial" w:eastAsia="Arial" w:hAnsi="Arial" w:cs="Arial"/>
          <w:color w:val="3F3F3F"/>
          <w:sz w:val="19"/>
          <w:szCs w:val="19"/>
        </w:rPr>
        <w:t>rts, translating business rules into well-structured endpoints while ensuring safe handling of partial failures and transient timeouts.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server-side validation and domain logic that reduced inconsistent data states, preventing downstream recon</w:t>
      </w:r>
      <w:r>
        <w:rPr>
          <w:rFonts w:ascii="Arial" w:eastAsia="Arial" w:hAnsi="Arial" w:cs="Arial"/>
          <w:color w:val="3F3F3F"/>
          <w:sz w:val="19"/>
          <w:szCs w:val="19"/>
        </w:rPr>
        <w:t>ciliation work and improving trust in customer-visible outputs.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database reliability by aligning schema changes with rollout practices, reducing deployment-related incidents tied to mismatched versions and unsafe query assumptions.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</w:t>
      </w:r>
      <w:r>
        <w:rPr>
          <w:rFonts w:ascii="Arial" w:eastAsia="Arial" w:hAnsi="Arial" w:cs="Arial"/>
          <w:color w:val="3F3F3F"/>
          <w:sz w:val="19"/>
          <w:szCs w:val="19"/>
        </w:rPr>
        <w:t>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-adjacent update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flows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using mature push and notification patterns, enabling faster UI refresh cycles without overwhelming backend capacity during busy periods.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Hardened services with defensive coding and structured error handling, improving operation</w:t>
      </w:r>
      <w:r>
        <w:rPr>
          <w:rFonts w:ascii="Arial" w:eastAsia="Arial" w:hAnsi="Arial" w:cs="Arial"/>
          <w:color w:val="3F3F3F"/>
          <w:sz w:val="19"/>
          <w:szCs w:val="19"/>
        </w:rPr>
        <w:t>al stability and reducing noisy alerts that previously masked real customer-impacting issues.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operations to refine monitoring and incident playbooks, shortening escalation loops and improving recovery speed during inevitable dependency out</w:t>
      </w:r>
      <w:r>
        <w:rPr>
          <w:rFonts w:ascii="Arial" w:eastAsia="Arial" w:hAnsi="Arial" w:cs="Arial"/>
          <w:color w:val="3F3F3F"/>
          <w:sz w:val="19"/>
          <w:szCs w:val="19"/>
        </w:rPr>
        <w:t>ages or traffic surges.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performance troubleshooting by analyzing bottlenecks end-to-end, addressing serialization costs, hot endpoints, and inefficient data access that harmed p95 latency.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production releases with careful change management and rollback planning, keeping uptime high while still delivering steady feature throughput to the business.</w:t>
      </w:r>
    </w:p>
    <w:p w:rsidR="002C719F" w:rsidRDefault="002C719F">
      <w:pPr>
        <w:spacing w:after="80"/>
      </w:pPr>
    </w:p>
    <w:p w:rsidR="002C719F" w:rsidRDefault="002A70B1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2C719F" w:rsidRDefault="002A70B1">
      <w:r>
        <w:rPr>
          <w:rFonts w:ascii="Arial" w:eastAsia="Arial" w:hAnsi="Arial" w:cs="Arial"/>
          <w:color w:val="6B6B6B"/>
          <w:sz w:val="19"/>
          <w:szCs w:val="19"/>
        </w:rPr>
        <w:t>September 2014 - May 2017 | Vilnius, Lithuania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</w:t>
      </w:r>
      <w:r>
        <w:rPr>
          <w:rFonts w:ascii="Arial" w:eastAsia="Arial" w:hAnsi="Arial" w:cs="Arial"/>
          <w:color w:val="3F3F3F"/>
          <w:sz w:val="19"/>
          <w:szCs w:val="19"/>
        </w:rPr>
        <w:t>ivered enterprise web applications and backend APIs using established ASP.NET patterns, translating requirements into maintainable code with clear separation of concerns.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endpoints and business logic layers that supported complex workflows,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ensuring validation, permissions, and error handling behaved consistently across clients.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data access with practical patterns and careful query design, improving reliability for transactional operations and reducing defects caused by edge-ca</w:t>
      </w:r>
      <w:r>
        <w:rPr>
          <w:rFonts w:ascii="Arial" w:eastAsia="Arial" w:hAnsi="Arial" w:cs="Arial"/>
          <w:color w:val="3F3F3F"/>
          <w:sz w:val="19"/>
          <w:szCs w:val="19"/>
        </w:rPr>
        <w:t>se inputs.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designers and product stakeholders to refine user flows, making backend behavior predictable and aligned with UI needs for responsive, interactive experiences.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performance through profiling and targeted refactori</w:t>
      </w:r>
      <w:r>
        <w:rPr>
          <w:rFonts w:ascii="Arial" w:eastAsia="Arial" w:hAnsi="Arial" w:cs="Arial"/>
          <w:color w:val="3F3F3F"/>
          <w:sz w:val="19"/>
          <w:szCs w:val="19"/>
        </w:rPr>
        <w:t>ng, reducing slow page and API interactions by addressing inefficient queries, redundant calls, and heavy payloads.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automated build and deployment practices, improving release stability by standardizing repeatable steps and reducing manual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configuration drift across environments.</w:t>
      </w:r>
    </w:p>
    <w:p w:rsidR="002C719F" w:rsidRDefault="002A70B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QA and UAT cycles by reproducing issues quickly and delivering precise fixes, helping teams meet deadlines without sacrificing long-term maintainability.</w:t>
      </w:r>
    </w:p>
    <w:p w:rsidR="002C719F" w:rsidRDefault="002C719F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C71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C719F" w:rsidRDefault="002A70B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2C719F" w:rsidRDefault="002C719F">
      <w:pPr>
        <w:spacing w:after="80"/>
      </w:pPr>
    </w:p>
    <w:p w:rsidR="002C719F" w:rsidRDefault="002A70B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bookmarkStart w:id="0" w:name="_GoBack"/>
      <w:bookmarkEnd w:id="0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C#, ASP.NET Core Web API, ASP.NET MVC, Minimal APIs, Entity Framework 6, Entity Framework Core, Dapper, LINQ, Dependency Injection, Middleware Pipelines, Background Services (Hosted Services),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/Await Concurrency, Threading &amp; Synchronization, Caching P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atterns, Distributed Caching Concepts, API Versioning,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OpenAPI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/Swagger, Authentication &amp; Authorization Patterns</w:t>
      </w:r>
    </w:p>
    <w:p w:rsidR="002C719F" w:rsidRDefault="002A70B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 &amp; Distributed Systems: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Design, Event-Driven Architectures, CQRS Patterns, Domain-Driven Design Concepts,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</w:t>
      </w:r>
      <w:r>
        <w:rPr>
          <w:rFonts w:ascii="Arial" w:eastAsia="Arial" w:hAnsi="Arial" w:cs="Arial"/>
          <w:color w:val="3F3F3F"/>
          <w:sz w:val="19"/>
          <w:szCs w:val="19"/>
        </w:rPr>
        <w:t>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&amp; Exactly-Once Processing Strategies, Backpressure &amp; Load Shedding, </w:t>
      </w:r>
      <w:r>
        <w:rPr>
          <w:rFonts w:ascii="Arial" w:eastAsia="Arial" w:hAnsi="Arial" w:cs="Arial"/>
          <w:color w:val="3F3F3F"/>
          <w:sz w:val="19"/>
          <w:szCs w:val="19"/>
        </w:rPr>
        <w:lastRenderedPageBreak/>
        <w:t>Resiliency Patterns (Retries, Circuit Breakers, Timeouts), Latency Budgeting, High-Availability Design, Scalable System Design, Performance Profiling &amp; Tuning, Reliability Engineering, S</w:t>
      </w:r>
      <w:r>
        <w:rPr>
          <w:rFonts w:ascii="Arial" w:eastAsia="Arial" w:hAnsi="Arial" w:cs="Arial"/>
          <w:color w:val="3F3F3F"/>
          <w:sz w:val="19"/>
          <w:szCs w:val="19"/>
        </w:rPr>
        <w:t>ervice Decomposition &amp; Migration Strategies</w:t>
      </w:r>
    </w:p>
    <w:p w:rsidR="002C719F" w:rsidRDefault="002A70B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Data &amp; Storage: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SQL Server,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PostgreSQL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MySQL,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Data Modeling, Indexing &amp; Query Optimization, Transaction Design &amp; Isolation, Outbox Pattern Concepts, Schema Migrations, ETL / Data Pipelines Conc</w:t>
      </w:r>
      <w:r>
        <w:rPr>
          <w:rFonts w:ascii="Arial" w:eastAsia="Arial" w:hAnsi="Arial" w:cs="Arial"/>
          <w:color w:val="3F3F3F"/>
          <w:sz w:val="19"/>
          <w:szCs w:val="19"/>
        </w:rPr>
        <w:t>epts</w:t>
      </w:r>
    </w:p>
    <w:p w:rsidR="002C719F" w:rsidRDefault="002A70B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Messaging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Message Queues Concepts, Pub/Sub Concepts,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Concepts,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APIs, Event Streaming Concepts, Distributed Task Processing Concepts</w:t>
      </w:r>
    </w:p>
    <w:p w:rsidR="002C719F" w:rsidRDefault="002A70B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CI/CD Pipelines, Infrastructure-as-Code Co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ncepts, Blue/Green Deployments, Canary Releases, Secrets Management Concepts, Container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Concepts</w:t>
      </w:r>
    </w:p>
    <w:p w:rsidR="002C719F" w:rsidRDefault="002A70B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Quality: </w:t>
      </w:r>
      <w:r>
        <w:rPr>
          <w:rFonts w:ascii="Arial" w:eastAsia="Arial" w:hAnsi="Arial" w:cs="Arial"/>
          <w:color w:val="3F3F3F"/>
          <w:sz w:val="19"/>
          <w:szCs w:val="19"/>
        </w:rPr>
        <w:t>Structured Logging, Metrics &amp; Alerting, Distributed Tracing Concepts, SLO/SLI Concepts, Incident Response &amp; Postmortem</w:t>
      </w:r>
      <w:r>
        <w:rPr>
          <w:rFonts w:ascii="Arial" w:eastAsia="Arial" w:hAnsi="Arial" w:cs="Arial"/>
          <w:color w:val="3F3F3F"/>
          <w:sz w:val="19"/>
          <w:szCs w:val="19"/>
        </w:rPr>
        <w:t>s, Unit Testing, Integration Testing, Contract Testing Concepts, Test Automation Strategies</w:t>
      </w:r>
    </w:p>
    <w:p w:rsidR="002C719F" w:rsidRDefault="002A70B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APIs &amp; Integration: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REST APIs,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(Integration/Consumption), Third-Party API Integrations,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Webhook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Design, Rate Limiting Concepts, Pagination &amp; Filtering Pat</w:t>
      </w:r>
      <w:r>
        <w:rPr>
          <w:rFonts w:ascii="Arial" w:eastAsia="Arial" w:hAnsi="Arial" w:cs="Arial"/>
          <w:color w:val="3F3F3F"/>
          <w:sz w:val="19"/>
          <w:szCs w:val="19"/>
        </w:rPr>
        <w:t>terns, Security Hardening for Public APIs</w:t>
      </w:r>
    </w:p>
    <w:p w:rsidR="002C719F" w:rsidRDefault="002C719F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C719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C719F" w:rsidRDefault="002A70B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2C719F" w:rsidRDefault="002C719F">
      <w:pPr>
        <w:spacing w:after="80"/>
      </w:pPr>
    </w:p>
    <w:p w:rsidR="002C719F" w:rsidRDefault="002A70B1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2C719F" w:rsidRDefault="002A70B1">
      <w:r>
        <w:rPr>
          <w:rFonts w:ascii="Arial" w:eastAsia="Arial" w:hAnsi="Arial" w:cs="Arial"/>
          <w:color w:val="3F3F3F"/>
        </w:rPr>
        <w:t>Vilnius University</w:t>
      </w:r>
    </w:p>
    <w:p w:rsidR="002C719F" w:rsidRDefault="002A70B1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2C719F" w:rsidRDefault="002C719F">
      <w:pPr>
        <w:spacing w:after="80"/>
      </w:pPr>
    </w:p>
    <w:sectPr w:rsidR="002C719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C41E9"/>
    <w:multiLevelType w:val="hybridMultilevel"/>
    <w:tmpl w:val="956CD9A2"/>
    <w:lvl w:ilvl="0" w:tplc="C666DAF2">
      <w:start w:val="1"/>
      <w:numFmt w:val="bullet"/>
      <w:lvlText w:val="●"/>
      <w:lvlJc w:val="left"/>
      <w:pPr>
        <w:ind w:left="720" w:hanging="360"/>
      </w:pPr>
    </w:lvl>
    <w:lvl w:ilvl="1" w:tplc="36C0C652">
      <w:start w:val="1"/>
      <w:numFmt w:val="bullet"/>
      <w:lvlText w:val="○"/>
      <w:lvlJc w:val="left"/>
      <w:pPr>
        <w:ind w:left="1440" w:hanging="360"/>
      </w:pPr>
    </w:lvl>
    <w:lvl w:ilvl="2" w:tplc="E1F89AB6">
      <w:start w:val="1"/>
      <w:numFmt w:val="bullet"/>
      <w:lvlText w:val="■"/>
      <w:lvlJc w:val="left"/>
      <w:pPr>
        <w:ind w:left="2160" w:hanging="360"/>
      </w:pPr>
    </w:lvl>
    <w:lvl w:ilvl="3" w:tplc="E71A90DC">
      <w:start w:val="1"/>
      <w:numFmt w:val="bullet"/>
      <w:lvlText w:val="●"/>
      <w:lvlJc w:val="left"/>
      <w:pPr>
        <w:ind w:left="2880" w:hanging="360"/>
      </w:pPr>
    </w:lvl>
    <w:lvl w:ilvl="4" w:tplc="EB687810">
      <w:start w:val="1"/>
      <w:numFmt w:val="bullet"/>
      <w:lvlText w:val="○"/>
      <w:lvlJc w:val="left"/>
      <w:pPr>
        <w:ind w:left="3600" w:hanging="360"/>
      </w:pPr>
    </w:lvl>
    <w:lvl w:ilvl="5" w:tplc="913649E2">
      <w:start w:val="1"/>
      <w:numFmt w:val="bullet"/>
      <w:lvlText w:val="■"/>
      <w:lvlJc w:val="left"/>
      <w:pPr>
        <w:ind w:left="4320" w:hanging="360"/>
      </w:pPr>
    </w:lvl>
    <w:lvl w:ilvl="6" w:tplc="BF3E4CD8">
      <w:start w:val="1"/>
      <w:numFmt w:val="bullet"/>
      <w:lvlText w:val="●"/>
      <w:lvlJc w:val="left"/>
      <w:pPr>
        <w:ind w:left="5040" w:hanging="360"/>
      </w:pPr>
    </w:lvl>
    <w:lvl w:ilvl="7" w:tplc="607E2DF2">
      <w:start w:val="1"/>
      <w:numFmt w:val="bullet"/>
      <w:lvlText w:val="●"/>
      <w:lvlJc w:val="left"/>
      <w:pPr>
        <w:ind w:left="5760" w:hanging="360"/>
      </w:pPr>
    </w:lvl>
    <w:lvl w:ilvl="8" w:tplc="2A903E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C719F"/>
    <w:rsid w:val="002A70B1"/>
    <w:rsid w:val="002C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1623</Words>
  <Characters>9253</Characters>
  <Application>Microsoft Office Word</Application>
  <DocSecurity>0</DocSecurity>
  <Lines>77</Lines>
  <Paragraphs>21</Paragraphs>
  <ScaleCrop>false</ScaleCrop>
  <Company>P R C</Company>
  <LinksUpToDate>false</LinksUpToDate>
  <CharactersWithSpaces>10855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2026-01-29T11:16:00Z</dcterms:created>
  <dcterms:modified xsi:type="dcterms:W3CDTF">2026-02-01T12:14:00Z</dcterms:modified>
</cp:coreProperties>
</file>