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building high-performance, scalable backend systems with a strong focus on PHP, API design, and reliability in production environments. I specialize in designing service-oriented architectures, optimizing data access patterns, and delivering low-latency features for high-traffic products, with a practical approach to observability, security, and operational readiness. I collaborate closely with product and frontend teams to shape clear contracts, ship incremental value safely, and keep systems maintainable through strong testing discipline, performance profiling, and clean domain boundaries.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backend delivery for customer-facing features by building PHP 8.2+ services and Laravel-based APIs optimized for predictable latency, tight validation rules, and safe backward-compatible evolution.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 modular service layout that separated billing, identity, and messaging domains, reducing cross-module coupling and making it easier to ship changes without triggering cascading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queue-driven workflows for high-volume tasks using Redis-backed workers and AWS SQS where appropriate, improving throughput while keeping request/response paths lightweight and fast.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Reworked database access patterns in MySQL and PostgreSQL by introducing better composite indexes, removing N+1 query hotspots, and batching writes to cut p95 endpoint time under peak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idempotent webhook handlers for third-party integrations with strong signature verification, replay protection, and deterministic state transitions to prevent double-processing during retries.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API contract checks and consumer-driven expectations so frontend teams could move faster without breaking production clients across versioned endpoints and feature flags.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a consistent auth strategy using OAuth2/JWT patterns, rotated secrets safely, and enforced least-privilege access for internal services using scoped tokens and explicit permissions.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Added structured logging and trace correlation IDs across HTTP, queue, and database boundaries, making incident diagnosis dramatically faster when multiple services participated in one user flow.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Instrumented key business paths with metrics and alerts tied to latency, error rate, and saturation signals, so the team could detect regressions before customers reported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deployment pipelines with safer rollouts, automated smoke checks, and quick rollback playbooks, reducing release risk while maintaining frequent shipping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closely with product to translate ambiguous requirements into crisp API contracts, including edge-case handling and clear error semantics that improved client-side resilience.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 data consistency approach for cross-service updates using transactional outbox-style messaging and retry policies, preventing silent data drift during partial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operational reliability by defining runbooks for common failure modes, adding targeted dashboards, and tightening alert thresholds to reduce noisy paging during normal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on pragmatic architecture decisions, code review standards, and performance-first debugging habits, raising the team’s ability to diagnose issues independently.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stakeholders to plan incremental migrations and de-risk refactors, ensuring performance and stability improvements shipped without halting feature delivery timelines.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backend development for multi-tenant platforms by building PHP 8.1 services and REST APIs with strict request validation, consistent error models, and clear resource-based contracts.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Modernized a legacy monolith into modular components and service boundaries, enabling parallel team delivery while keeping deployments stable through staged rollout and careful dependency control.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CQRS-style separation for heavy read paths, using Redis caching and optimized SQL projections to keep dashboards responsive even during spikes in concurrent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event-driven pipelines with Kafka and queue workers to handle asynchronous workflows like notifications and billing reconciliation, improving reliability under partial downstream outages.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Reduced infrastructure cost and failure impact by right-sizing workers, eliminating inefficient polling jobs, and introducing smarter backoff strategies that protected databases during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stronger test coverage with PHPUnit suites focused on business-critical invariants, making refactors safer and cutting the frequency of production regressions after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observability by adding distributed tracing with OpenTelemetry-compatible patterns, ensuring multi-service request flows were diagnosable without guesswork during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secure integration patterns for external providers using signed webhooks, IP allowlists where applicable, and audited credential rotation to reduce operational security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deployment speed by standardizing CI/CD templates, caching dependencies, and enforcing consistent build steps, resulting in faster feedback loops for feature branches.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daily with product and design to refine edge cases and error handling, improving UX by ensuring backend behavior matched real user workflows rather than idealized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mid-level engineers through design reviews and pair debugging sessions, strengthening the team’s ability to build maintainable PHP services and operate them confidently.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scaled backend systems for high-availability products by delivering PHP 7.2–7.4 services with careful memory discipline, efficient IO patterns, and predictable response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REST APIs consumed by real-time client applications, enforcing pagination, filtering semantics, and consistent error handling that reduced client-side complexity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message-driven processing with RabbitMQ to move heavy workloads off synchronous requests, improving responsiveness while ensuring retries and dead-letter handling were safe.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Optimized MySQL queries and indexing strategy for hot tables by analyzing slow logs, rewriting expensive joins, and introducing targeted denormalization to protect p95 latency.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caching layers using Redis with cache-aside patterns and sane TTL policies, preventing stampedes via locking strategies and reducing database load during traffic bursts.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authentication and authorization flows with strict permission checks and auditable access logs, ensuring sensitive operations were traceable and defensible during reviews.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containerized local environments with Docker to eliminate “works on my machine” drift, improving onboarding speed and reducing cross-developer inconsistencies.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operational dashboards and alerts around error budgets, queue depth, and latency trends, helping the team identify regressions early and respond with structured playbooks.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with frontend and QA to reproduce production issues quickly, delivering fixes with regression tests so recurring bugs were eliminated rather than repeatedly patched.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PHP 5.6–7.1 backend services and enterprise REST APIs for banking and e-commerce clients, focusing on correctness, robust validation, and maintainable code structure.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Laravel-based modules and reusable components that standardized authentication, request handling, and error responses, enabling teams to deliver features faster with fewer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relational schemas in MySQL and PostgreSQL with disciplined migration practices, minimizing deployment risk while supporting evolving product requirements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performance through profiling and query optimization, addressing slow endpoints by adding indexes, reducing redundant queries, and simplifying heavy serialization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Integrated third-party services using secure credential handling and resilient retry logic, ensuring external dependency failures degraded gracefully rather than breaking core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Docker-based development workflows and CI checks for linting and tests, improving release confidence and reducing last-minute manual verification work before deployment.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and design to translate requirements into pragmatic implementations, keeping scope realistic while ensuring user-facing behavior matched expectations.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Backend &amp;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PHP 7.x/8.x, Laravel, Symfony, Slim Framework, REST APIs, GraphQL, OpenAPI/Swagger, API Versioning &amp; Backward Compatibility, OAuth2, JWT, Session &amp; Token Security, Rate Limiting &amp; Abuse Prevention, Webhooks &amp; Event Callbacks, Background Jobs &amp; Queues, Cron &amp; Scheduled Workloads, Idempotency &amp; Exactly-Once Semantics (pragmatic)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Storage: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MySQL, PostgreSQL, Redis, Elasticsearch, MongoDB, Database Indexing &amp; Query Optimization, Schema Design &amp; Migrations, Read/Write Splitting, Caching Strategies (TTL, cache-aside, write-through), Data Consistency &amp; Transaction Boundaries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Messaging &amp;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RabbitMQ, Apache Kafka, AWS SQS/SNS, Event-Driven Architecture, Outbox Pattern, Retry/Backoff &amp; Dead Letter Queues, Third-Party API Integrations, Payment/Identity Provider Integrations, ETL-style Data Sync Pipelines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AWS, Docker, Kubernetes, Infrastructure as Code (Terraform), CI/CD Pipelines (GitHub Actions, GitLab CI, Jenkins), Blue/Green &amp; Rolling Deployments, Secrets Management (KMS, Vault patterns), Zero-Downtime Releases, Environment Promotion &amp; Release Governance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Observability &amp; Reliability: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Structured Logging, Distributed Tracing, OpenTelemetry, Prometheus, Grafana, SLO/SLI Thinking, Alerting Hygiene &amp; On-Call Readiness, Capacity Planning, Performance Profiling, Incident Response &amp; Postmortems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Engineering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Domain-Driven Design (DDD), CQRS (where it fits), Microservices &amp; Modular Monoliths, Clean Architecture, SOLID Principles, PHPUnit, Integration &amp; Contract Testing, Code Review Culture, Mentoring &amp; Technical Leadership, Stakeholder Communication, Product-Oriented Engineering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2026-02-01T14:15:10.787Z</dcterms:created>
  <dcterms:modified xsi:type="dcterms:W3CDTF">2026-02-01T14:15:10.787Z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