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NIELS DE GRAAF</w:t>
      </w:r>
    </w:p>
    <w:p>
      <w:pPr>
        <w:spacing w:after="40"/>
      </w:pPr>
      <w:r>
        <w:rPr>
          <w:rFonts w:ascii="Arial" w:cs="Arial" w:eastAsia="Arial" w:hAnsi="Arial"/>
          <w:b/>
          <w:bCs/>
          <w:i w:val="false"/>
          <w:iCs w:val="false"/>
          <w:color w:val="6F8F6B"/>
          <w:sz w:val="22"/>
          <w:szCs w:val="22"/>
        </w:rPr>
        <w:t xml:space="preserve">Senior Software Engineer</w:t>
      </w:r>
    </w:p>
    <w:p>
      <w:pPr>
        <w:spacing w:after="160"/>
      </w:pPr>
      <w:r>
        <w:rPr>
          <w:rFonts w:ascii="Arial" w:cs="Arial" w:eastAsia="Arial" w:hAnsi="Arial"/>
          <w:b w:val="false"/>
          <w:bCs w:val="false"/>
          <w:i w:val="false"/>
          <w:iCs w:val="false"/>
          <w:color w:val="4B5563"/>
          <w:sz w:val="19"/>
          <w:szCs w:val="19"/>
        </w:rPr>
        <w:t xml:space="preserve">nielsdegraaf1991@outlook.com | linkedin.com/in/niels-de-graaf-303613399 | Heerhugowaard, North Holland, Netherlands | +31 685549850</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with 9+ years of experience delivering secure, scalable Java and PHP platforms for production environments, including API design, data modeling, performance tuning, and cloud-native operations. Strong background in Spring-based microservices, Laravel/Symfony web systems, and pragmatic modernization of legacy codebases through testing, CI/CD, and observability. Comfortable owning systems end-to-end, collaborating with product and stakeholders, and mentoring engineers through design reviews and implementation. Focused on maintainable architectures, clean code, and measurable impact through reliability improvements, latency reduction, and faster delivery cycles.</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Java</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Spring Boot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Spring MVC</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Spring Security</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JPA/Hibernate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REST API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Microservices Architecture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Domain-Driven Design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Maven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Gradle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JUnit 5</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Mockito</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Flyway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OpenAPI/Swagger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OAuth2</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JWT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RBAC/ABAC Authorization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PHP</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Laravel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Symfony</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Drupal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Composer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PHPUnit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PSR Standards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Monolith to Modular Refactors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API-First Development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Server-Side Rendering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Queue/Worker Patterns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Caching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PostgreSQL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MySQL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MongoDB</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Redis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SQL Performance Tuning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Indexing &amp; Query Planning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Connection Pooling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Migrations &amp; Backfills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Event-Driven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Message Queue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AWS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GCP</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Docker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Kubernetes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Terraform</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Infrastructure as Code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Zero-Downtime Deployments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Blue-Green Deployments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Secrets Management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TLS/HTTPS Hardening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Pipelines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GitHub Actions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Automated Build &amp; Release Workflows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Structured Logging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Metrics &amp; Alerting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Prometheus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Grafana</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Sentry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Incident Response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Root-Cause Analysis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TDD</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Integration Testing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Contract Testing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Test Pyramid Implementation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Jest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Cypress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Playwright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Static Analysis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Code Review Practices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OWASP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Input Validation &amp; Output Encoding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CSRF/XSS Mitigations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 Session/Token Handling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Encryption at Rest and in Transit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GDPR Compliance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Least-Privilege Access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Zero Trust Architecture</w:t>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Viaro Networks Inc.</w:t>
      </w:r>
    </w:p>
    <w:p>
      <w:r>
        <w:rPr>
          <w:rFonts w:ascii="Arial" w:cs="Arial" w:eastAsia="Arial" w:hAnsi="Arial"/>
          <w:b w:val="false"/>
          <w:bCs w:val="false"/>
          <w:i w:val="false"/>
          <w:iCs w:val="false"/>
          <w:color w:val="4B5563"/>
          <w:sz w:val="19"/>
          <w:szCs w:val="19"/>
        </w:rPr>
        <w:t xml:space="preserve">June 2021 - October 2025</w:t>
      </w:r>
    </w:p>
    <w:p>
      <w:pPr>
        <w:spacing w:after="40"/>
        <w:ind w:left="240"/>
        <w:jc w:val="both"/>
      </w:pPr>
      <w:r>
        <w:rPr>
          <w:rFonts w:ascii="Arial" w:cs="Arial" w:eastAsia="Arial" w:hAnsi="Arial"/>
          <w:b w:val="false"/>
          <w:bCs w:val="false"/>
          <w:i w:val="false"/>
          <w:iCs w:val="false"/>
          <w:color w:val="111111"/>
          <w:sz w:val="20"/>
          <w:szCs w:val="20"/>
        </w:rPr>
        <w:t xml:space="preserve">- Led delivery of Java Spring Boot services that processed high volumes of requests, defining clear domain boundaries, enforcing API contracts, and improving reliability through systematic error handling and retries.</w:t>
      </w:r>
    </w:p>
    <w:p>
      <w:pPr>
        <w:spacing w:after="40"/>
        <w:ind w:left="240"/>
        <w:jc w:val="both"/>
      </w:pPr>
      <w:r>
        <w:rPr>
          <w:rFonts w:ascii="Arial" w:cs="Arial" w:eastAsia="Arial" w:hAnsi="Arial"/>
          <w:b w:val="false"/>
          <w:bCs w:val="false"/>
          <w:i w:val="false"/>
          <w:iCs w:val="false"/>
          <w:color w:val="111111"/>
          <w:sz w:val="20"/>
          <w:szCs w:val="20"/>
        </w:rPr>
        <w:t xml:space="preserve">- Designed OAuth2 and JWT authentication flows with role-based authorization across multiple applications, tightening access control rules while keeping developer ergonomics strong through shared libraries and guidelines.</w:t>
      </w:r>
    </w:p>
    <w:p>
      <w:pPr>
        <w:spacing w:after="40"/>
        <w:ind w:left="240"/>
        <w:jc w:val="both"/>
      </w:pPr>
      <w:r>
        <w:rPr>
          <w:rFonts w:ascii="Arial" w:cs="Arial" w:eastAsia="Arial" w:hAnsi="Arial"/>
          <w:b w:val="false"/>
          <w:bCs w:val="false"/>
          <w:i w:val="false"/>
          <w:iCs w:val="false"/>
          <w:color w:val="111111"/>
          <w:sz w:val="20"/>
          <w:szCs w:val="20"/>
        </w:rPr>
        <w:t xml:space="preserve">- Built and maintained REST endpoints with OpenAPI documentation, versioning strategies, and backward-compatible migrations so dependent clients could upgrade safely without disruptive release coordination.</w:t>
      </w:r>
    </w:p>
    <w:p>
      <w:pPr>
        <w:spacing w:after="40"/>
        <w:ind w:left="240"/>
        <w:jc w:val="both"/>
      </w:pPr>
      <w:r>
        <w:rPr>
          <w:rFonts w:ascii="Arial" w:cs="Arial" w:eastAsia="Arial" w:hAnsi="Arial"/>
          <w:b w:val="false"/>
          <w:bCs w:val="false"/>
          <w:i w:val="false"/>
          <w:iCs w:val="false"/>
          <w:color w:val="111111"/>
          <w:sz w:val="20"/>
          <w:szCs w:val="20"/>
        </w:rPr>
        <w:t xml:space="preserve">- Optimized PostgreSQL performance by profiling slow queries, improving indexes, and refactoring data access patterns in JPA/Hibernate to avoid N+1 issues and reduce tail latency under peak workloads.</w:t>
      </w:r>
    </w:p>
    <w:p>
      <w:pPr>
        <w:spacing w:after="40"/>
        <w:ind w:left="240"/>
        <w:jc w:val="both"/>
      </w:pPr>
      <w:r>
        <w:rPr>
          <w:rFonts w:ascii="Arial" w:cs="Arial" w:eastAsia="Arial" w:hAnsi="Arial"/>
          <w:b w:val="false"/>
          <w:bCs w:val="false"/>
          <w:i w:val="false"/>
          <w:iCs w:val="false"/>
          <w:color w:val="111111"/>
          <w:sz w:val="20"/>
          <w:szCs w:val="20"/>
        </w:rPr>
        <w:t xml:space="preserve">- Implemented Redis-backed caching and idempotent request handling for critical workflows, reducing database pressure while ensuring correctness for repeated calls and partial failure scenarios in production.</w:t>
      </w:r>
    </w:p>
    <w:p>
      <w:pPr>
        <w:spacing w:after="40"/>
        <w:ind w:left="240"/>
        <w:jc w:val="both"/>
      </w:pPr>
      <w:r>
        <w:rPr>
          <w:rFonts w:ascii="Arial" w:cs="Arial" w:eastAsia="Arial" w:hAnsi="Arial"/>
          <w:b w:val="false"/>
          <w:bCs w:val="false"/>
          <w:i w:val="false"/>
          <w:iCs w:val="false"/>
          <w:color w:val="111111"/>
          <w:sz w:val="20"/>
          <w:szCs w:val="20"/>
        </w:rPr>
        <w:t xml:space="preserve">- Introduced Flyway-based migration discipline with reviewable scripts and automated checks, preventing drift between environments and making rollbacks and forward fixes predictable during incidents.</w:t>
      </w:r>
    </w:p>
    <w:p>
      <w:pPr>
        <w:spacing w:after="40"/>
        <w:ind w:left="240"/>
        <w:jc w:val="both"/>
      </w:pPr>
      <w:r>
        <w:rPr>
          <w:rFonts w:ascii="Arial" w:cs="Arial" w:eastAsia="Arial" w:hAnsi="Arial"/>
          <w:b w:val="false"/>
          <w:bCs w:val="false"/>
          <w:i w:val="false"/>
          <w:iCs w:val="false"/>
          <w:color w:val="111111"/>
          <w:sz w:val="20"/>
          <w:szCs w:val="20"/>
        </w:rPr>
        <w:t xml:space="preserve">- Improved operational readiness by standardizing Docker images, health checks, and Kubernetes deployment manifests, enabling safer rollouts and faster recovery when services experienced regressions.</w:t>
      </w:r>
    </w:p>
    <w:p>
      <w:pPr>
        <w:spacing w:after="40"/>
        <w:ind w:left="240"/>
        <w:jc w:val="both"/>
      </w:pPr>
      <w:r>
        <w:rPr>
          <w:rFonts w:ascii="Arial" w:cs="Arial" w:eastAsia="Arial" w:hAnsi="Arial"/>
          <w:b w:val="false"/>
          <w:bCs w:val="false"/>
          <w:i w:val="false"/>
          <w:iCs w:val="false"/>
          <w:color w:val="111111"/>
          <w:sz w:val="20"/>
          <w:szCs w:val="20"/>
        </w:rPr>
        <w:t xml:space="preserve">- Established CI pipelines that ran unit, integration, and static analysis gates on every change, raising code confidence and preventing fragile releases from reaching production environments unnoticed.</w:t>
      </w:r>
    </w:p>
    <w:p>
      <w:pPr>
        <w:spacing w:after="40"/>
        <w:ind w:left="240"/>
        <w:jc w:val="both"/>
      </w:pPr>
      <w:r>
        <w:rPr>
          <w:rFonts w:ascii="Arial" w:cs="Arial" w:eastAsia="Arial" w:hAnsi="Arial"/>
          <w:b w:val="false"/>
          <w:bCs w:val="false"/>
          <w:i w:val="false"/>
          <w:iCs w:val="false"/>
          <w:color w:val="111111"/>
          <w:sz w:val="20"/>
          <w:szCs w:val="20"/>
        </w:rPr>
        <w:t xml:space="preserve">- Added structured logging and actionable metrics dashboards, connecting latency, error rate, and throughput signals to alert thresholds so on-call responses were faster and more targeted.</w:t>
      </w:r>
    </w:p>
    <w:p>
      <w:pPr>
        <w:spacing w:after="40"/>
        <w:ind w:left="240"/>
        <w:jc w:val="both"/>
      </w:pPr>
      <w:r>
        <w:rPr>
          <w:rFonts w:ascii="Arial" w:cs="Arial" w:eastAsia="Arial" w:hAnsi="Arial"/>
          <w:b w:val="false"/>
          <w:bCs w:val="false"/>
          <w:i w:val="false"/>
          <w:iCs w:val="false"/>
          <w:color w:val="111111"/>
          <w:sz w:val="20"/>
          <w:szCs w:val="20"/>
        </w:rPr>
        <w:t xml:space="preserve">- Collaborated with product and stakeholders to translate requirements into technical designs, estimating trade-offs clearly and delivering incremental releases that reduced risk while meeting deadlines.</w:t>
      </w:r>
    </w:p>
    <w:p>
      <w:pPr>
        <w:spacing w:after="40"/>
        <w:ind w:left="240"/>
        <w:jc w:val="both"/>
      </w:pPr>
      <w:r>
        <w:rPr>
          <w:rFonts w:ascii="Arial" w:cs="Arial" w:eastAsia="Arial" w:hAnsi="Arial"/>
          <w:b w:val="false"/>
          <w:bCs w:val="false"/>
          <w:i w:val="false"/>
          <w:iCs w:val="false"/>
          <w:color w:val="111111"/>
          <w:sz w:val="20"/>
          <w:szCs w:val="20"/>
        </w:rPr>
        <w:t xml:space="preserve">- Mentored engineers through design reviews and pair sessions focused on clean architecture, testability, and maintainable service boundaries, improving team consistency and long-term ownership.</w:t>
      </w:r>
    </w:p>
    <w:p>
      <w:pPr>
        <w:spacing w:after="40"/>
        <w:ind w:left="240"/>
        <w:jc w:val="both"/>
      </w:pPr>
      <w:r>
        <w:rPr>
          <w:rFonts w:ascii="Arial" w:cs="Arial" w:eastAsia="Arial" w:hAnsi="Arial"/>
          <w:b w:val="false"/>
          <w:bCs w:val="false"/>
          <w:i w:val="false"/>
          <w:iCs w:val="false"/>
          <w:color w:val="111111"/>
          <w:sz w:val="20"/>
          <w:szCs w:val="20"/>
        </w:rPr>
        <w:t xml:space="preserve">- Refactored legacy PHP components that supported internal workflows, extracting reusable modules and improving input validation to align with security expectations and reduce support overhead.</w:t>
      </w:r>
    </w:p>
    <w:p>
      <w:pPr>
        <w:spacing w:after="40"/>
        <w:ind w:left="240"/>
        <w:jc w:val="both"/>
      </w:pPr>
      <w:r>
        <w:rPr>
          <w:rFonts w:ascii="Arial" w:cs="Arial" w:eastAsia="Arial" w:hAnsi="Arial"/>
          <w:b w:val="false"/>
          <w:bCs w:val="false"/>
          <w:i w:val="false"/>
          <w:iCs w:val="false"/>
          <w:color w:val="111111"/>
          <w:sz w:val="20"/>
          <w:szCs w:val="20"/>
        </w:rPr>
        <w:t xml:space="preserve">- Hardened security posture by implementing rate limiting, stricter validation, and secure defaults in service configurations, reducing the attack surface and ensuring safer multi-tenant behavior.</w:t>
      </w:r>
    </w:p>
    <w:p>
      <w:pPr>
        <w:spacing w:after="40"/>
        <w:ind w:left="240"/>
        <w:jc w:val="both"/>
      </w:pPr>
      <w:r>
        <w:rPr>
          <w:rFonts w:ascii="Arial" w:cs="Arial" w:eastAsia="Arial" w:hAnsi="Arial"/>
          <w:b w:val="false"/>
          <w:bCs w:val="false"/>
          <w:i w:val="false"/>
          <w:iCs w:val="false"/>
          <w:color w:val="111111"/>
          <w:sz w:val="20"/>
          <w:szCs w:val="20"/>
        </w:rPr>
        <w:t xml:space="preserve">- Built background worker patterns for heavy jobs, ensuring predictable execution with retries and visibility, while protecting user-facing APIs from timeouts and cascading failures.</w:t>
      </w:r>
    </w:p>
    <w:p>
      <w:pPr>
        <w:spacing w:after="40"/>
        <w:ind w:left="240"/>
        <w:jc w:val="both"/>
      </w:pPr>
      <w:r>
        <w:rPr>
          <w:rFonts w:ascii="Arial" w:cs="Arial" w:eastAsia="Arial" w:hAnsi="Arial"/>
          <w:b w:val="false"/>
          <w:bCs w:val="false"/>
          <w:i w:val="false"/>
          <w:iCs w:val="false"/>
          <w:color w:val="111111"/>
          <w:sz w:val="20"/>
          <w:szCs w:val="20"/>
        </w:rPr>
        <w:t xml:space="preserve">- Coordinated cross-service changes with careful rollout plans, feature flags, and compatibility testing, minimizing disruption while introducing new capabilities across interconnected systems.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ArnAmy, Inc.</w:t>
      </w:r>
    </w:p>
    <w:p>
      <w:r>
        <w:rPr>
          <w:rFonts w:ascii="Arial" w:cs="Arial" w:eastAsia="Arial" w:hAnsi="Arial"/>
          <w:b w:val="false"/>
          <w:bCs w:val="false"/>
          <w:i w:val="false"/>
          <w:iCs w:val="false"/>
          <w:color w:val="4B5563"/>
          <w:sz w:val="19"/>
          <w:szCs w:val="19"/>
        </w:rPr>
        <w:t xml:space="preserve">August 2017 - May 2021</w:t>
      </w:r>
    </w:p>
    <w:p>
      <w:pPr>
        <w:spacing w:after="40"/>
        <w:ind w:left="240"/>
        <w:jc w:val="both"/>
      </w:pPr>
      <w:r>
        <w:rPr>
          <w:rFonts w:ascii="Arial" w:cs="Arial" w:eastAsia="Arial" w:hAnsi="Arial"/>
          <w:b w:val="false"/>
          <w:bCs w:val="false"/>
          <w:i w:val="false"/>
          <w:iCs w:val="false"/>
          <w:color w:val="111111"/>
          <w:sz w:val="20"/>
          <w:szCs w:val="20"/>
        </w:rPr>
        <w:t xml:space="preserve">- Developed Java-based API layers with Spring MVC and disciplined DTO mapping, enabling stable integrations with third-party services while keeping internal models consistent and well validated.</w:t>
      </w:r>
    </w:p>
    <w:p>
      <w:pPr>
        <w:spacing w:after="40"/>
        <w:ind w:left="240"/>
        <w:jc w:val="both"/>
      </w:pPr>
      <w:r>
        <w:rPr>
          <w:rFonts w:ascii="Arial" w:cs="Arial" w:eastAsia="Arial" w:hAnsi="Arial"/>
          <w:b w:val="false"/>
          <w:bCs w:val="false"/>
          <w:i w:val="false"/>
          <w:iCs w:val="false"/>
          <w:color w:val="111111"/>
          <w:sz w:val="20"/>
          <w:szCs w:val="20"/>
        </w:rPr>
        <w:t xml:space="preserve">- Implemented PHP Laravel modules for customer-facing workflows, focusing on clean controller boundaries, reusable services, and predictable error handling that simplified troubleshooting for support teams.</w:t>
      </w:r>
    </w:p>
    <w:p>
      <w:pPr>
        <w:spacing w:after="40"/>
        <w:ind w:left="240"/>
        <w:jc w:val="both"/>
      </w:pPr>
      <w:r>
        <w:rPr>
          <w:rFonts w:ascii="Arial" w:cs="Arial" w:eastAsia="Arial" w:hAnsi="Arial"/>
          <w:b w:val="false"/>
          <w:bCs w:val="false"/>
          <w:i w:val="false"/>
          <w:iCs w:val="false"/>
          <w:color w:val="111111"/>
          <w:sz w:val="20"/>
          <w:szCs w:val="20"/>
        </w:rPr>
        <w:t xml:space="preserve">- Designed database schemas and migration plans that balanced normalization with performance, ensuring reporting queries remained efficient as data volume grew across multiple business domains.</w:t>
      </w:r>
    </w:p>
    <w:p>
      <w:pPr>
        <w:spacing w:after="40"/>
        <w:ind w:left="240"/>
        <w:jc w:val="both"/>
      </w:pPr>
      <w:r>
        <w:rPr>
          <w:rFonts w:ascii="Arial" w:cs="Arial" w:eastAsia="Arial" w:hAnsi="Arial"/>
          <w:b w:val="false"/>
          <w:bCs w:val="false"/>
          <w:i w:val="false"/>
          <w:iCs w:val="false"/>
          <w:color w:val="111111"/>
          <w:sz w:val="20"/>
          <w:szCs w:val="20"/>
        </w:rPr>
        <w:t xml:space="preserve">- Introduced PHPUnit and JUnit test suites around critical business logic, increasing regression protection and allowing safer refactors when requirements evolved under tight delivery constraints.</w:t>
      </w:r>
    </w:p>
    <w:p>
      <w:pPr>
        <w:spacing w:after="40"/>
        <w:ind w:left="240"/>
        <w:jc w:val="both"/>
      </w:pPr>
      <w:r>
        <w:rPr>
          <w:rFonts w:ascii="Arial" w:cs="Arial" w:eastAsia="Arial" w:hAnsi="Arial"/>
          <w:b w:val="false"/>
          <w:bCs w:val="false"/>
          <w:i w:val="false"/>
          <w:iCs w:val="false"/>
          <w:color w:val="111111"/>
          <w:sz w:val="20"/>
          <w:szCs w:val="20"/>
        </w:rPr>
        <w:t xml:space="preserve">- Built asynchronous job processing patterns for long-running tasks, improving user experience by moving heavy work off request paths and adding progress visibility for operational teams.</w:t>
      </w:r>
    </w:p>
    <w:p>
      <w:pPr>
        <w:spacing w:after="40"/>
        <w:ind w:left="240"/>
        <w:jc w:val="both"/>
      </w:pPr>
      <w:r>
        <w:rPr>
          <w:rFonts w:ascii="Arial" w:cs="Arial" w:eastAsia="Arial" w:hAnsi="Arial"/>
          <w:b w:val="false"/>
          <w:bCs w:val="false"/>
          <w:i w:val="false"/>
          <w:iCs w:val="false"/>
          <w:color w:val="111111"/>
          <w:sz w:val="20"/>
          <w:szCs w:val="20"/>
        </w:rPr>
        <w:t xml:space="preserve">- Improved API security through input validation, consistent authorization checks, and token handling practices, reducing exploitable edge cases discovered during internal security reviews.</w:t>
      </w:r>
    </w:p>
    <w:p>
      <w:pPr>
        <w:spacing w:after="40"/>
        <w:ind w:left="240"/>
        <w:jc w:val="both"/>
      </w:pPr>
      <w:r>
        <w:rPr>
          <w:rFonts w:ascii="Arial" w:cs="Arial" w:eastAsia="Arial" w:hAnsi="Arial"/>
          <w:b w:val="false"/>
          <w:bCs w:val="false"/>
          <w:i w:val="false"/>
          <w:iCs w:val="false"/>
          <w:color w:val="111111"/>
          <w:sz w:val="20"/>
          <w:szCs w:val="20"/>
        </w:rPr>
        <w:t xml:space="preserve">- Optimized SQL queries and reduced duplicated reads by consolidating access patterns, helping lower latency for frequent endpoints used by dashboards and automated partner integrations.</w:t>
      </w:r>
    </w:p>
    <w:p>
      <w:pPr>
        <w:spacing w:after="40"/>
        <w:ind w:left="240"/>
        <w:jc w:val="both"/>
      </w:pPr>
      <w:r>
        <w:rPr>
          <w:rFonts w:ascii="Arial" w:cs="Arial" w:eastAsia="Arial" w:hAnsi="Arial"/>
          <w:b w:val="false"/>
          <w:bCs w:val="false"/>
          <w:i w:val="false"/>
          <w:iCs w:val="false"/>
          <w:color w:val="111111"/>
          <w:sz w:val="20"/>
          <w:szCs w:val="20"/>
        </w:rPr>
        <w:t xml:space="preserve">- Created CI workflows that executed tests and quality checks per pull request, raising release confidence and reducing the number of urgent hotfixes needed after deployments.</w:t>
      </w:r>
    </w:p>
    <w:p>
      <w:pPr>
        <w:spacing w:after="40"/>
        <w:ind w:left="240"/>
        <w:jc w:val="both"/>
      </w:pPr>
      <w:r>
        <w:rPr>
          <w:rFonts w:ascii="Arial" w:cs="Arial" w:eastAsia="Arial" w:hAnsi="Arial"/>
          <w:b w:val="false"/>
          <w:bCs w:val="false"/>
          <w:i w:val="false"/>
          <w:iCs w:val="false"/>
          <w:color w:val="111111"/>
          <w:sz w:val="20"/>
          <w:szCs w:val="20"/>
        </w:rPr>
        <w:t xml:space="preserve">- Partnered with product to break down ambiguous requirements into testable acceptance criteria, then delivered iterative increments that kept stakeholders aligned and releases predictable.</w:t>
      </w:r>
    </w:p>
    <w:p>
      <w:pPr>
        <w:spacing w:after="40"/>
        <w:ind w:left="240"/>
        <w:jc w:val="both"/>
      </w:pPr>
      <w:r>
        <w:rPr>
          <w:rFonts w:ascii="Arial" w:cs="Arial" w:eastAsia="Arial" w:hAnsi="Arial"/>
          <w:b w:val="false"/>
          <w:bCs w:val="false"/>
          <w:i w:val="false"/>
          <w:iCs w:val="false"/>
          <w:color w:val="111111"/>
          <w:sz w:val="20"/>
          <w:szCs w:val="20"/>
        </w:rPr>
        <w:t xml:space="preserve">- Implemented structured logging conventions across PHP and Java services, making incident diagnosis faster by correlating request identifiers, user context, and failure points across systems.</w:t>
      </w:r>
    </w:p>
    <w:p>
      <w:pPr>
        <w:spacing w:after="40"/>
        <w:ind w:left="240"/>
        <w:jc w:val="both"/>
      </w:pPr>
      <w:r>
        <w:rPr>
          <w:rFonts w:ascii="Arial" w:cs="Arial" w:eastAsia="Arial" w:hAnsi="Arial"/>
          <w:b w:val="false"/>
          <w:bCs w:val="false"/>
          <w:i w:val="false"/>
          <w:iCs w:val="false"/>
          <w:color w:val="111111"/>
          <w:sz w:val="20"/>
          <w:szCs w:val="20"/>
        </w:rPr>
        <w:t xml:space="preserve">- Supported production operations through disciplined on-call participation, root-cause analysis, and follow-up remediation work that addressed systemic issues rather than temporary patches.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Webiz Digital</w:t>
      </w:r>
    </w:p>
    <w:p>
      <w:r>
        <w:rPr>
          <w:rFonts w:ascii="Arial" w:cs="Arial" w:eastAsia="Arial" w:hAnsi="Arial"/>
          <w:b w:val="false"/>
          <w:bCs w:val="false"/>
          <w:i w:val="false"/>
          <w:iCs w:val="false"/>
          <w:color w:val="4B5563"/>
          <w:sz w:val="19"/>
          <w:szCs w:val="19"/>
        </w:rPr>
        <w:t xml:space="preserve">December 2015 - July 2017</w:t>
      </w:r>
    </w:p>
    <w:p>
      <w:pPr>
        <w:spacing w:after="40"/>
        <w:ind w:left="240"/>
        <w:jc w:val="both"/>
      </w:pPr>
      <w:r>
        <w:rPr>
          <w:rFonts w:ascii="Arial" w:cs="Arial" w:eastAsia="Arial" w:hAnsi="Arial"/>
          <w:b w:val="false"/>
          <w:bCs w:val="false"/>
          <w:i w:val="false"/>
          <w:iCs w:val="false"/>
          <w:color w:val="111111"/>
          <w:sz w:val="20"/>
          <w:szCs w:val="20"/>
        </w:rPr>
        <w:t xml:space="preserve">- Built and maintained PHP web applications with a focus on modular design, reusability, and clear separation of concerns so new features could be delivered without destabilizing existing pages.</w:t>
      </w:r>
    </w:p>
    <w:p>
      <w:pPr>
        <w:spacing w:after="40"/>
        <w:ind w:left="240"/>
        <w:jc w:val="both"/>
      </w:pPr>
      <w:r>
        <w:rPr>
          <w:rFonts w:ascii="Arial" w:cs="Arial" w:eastAsia="Arial" w:hAnsi="Arial"/>
          <w:b w:val="false"/>
          <w:bCs w:val="false"/>
          <w:i w:val="false"/>
          <w:iCs w:val="false"/>
          <w:color w:val="111111"/>
          <w:sz w:val="20"/>
          <w:szCs w:val="20"/>
        </w:rPr>
        <w:t xml:space="preserve">- Developed Drupal-based content solutions with custom modules and theme adjustments, improving editorial workflows while keeping upgrades manageable through disciplined configuration practices.</w:t>
      </w:r>
    </w:p>
    <w:p>
      <w:pPr>
        <w:spacing w:after="40"/>
        <w:ind w:left="240"/>
        <w:jc w:val="both"/>
      </w:pPr>
      <w:r>
        <w:rPr>
          <w:rFonts w:ascii="Arial" w:cs="Arial" w:eastAsia="Arial" w:hAnsi="Arial"/>
          <w:b w:val="false"/>
          <w:bCs w:val="false"/>
          <w:i w:val="false"/>
          <w:iCs w:val="false"/>
          <w:color w:val="111111"/>
          <w:sz w:val="20"/>
          <w:szCs w:val="20"/>
        </w:rPr>
        <w:t xml:space="preserve">- Implemented REST-style endpoints and consistent validation rules, making integrations more reliable and reducing defects caused by malformed requests or inconsistent server responses.</w:t>
      </w:r>
    </w:p>
    <w:p>
      <w:pPr>
        <w:spacing w:after="40"/>
        <w:ind w:left="240"/>
        <w:jc w:val="both"/>
      </w:pPr>
      <w:r>
        <w:rPr>
          <w:rFonts w:ascii="Arial" w:cs="Arial" w:eastAsia="Arial" w:hAnsi="Arial"/>
          <w:b w:val="false"/>
          <w:bCs w:val="false"/>
          <w:i w:val="false"/>
          <w:iCs w:val="false"/>
          <w:color w:val="111111"/>
          <w:sz w:val="20"/>
          <w:szCs w:val="20"/>
        </w:rPr>
        <w:t xml:space="preserve">- Improved performance through caching strategies, asset optimization, and database query tuning, delivering faster page loads and better perceived responsiveness for end users.</w:t>
      </w:r>
    </w:p>
    <w:p>
      <w:pPr>
        <w:spacing w:after="40"/>
        <w:ind w:left="240"/>
        <w:jc w:val="both"/>
      </w:pPr>
      <w:r>
        <w:rPr>
          <w:rFonts w:ascii="Arial" w:cs="Arial" w:eastAsia="Arial" w:hAnsi="Arial"/>
          <w:b w:val="false"/>
          <w:bCs w:val="false"/>
          <w:i w:val="false"/>
          <w:iCs w:val="false"/>
          <w:color w:val="111111"/>
          <w:sz w:val="20"/>
          <w:szCs w:val="20"/>
        </w:rPr>
        <w:t xml:space="preserve">- Introduced safer deployment habits by scripting repeatable build steps and basic automated checks, reducing manual mistakes and shortening the feedback loop for releases.</w:t>
      </w:r>
    </w:p>
    <w:p>
      <w:pPr>
        <w:spacing w:after="40"/>
        <w:ind w:left="240"/>
        <w:jc w:val="both"/>
      </w:pPr>
      <w:r>
        <w:rPr>
          <w:rFonts w:ascii="Arial" w:cs="Arial" w:eastAsia="Arial" w:hAnsi="Arial"/>
          <w:b w:val="false"/>
          <w:bCs w:val="false"/>
          <w:i w:val="false"/>
          <w:iCs w:val="false"/>
          <w:color w:val="111111"/>
          <w:sz w:val="20"/>
          <w:szCs w:val="20"/>
        </w:rPr>
        <w:t xml:space="preserve">- Collaborated with designers and stakeholders to translate UI requirements into feasible technical plans, delivering incremental improvements while managing scope and expectations effectively.</w:t>
      </w:r>
    </w:p>
    <w:p>
      <w:pPr>
        <w:spacing w:after="40"/>
        <w:ind w:left="240"/>
        <w:jc w:val="both"/>
      </w:pPr>
      <w:r>
        <w:rPr>
          <w:rFonts w:ascii="Arial" w:cs="Arial" w:eastAsia="Arial" w:hAnsi="Arial"/>
          <w:b w:val="false"/>
          <w:bCs w:val="false"/>
          <w:i w:val="false"/>
          <w:iCs w:val="false"/>
          <w:color w:val="111111"/>
          <w:sz w:val="20"/>
          <w:szCs w:val="20"/>
        </w:rPr>
        <w:t xml:space="preserve">- Strengthened security by adding input sanitization, safer session handling, and pragmatic OWASP-aligned checks, reducing common vulnerability classes in customer-facing forms.</w:t>
      </w:r>
    </w:p>
    <w:p>
      <w:pPr>
        <w:spacing w:after="40"/>
        <w:ind w:left="240"/>
        <w:jc w:val="both"/>
      </w:pPr>
      <w:r>
        <w:rPr>
          <w:rFonts w:ascii="Arial" w:cs="Arial" w:eastAsia="Arial" w:hAnsi="Arial"/>
          <w:b w:val="false"/>
          <w:bCs w:val="false"/>
          <w:i w:val="false"/>
          <w:iCs w:val="false"/>
          <w:color w:val="111111"/>
          <w:sz w:val="20"/>
          <w:szCs w:val="20"/>
        </w:rPr>
        <w:t xml:space="preserve">- Troubleshot production issues end-to-end by analyzing logs, reproducing failures, and implementing targeted fixes, then documenting learnings to prevent repeated incidents.</w:t>
      </w:r>
    </w:p>
    <w:p>
      <w:pPr>
        <w:spacing w:after="40"/>
        <w:ind w:left="240"/>
        <w:jc w:val="both"/>
      </w:pPr>
      <w:r>
        <w:rPr>
          <w:rFonts w:ascii="Arial" w:cs="Arial" w:eastAsia="Arial" w:hAnsi="Arial"/>
          <w:b w:val="false"/>
          <w:bCs w:val="false"/>
          <w:i w:val="false"/>
          <w:iCs w:val="false"/>
          <w:color w:val="111111"/>
          <w:sz w:val="20"/>
          <w:szCs w:val="20"/>
        </w:rPr>
        <w:t xml:space="preserve">- Contributed to code reviews and shared standards for naming, structure, and error handling, improving maintainability for a growing codebase shared across multiple projects.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Junior Software Engineer</w:t>
      </w:r>
    </w:p>
    <w:p>
      <w:r>
        <w:rPr>
          <w:rFonts w:ascii="Arial" w:cs="Arial" w:eastAsia="Arial" w:hAnsi="Arial"/>
          <w:b/>
          <w:bCs/>
          <w:i w:val="false"/>
          <w:iCs w:val="false"/>
          <w:color w:val="6F8F6B"/>
          <w:sz w:val="21"/>
          <w:szCs w:val="21"/>
        </w:rPr>
        <w:t xml:space="preserve">High Touch Technologies</w:t>
      </w:r>
    </w:p>
    <w:p>
      <w:r>
        <w:rPr>
          <w:rFonts w:ascii="Arial" w:cs="Arial" w:eastAsia="Arial" w:hAnsi="Arial"/>
          <w:b w:val="false"/>
          <w:bCs w:val="false"/>
          <w:i w:val="false"/>
          <w:iCs w:val="false"/>
          <w:color w:val="4B5563"/>
          <w:sz w:val="19"/>
          <w:szCs w:val="19"/>
        </w:rPr>
        <w:t xml:space="preserve">August 2014 - November 2015</w:t>
      </w:r>
    </w:p>
    <w:p>
      <w:pPr>
        <w:spacing w:after="40"/>
        <w:ind w:left="240"/>
        <w:jc w:val="both"/>
      </w:pPr>
      <w:r>
        <w:rPr>
          <w:rFonts w:ascii="Arial" w:cs="Arial" w:eastAsia="Arial" w:hAnsi="Arial"/>
          <w:b w:val="false"/>
          <w:bCs w:val="false"/>
          <w:i w:val="false"/>
          <w:iCs w:val="false"/>
          <w:color w:val="111111"/>
          <w:sz w:val="20"/>
          <w:szCs w:val="20"/>
        </w:rPr>
        <w:t xml:space="preserve">- Contributed to PHP-driven web features by implementing backend endpoints, form handling, and validation logic, ensuring functional correctness while learning team conventions and delivery processes.</w:t>
      </w:r>
    </w:p>
    <w:p>
      <w:pPr>
        <w:spacing w:after="40"/>
        <w:ind w:left="240"/>
        <w:jc w:val="both"/>
      </w:pPr>
      <w:r>
        <w:rPr>
          <w:rFonts w:ascii="Arial" w:cs="Arial" w:eastAsia="Arial" w:hAnsi="Arial"/>
          <w:b w:val="false"/>
          <w:bCs w:val="false"/>
          <w:i w:val="false"/>
          <w:iCs w:val="false"/>
          <w:color w:val="111111"/>
          <w:sz w:val="20"/>
          <w:szCs w:val="20"/>
        </w:rPr>
        <w:t xml:space="preserve">- Assisted with database changes by writing safe SQL updates and small schema adjustments, coordinating with senior engineers to avoid breaking dependent queries and reports in production.</w:t>
      </w:r>
    </w:p>
    <w:p>
      <w:pPr>
        <w:spacing w:after="40"/>
        <w:ind w:left="240"/>
        <w:jc w:val="both"/>
      </w:pPr>
      <w:r>
        <w:rPr>
          <w:rFonts w:ascii="Arial" w:cs="Arial" w:eastAsia="Arial" w:hAnsi="Arial"/>
          <w:b w:val="false"/>
          <w:bCs w:val="false"/>
          <w:i w:val="false"/>
          <w:iCs w:val="false"/>
          <w:color w:val="111111"/>
          <w:sz w:val="20"/>
          <w:szCs w:val="20"/>
        </w:rPr>
        <w:t xml:space="preserve">- Implemented UI enhancements with careful HTML, CSS, and JavaScript changes, improving usability while keeping backwards compatibility with existing layouts and legacy browser constraints.</w:t>
      </w:r>
    </w:p>
    <w:p>
      <w:pPr>
        <w:spacing w:after="40"/>
        <w:ind w:left="240"/>
        <w:jc w:val="both"/>
      </w:pPr>
      <w:r>
        <w:rPr>
          <w:rFonts w:ascii="Arial" w:cs="Arial" w:eastAsia="Arial" w:hAnsi="Arial"/>
          <w:b w:val="false"/>
          <w:bCs w:val="false"/>
          <w:i w:val="false"/>
          <w:iCs w:val="false"/>
          <w:color w:val="111111"/>
          <w:sz w:val="20"/>
          <w:szCs w:val="20"/>
        </w:rPr>
        <w:t xml:space="preserve">- Fixed bugs by reproducing issues locally, tracing server-side logs, and delivering well-scoped patches, then adding notes so recurring problems could be identified more quickly.</w:t>
      </w:r>
    </w:p>
    <w:p>
      <w:pPr>
        <w:spacing w:after="40"/>
        <w:ind w:left="240"/>
        <w:jc w:val="both"/>
      </w:pPr>
      <w:r>
        <w:rPr>
          <w:rFonts w:ascii="Arial" w:cs="Arial" w:eastAsia="Arial" w:hAnsi="Arial"/>
          <w:b w:val="false"/>
          <w:bCs w:val="false"/>
          <w:i w:val="false"/>
          <w:iCs w:val="false"/>
          <w:color w:val="111111"/>
          <w:sz w:val="20"/>
          <w:szCs w:val="20"/>
        </w:rPr>
        <w:t xml:space="preserve">- Participated in code reviews and internal demos, gradually improving code quality through feedback on readability, error handling, and consistent naming across shared modules.</w:t>
      </w:r>
    </w:p>
    <w:p>
      <w:pPr>
        <w:spacing w:after="40"/>
        <w:ind w:left="240"/>
        <w:jc w:val="both"/>
      </w:pPr>
      <w:r>
        <w:rPr>
          <w:rFonts w:ascii="Arial" w:cs="Arial" w:eastAsia="Arial" w:hAnsi="Arial"/>
          <w:b w:val="false"/>
          <w:bCs w:val="false"/>
          <w:i w:val="false"/>
          <w:iCs w:val="false"/>
          <w:color w:val="111111"/>
          <w:sz w:val="20"/>
          <w:szCs w:val="20"/>
        </w:rPr>
        <w:t xml:space="preserve">- Supported releases by verifying deployment checklists, running smoke tests, and helping monitor post-release behavior, contributing to steadier rollouts and fewer urgent regressions.</w:t>
      </w:r>
    </w:p>
    <w:p>
      <w:pPr>
        <w:spacing w:after="40"/>
        <w:ind w:left="240"/>
        <w:jc w:val="both"/>
      </w:pPr>
      <w:r>
        <w:rPr>
          <w:rFonts w:ascii="Arial" w:cs="Arial" w:eastAsia="Arial" w:hAnsi="Arial"/>
          <w:b w:val="false"/>
          <w:bCs w:val="false"/>
          <w:i w:val="false"/>
          <w:iCs w:val="false"/>
          <w:color w:val="111111"/>
          <w:sz w:val="20"/>
          <w:szCs w:val="20"/>
        </w:rPr>
        <w:t xml:space="preserve">- Worked closely with stakeholders to clarify requirements for small features, translating feedback into actionable tasks that could be implemented within short iterations and validated quickly.</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University of Amsterdam</w:t>
      </w:r>
    </w:p>
    <w:p>
      <w:r>
        <w:rPr>
          <w:rFonts w:ascii="Arial" w:cs="Arial" w:eastAsia="Arial" w:hAnsi="Arial"/>
          <w:b w:val="false"/>
          <w:bCs w:val="false"/>
          <w:i w:val="false"/>
          <w:iCs w:val="false"/>
          <w:color w:val="4B5563"/>
          <w:sz w:val="19"/>
          <w:szCs w:val="19"/>
        </w:rPr>
        <w:t xml:space="preserve">2010 - 2014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2026-01-28T15:27:58.931Z</dcterms:created>
  <dcterms:modified xsi:type="dcterms:W3CDTF">2026-01-28T15:27:58.931Z</dcterms:modified>
</cp:coreProperties>
</file>

<file path=docProps/custom.xml><?xml version="1.0" encoding="utf-8"?>
<Properties xmlns="http://schemas.openxmlformats.org/officeDocument/2006/custom-properties" xmlns:vt="http://schemas.openxmlformats.org/officeDocument/2006/docPropsVTypes"/>
</file>