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NIELS DE GRAAF</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+31 685549850 | Heerhugowaard, North Holland, Netherlands | nielsdegraaf1991@outlook.com | linkedin.com/in/niels-de-graaf-303613399</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scalable Node.js backends and shipping reliable production systems end-to-end, from design and implementation to observability and long-term evolution. Strong background in secure API design, multi-tenant authorization, performance tuning for high-traffic workloads, and pragmatic architecture that keeps teams shipping without sacrificing quality. Comfortable owning systems across the stack, collaborating with product and stakeholders, and mentoring engineers through design reviews, implementation strategy, and measurable operational improvements.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Viaro Networks Inc.</w:t>
      </w:r>
    </w:p>
    <w:p>
      <w:r>
        <w:rPr>
          <w:rFonts w:ascii="Arial" w:cs="Arial" w:eastAsia="Arial" w:hAnsi="Arial"/>
          <w:b w:val="false"/>
          <w:bCs w:val="false"/>
          <w:i w:val="false"/>
          <w:iCs w:val="false"/>
          <w:color w:val="6B6B6B"/>
          <w:sz w:val="19"/>
          <w:szCs w:val="19"/>
        </w:rPr>
        <w:t xml:space="preserve">June 2021 - October 2025</w:t>
      </w:r>
    </w:p>
    <w:p>
      <w:pPr>
        <w:spacing w:after="40"/>
        <w:ind w:left="240"/>
        <w:jc w:val="both"/>
      </w:pPr>
      <w:r>
        <w:rPr>
          <w:rFonts w:ascii="Arial" w:cs="Arial" w:eastAsia="Arial" w:hAnsi="Arial"/>
          <w:b w:val="false"/>
          <w:bCs w:val="false"/>
          <w:i w:val="false"/>
          <w:iCs w:val="false"/>
          <w:color w:val="3F3F3F"/>
          <w:sz w:val="19"/>
          <w:szCs w:val="19"/>
        </w:rPr>
        <w:t xml:space="preserve">- Led the design and delivery of high-throughput Node.js/TypeScript services, turning ambiguous product requirements into stable domain boundaries and well-tested production code at scale.</w:t>
      </w:r>
    </w:p>
    <w:p>
      <w:pPr>
        <w:spacing w:after="40"/>
        <w:ind w:left="240"/>
        <w:jc w:val="both"/>
      </w:pPr>
      <w:r>
        <w:rPr>
          <w:rFonts w:ascii="Arial" w:cs="Arial" w:eastAsia="Arial" w:hAnsi="Arial"/>
          <w:b w:val="false"/>
          <w:bCs w:val="false"/>
          <w:i w:val="false"/>
          <w:iCs w:val="false"/>
          <w:color w:val="3F3F3F"/>
          <w:sz w:val="19"/>
          <w:szCs w:val="19"/>
        </w:rPr>
        <w:t xml:space="preserve">- Built and maintained multi-tenant REST and GraphQL APIs with explicit versioning, strong contract discipline, and backward-compatible rollout plans that reduced client breakage during releases.</w:t>
      </w:r>
    </w:p>
    <w:p>
      <w:pPr>
        <w:spacing w:after="40"/>
        <w:ind w:left="240"/>
        <w:jc w:val="both"/>
      </w:pPr>
      <w:r>
        <w:rPr>
          <w:rFonts w:ascii="Arial" w:cs="Arial" w:eastAsia="Arial" w:hAnsi="Arial"/>
          <w:b w:val="false"/>
          <w:bCs w:val="false"/>
          <w:i w:val="false"/>
          <w:iCs w:val="false"/>
          <w:color w:val="3F3F3F"/>
          <w:sz w:val="19"/>
          <w:szCs w:val="19"/>
        </w:rPr>
        <w:t xml:space="preserve">- Implemented OAuth2 and JWT authentication flows with RBAC and tenant-aware authorization checks, ensuring consistent enforcement across endpoints and reducing security review findings over time.</w:t>
      </w:r>
    </w:p>
    <w:p>
      <w:pPr>
        <w:spacing w:after="40"/>
        <w:ind w:left="240"/>
        <w:jc w:val="both"/>
      </w:pPr>
      <w:r>
        <w:rPr>
          <w:rFonts w:ascii="Arial" w:cs="Arial" w:eastAsia="Arial" w:hAnsi="Arial"/>
          <w:b w:val="false"/>
          <w:bCs w:val="false"/>
          <w:i w:val="false"/>
          <w:iCs w:val="false"/>
          <w:color w:val="3F3F3F"/>
          <w:sz w:val="19"/>
          <w:szCs w:val="19"/>
        </w:rPr>
        <w:t xml:space="preserve">- Drove performance work by profiling hot paths, optimizing database access patterns, and introducing caching in Redis where it measurably lowered p95 latency under peak traffic conditions.</w:t>
      </w:r>
    </w:p>
    <w:p>
      <w:pPr>
        <w:spacing w:after="40"/>
        <w:ind w:left="240"/>
        <w:jc w:val="both"/>
      </w:pPr>
      <w:r>
        <w:rPr>
          <w:rFonts w:ascii="Arial" w:cs="Arial" w:eastAsia="Arial" w:hAnsi="Arial"/>
          <w:b w:val="false"/>
          <w:bCs w:val="false"/>
          <w:i w:val="false"/>
          <w:iCs w:val="false"/>
          <w:color w:val="3F3F3F"/>
          <w:sz w:val="19"/>
          <w:szCs w:val="19"/>
        </w:rPr>
        <w:t xml:space="preserve">- Introduced resilient background processing using worker patterns and carefully designed retries, so heavy workloads ran asynchronously without blocking request threads or degrading user experience.</w:t>
      </w:r>
    </w:p>
    <w:p>
      <w:pPr>
        <w:spacing w:after="40"/>
        <w:ind w:left="240"/>
        <w:jc w:val="both"/>
      </w:pPr>
      <w:r>
        <w:rPr>
          <w:rFonts w:ascii="Arial" w:cs="Arial" w:eastAsia="Arial" w:hAnsi="Arial"/>
          <w:b w:val="false"/>
          <w:bCs w:val="false"/>
          <w:i w:val="false"/>
          <w:iCs w:val="false"/>
          <w:color w:val="3F3F3F"/>
          <w:sz w:val="19"/>
          <w:szCs w:val="19"/>
        </w:rPr>
        <w:t xml:space="preserve">- Hardened API reliability with idempotency strategies, rate limiting, and defensive validation, which reduced incident volume caused by duplicate requests and malformed client payloads.</w:t>
      </w:r>
    </w:p>
    <w:p>
      <w:pPr>
        <w:spacing w:after="40"/>
        <w:ind w:left="240"/>
        <w:jc w:val="both"/>
      </w:pPr>
      <w:r>
        <w:rPr>
          <w:rFonts w:ascii="Arial" w:cs="Arial" w:eastAsia="Arial" w:hAnsi="Arial"/>
          <w:b w:val="false"/>
          <w:bCs w:val="false"/>
          <w:i w:val="false"/>
          <w:iCs w:val="false"/>
          <w:color w:val="3F3F3F"/>
          <w:sz w:val="19"/>
          <w:szCs w:val="19"/>
        </w:rPr>
        <w:t xml:space="preserve">- Modernized service delivery with containerization and deployment automation, improving repeatability across environments and making rollbacks predictable when production regressions occurred.</w:t>
      </w:r>
    </w:p>
    <w:p>
      <w:pPr>
        <w:spacing w:after="40"/>
        <w:ind w:left="240"/>
        <w:jc w:val="both"/>
      </w:pPr>
      <w:r>
        <w:rPr>
          <w:rFonts w:ascii="Arial" w:cs="Arial" w:eastAsia="Arial" w:hAnsi="Arial"/>
          <w:b w:val="false"/>
          <w:bCs w:val="false"/>
          <w:i w:val="false"/>
          <w:iCs w:val="false"/>
          <w:color w:val="3F3F3F"/>
          <w:sz w:val="19"/>
          <w:szCs w:val="19"/>
        </w:rPr>
        <w:t xml:space="preserve">- Established observability standards with structured logging and actionable dashboards, so on-call could trace failures quickly and correlate symptoms to specific deployments and dependencies.</w:t>
      </w:r>
    </w:p>
    <w:p>
      <w:pPr>
        <w:spacing w:after="40"/>
        <w:ind w:left="240"/>
        <w:jc w:val="both"/>
      </w:pPr>
      <w:r>
        <w:rPr>
          <w:rFonts w:ascii="Arial" w:cs="Arial" w:eastAsia="Arial" w:hAnsi="Arial"/>
          <w:b w:val="false"/>
          <w:bCs w:val="false"/>
          <w:i w:val="false"/>
          <w:iCs w:val="false"/>
          <w:color w:val="3F3F3F"/>
          <w:sz w:val="19"/>
          <w:szCs w:val="19"/>
        </w:rPr>
        <w:t xml:space="preserve">- Partnered with product and stakeholders to define measurable outcomes, translating them into technical milestones that aligned engineering effort with real business impact and operational risk.</w:t>
      </w:r>
    </w:p>
    <w:p>
      <w:pPr>
        <w:spacing w:after="40"/>
        <w:ind w:left="240"/>
        <w:jc w:val="both"/>
      </w:pPr>
      <w:r>
        <w:rPr>
          <w:rFonts w:ascii="Arial" w:cs="Arial" w:eastAsia="Arial" w:hAnsi="Arial"/>
          <w:b w:val="false"/>
          <w:bCs w:val="false"/>
          <w:i w:val="false"/>
          <w:iCs w:val="false"/>
          <w:color w:val="3F3F3F"/>
          <w:sz w:val="19"/>
          <w:szCs w:val="19"/>
        </w:rPr>
        <w:t xml:space="preserve">- Owned incident response for multiple production services, driving postmortems that focused on systemic fixes, reducing recurrence rather than patching symptoms and moving on too quickly.</w:t>
      </w:r>
    </w:p>
    <w:p>
      <w:pPr>
        <w:spacing w:after="40"/>
        <w:ind w:left="240"/>
        <w:jc w:val="both"/>
      </w:pPr>
      <w:r>
        <w:rPr>
          <w:rFonts w:ascii="Arial" w:cs="Arial" w:eastAsia="Arial" w:hAnsi="Arial"/>
          <w:b w:val="false"/>
          <w:bCs w:val="false"/>
          <w:i w:val="false"/>
          <w:iCs w:val="false"/>
          <w:color w:val="3F3F3F"/>
          <w:sz w:val="19"/>
          <w:szCs w:val="19"/>
        </w:rPr>
        <w:t xml:space="preserve">- Improved data integrity by tightening transactional boundaries, clarifying ownership across services, and implementing safe migration practices that protected critical customer workflows.</w:t>
      </w:r>
    </w:p>
    <w:p>
      <w:pPr>
        <w:spacing w:after="40"/>
        <w:ind w:left="240"/>
        <w:jc w:val="both"/>
      </w:pPr>
      <w:r>
        <w:rPr>
          <w:rFonts w:ascii="Arial" w:cs="Arial" w:eastAsia="Arial" w:hAnsi="Arial"/>
          <w:b w:val="false"/>
          <w:bCs w:val="false"/>
          <w:i w:val="false"/>
          <w:iCs w:val="false"/>
          <w:color w:val="3F3F3F"/>
          <w:sz w:val="19"/>
          <w:szCs w:val="19"/>
        </w:rPr>
        <w:t xml:space="preserve">- Standardized testing strategy with unit and integration coverage in Jest, improving confidence in refactors and shrinking the time spent on manual regression verification before release.</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design reviews and pairing sessions, raising the bar on maintainability, security-minded coding, and pragmatic trade-offs that kept delivery consistent.</w:t>
      </w:r>
    </w:p>
    <w:p>
      <w:pPr>
        <w:spacing w:after="40"/>
        <w:ind w:left="240"/>
        <w:jc w:val="both"/>
      </w:pPr>
      <w:r>
        <w:rPr>
          <w:rFonts w:ascii="Arial" w:cs="Arial" w:eastAsia="Arial" w:hAnsi="Arial"/>
          <w:b w:val="false"/>
          <w:bCs w:val="false"/>
          <w:i w:val="false"/>
          <w:iCs w:val="false"/>
          <w:color w:val="3F3F3F"/>
          <w:sz w:val="19"/>
          <w:szCs w:val="19"/>
        </w:rPr>
        <w:t xml:space="preserve">- Coordinated cross-team API changes with clear deprecation timelines and migration docs, preventing surprise outages for dependent teams and improving trust in platform stability.</w:t>
      </w:r>
    </w:p>
    <w:p>
      <w:pPr>
        <w:spacing w:after="40"/>
        <w:ind w:left="240"/>
        <w:jc w:val="both"/>
      </w:pPr>
      <w:r>
        <w:rPr>
          <w:rFonts w:ascii="Arial" w:cs="Arial" w:eastAsia="Arial" w:hAnsi="Arial"/>
          <w:b w:val="false"/>
          <w:bCs w:val="false"/>
          <w:i w:val="false"/>
          <w:iCs w:val="false"/>
          <w:color w:val="3F3F3F"/>
          <w:sz w:val="19"/>
          <w:szCs w:val="19"/>
        </w:rPr>
        <w:t xml:space="preserve">- Applied pragmatic engineering practices to reduce complexity, continuously paying down sharp edges in the codebase so feature work stayed fast without compounding long-term maintenance cost.</w:t>
      </w:r>
    </w:p>
    <w:p>
      <w:pPr>
        <w:spacing w:after="80"/>
      </w:pPr>
    </w:p>
    <w:p>
      <w:r>
        <w:rPr>
          <w:rFonts w:ascii="Arial" w:cs="Arial" w:eastAsia="Arial" w:hAnsi="Arial"/>
          <w:b/>
          <w:bCs/>
          <w:i w:val="false"/>
          <w:iCs w:val="false"/>
          <w:color w:val="3B2F2B"/>
          <w:sz w:val="21"/>
          <w:szCs w:val="21"/>
        </w:rPr>
        <w:t xml:space="preserve">Software Engineer | ArnAmy, Inc.</w:t>
      </w:r>
    </w:p>
    <w:p>
      <w:r>
        <w:rPr>
          <w:rFonts w:ascii="Arial" w:cs="Arial" w:eastAsia="Arial" w:hAnsi="Arial"/>
          <w:b w:val="false"/>
          <w:bCs w:val="false"/>
          <w:i w:val="false"/>
          <w:iCs w:val="false"/>
          <w:color w:val="6B6B6B"/>
          <w:sz w:val="19"/>
          <w:szCs w:val="19"/>
        </w:rPr>
        <w:t xml:space="preserve">August 2017 - May 2021</w:t>
      </w:r>
    </w:p>
    <w:p>
      <w:pPr>
        <w:spacing w:after="40"/>
        <w:ind w:left="240"/>
        <w:jc w:val="both"/>
      </w:pPr>
      <w:r>
        <w:rPr>
          <w:rFonts w:ascii="Arial" w:cs="Arial" w:eastAsia="Arial" w:hAnsi="Arial"/>
          <w:b w:val="false"/>
          <w:bCs w:val="false"/>
          <w:i w:val="false"/>
          <w:iCs w:val="false"/>
          <w:color w:val="3F3F3F"/>
          <w:sz w:val="19"/>
          <w:szCs w:val="19"/>
        </w:rPr>
        <w:t xml:space="preserve">- Developed Node.js services and API layers integrating third-party systems, designing clear request/response contracts and error semantics that made downstream behavior predictable for clients.</w:t>
      </w:r>
    </w:p>
    <w:p>
      <w:pPr>
        <w:spacing w:after="40"/>
        <w:ind w:left="240"/>
        <w:jc w:val="both"/>
      </w:pPr>
      <w:r>
        <w:rPr>
          <w:rFonts w:ascii="Arial" w:cs="Arial" w:eastAsia="Arial" w:hAnsi="Arial"/>
          <w:b w:val="false"/>
          <w:bCs w:val="false"/>
          <w:i w:val="false"/>
          <w:iCs w:val="false"/>
          <w:color w:val="3F3F3F"/>
          <w:sz w:val="19"/>
          <w:szCs w:val="19"/>
        </w:rPr>
        <w:t xml:space="preserve">- Delivered new backend features in small, safe increments, using feature flags and careful rollout practices so releases could happen frequently without destabilizing core user workflows.</w:t>
      </w:r>
    </w:p>
    <w:p>
      <w:pPr>
        <w:spacing w:after="40"/>
        <w:ind w:left="240"/>
        <w:jc w:val="both"/>
      </w:pPr>
      <w:r>
        <w:rPr>
          <w:rFonts w:ascii="Arial" w:cs="Arial" w:eastAsia="Arial" w:hAnsi="Arial"/>
          <w:b w:val="false"/>
          <w:bCs w:val="false"/>
          <w:i w:val="false"/>
          <w:iCs w:val="false"/>
          <w:color w:val="3F3F3F"/>
          <w:sz w:val="19"/>
          <w:szCs w:val="19"/>
        </w:rPr>
        <w:t xml:space="preserve">- Implemented real-time functionality using WebSockets and event-driven patterns, enabling responsive dashboards while keeping server resource usage controlled under concurrent connections.</w:t>
      </w:r>
    </w:p>
    <w:p>
      <w:pPr>
        <w:spacing w:after="40"/>
        <w:ind w:left="240"/>
        <w:jc w:val="both"/>
      </w:pPr>
      <w:r>
        <w:rPr>
          <w:rFonts w:ascii="Arial" w:cs="Arial" w:eastAsia="Arial" w:hAnsi="Arial"/>
          <w:b w:val="false"/>
          <w:bCs w:val="false"/>
          <w:i w:val="false"/>
          <w:iCs w:val="false"/>
          <w:color w:val="3F3F3F"/>
          <w:sz w:val="19"/>
          <w:szCs w:val="19"/>
        </w:rPr>
        <w:t xml:space="preserve">- Strengthened security with robust input validation, secure token handling, and practical OWASP-aligned protections that reduced exposure to common injection and authorization issues.</w:t>
      </w:r>
    </w:p>
    <w:p>
      <w:pPr>
        <w:spacing w:after="40"/>
        <w:ind w:left="240"/>
        <w:jc w:val="both"/>
      </w:pPr>
      <w:r>
        <w:rPr>
          <w:rFonts w:ascii="Arial" w:cs="Arial" w:eastAsia="Arial" w:hAnsi="Arial"/>
          <w:b w:val="false"/>
          <w:bCs w:val="false"/>
          <w:i w:val="false"/>
          <w:iCs w:val="false"/>
          <w:color w:val="3F3F3F"/>
          <w:sz w:val="19"/>
          <w:szCs w:val="19"/>
        </w:rPr>
        <w:t xml:space="preserve">- Improved reliability by adding structured logs, service health checks, and meaningful alerts, helping the team detect failures earlier and shorten investigation time during incidents.</w:t>
      </w:r>
    </w:p>
    <w:p>
      <w:pPr>
        <w:spacing w:after="40"/>
        <w:ind w:left="240"/>
        <w:jc w:val="both"/>
      </w:pPr>
      <w:r>
        <w:rPr>
          <w:rFonts w:ascii="Arial" w:cs="Arial" w:eastAsia="Arial" w:hAnsi="Arial"/>
          <w:b w:val="false"/>
          <w:bCs w:val="false"/>
          <w:i w:val="false"/>
          <w:iCs w:val="false"/>
          <w:color w:val="3F3F3F"/>
          <w:sz w:val="19"/>
          <w:szCs w:val="19"/>
        </w:rPr>
        <w:t xml:space="preserve">- Optimized database interactions by reducing N+1 access patterns, tuning queries, and introducing caching where appropriate, improving response times without sacrificing correctness.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to refine requirements, propose technical options, and deliver solutions that balanced scope, risk, and timeline with stakeholder expectations.</w:t>
      </w:r>
    </w:p>
    <w:p>
      <w:pPr>
        <w:spacing w:after="40"/>
        <w:ind w:left="240"/>
        <w:jc w:val="both"/>
      </w:pPr>
      <w:r>
        <w:rPr>
          <w:rFonts w:ascii="Arial" w:cs="Arial" w:eastAsia="Arial" w:hAnsi="Arial"/>
          <w:b w:val="false"/>
          <w:bCs w:val="false"/>
          <w:i w:val="false"/>
          <w:iCs w:val="false"/>
          <w:color w:val="3F3F3F"/>
          <w:sz w:val="19"/>
          <w:szCs w:val="19"/>
        </w:rPr>
        <w:t xml:space="preserve">- Built reusable frontend modules in Vue-based SPAs to keep UI behavior consistent, while coordinating API evolution so backend changes supported new UX without breaking legacy flows.</w:t>
      </w:r>
    </w:p>
    <w:p>
      <w:pPr>
        <w:spacing w:after="40"/>
        <w:ind w:left="240"/>
        <w:jc w:val="both"/>
      </w:pPr>
      <w:r>
        <w:rPr>
          <w:rFonts w:ascii="Arial" w:cs="Arial" w:eastAsia="Arial" w:hAnsi="Arial"/>
          <w:b w:val="false"/>
          <w:bCs w:val="false"/>
          <w:i w:val="false"/>
          <w:iCs w:val="false"/>
          <w:color w:val="3F3F3F"/>
          <w:sz w:val="19"/>
          <w:szCs w:val="19"/>
        </w:rPr>
        <w:t xml:space="preserve">- Implemented automated testing practices with Jest and integration tests around critical endpoints, reducing regressions and making refactors safer as the codebase grew in complexity.</w:t>
      </w:r>
    </w:p>
    <w:p>
      <w:pPr>
        <w:spacing w:after="40"/>
        <w:ind w:left="240"/>
        <w:jc w:val="both"/>
      </w:pPr>
      <w:r>
        <w:rPr>
          <w:rFonts w:ascii="Arial" w:cs="Arial" w:eastAsia="Arial" w:hAnsi="Arial"/>
          <w:b w:val="false"/>
          <w:bCs w:val="false"/>
          <w:i w:val="false"/>
          <w:iCs w:val="false"/>
          <w:color w:val="3F3F3F"/>
          <w:sz w:val="19"/>
          <w:szCs w:val="19"/>
        </w:rPr>
        <w:t xml:space="preserve">- Owned production support for several services, triaging issues, delivering targeted fixes, and documenting operational runbooks that improved continuity for on-call rotations.</w:t>
      </w:r>
    </w:p>
    <w:p>
      <w:pPr>
        <w:spacing w:after="40"/>
        <w:ind w:left="240"/>
        <w:jc w:val="both"/>
      </w:pPr>
      <w:r>
        <w:rPr>
          <w:rFonts w:ascii="Arial" w:cs="Arial" w:eastAsia="Arial" w:hAnsi="Arial"/>
          <w:b w:val="false"/>
          <w:bCs w:val="false"/>
          <w:i w:val="false"/>
          <w:iCs w:val="false"/>
          <w:color w:val="3F3F3F"/>
          <w:sz w:val="19"/>
          <w:szCs w:val="19"/>
        </w:rPr>
        <w:t xml:space="preserve">- Improved developer experience by standardizing local setup and CI checks, reducing “works on my machine” friction and increasing the team’s effective shipping velocity.</w:t>
      </w:r>
    </w:p>
    <w:p>
      <w:pPr>
        <w:spacing w:after="80"/>
      </w:pPr>
    </w:p>
    <w:p>
      <w:r>
        <w:rPr>
          <w:rFonts w:ascii="Arial" w:cs="Arial" w:eastAsia="Arial" w:hAnsi="Arial"/>
          <w:b/>
          <w:bCs/>
          <w:i w:val="false"/>
          <w:iCs w:val="false"/>
          <w:color w:val="3B2F2B"/>
          <w:sz w:val="21"/>
          <w:szCs w:val="21"/>
        </w:rPr>
        <w:t xml:space="preserve">Software Developer | Webiz Digital</w:t>
      </w:r>
    </w:p>
    <w:p>
      <w:r>
        <w:rPr>
          <w:rFonts w:ascii="Arial" w:cs="Arial" w:eastAsia="Arial" w:hAnsi="Arial"/>
          <w:b w:val="false"/>
          <w:bCs w:val="false"/>
          <w:i w:val="false"/>
          <w:iCs w:val="false"/>
          <w:color w:val="6B6B6B"/>
          <w:sz w:val="19"/>
          <w:szCs w:val="19"/>
        </w:rPr>
        <w:t xml:space="preserve">December 2015 - July 2017</w:t>
      </w:r>
    </w:p>
    <w:p>
      <w:pPr>
        <w:spacing w:after="40"/>
        <w:ind w:left="240"/>
        <w:jc w:val="both"/>
      </w:pPr>
      <w:r>
        <w:rPr>
          <w:rFonts w:ascii="Arial" w:cs="Arial" w:eastAsia="Arial" w:hAnsi="Arial"/>
          <w:b w:val="false"/>
          <w:bCs w:val="false"/>
          <w:i w:val="false"/>
          <w:iCs w:val="false"/>
          <w:color w:val="3F3F3F"/>
          <w:sz w:val="19"/>
          <w:szCs w:val="19"/>
        </w:rPr>
        <w:t xml:space="preserve">- Built and maintained Node.js backends supporting dynamic content workflows, implementing REST endpoints with consistent validation and error handling to simplify client integration.</w:t>
      </w:r>
    </w:p>
    <w:p>
      <w:pPr>
        <w:spacing w:after="40"/>
        <w:ind w:left="240"/>
        <w:jc w:val="both"/>
      </w:pPr>
      <w:r>
        <w:rPr>
          <w:rFonts w:ascii="Arial" w:cs="Arial" w:eastAsia="Arial" w:hAnsi="Arial"/>
          <w:b w:val="false"/>
          <w:bCs w:val="false"/>
          <w:i w:val="false"/>
          <w:iCs w:val="false"/>
          <w:color w:val="3F3F3F"/>
          <w:sz w:val="19"/>
          <w:szCs w:val="19"/>
        </w:rPr>
        <w:t xml:space="preserve">- Designed database-backed features with careful schema decisions and query practices, improving reliability of content publishing flows and reducing production defects tied to data issues.</w:t>
      </w:r>
    </w:p>
    <w:p>
      <w:pPr>
        <w:spacing w:after="40"/>
        <w:ind w:left="240"/>
        <w:jc w:val="both"/>
      </w:pPr>
      <w:r>
        <w:rPr>
          <w:rFonts w:ascii="Arial" w:cs="Arial" w:eastAsia="Arial" w:hAnsi="Arial"/>
          <w:b w:val="false"/>
          <w:bCs w:val="false"/>
          <w:i w:val="false"/>
          <w:iCs w:val="false"/>
          <w:color w:val="3F3F3F"/>
          <w:sz w:val="19"/>
          <w:szCs w:val="19"/>
        </w:rPr>
        <w:t xml:space="preserve">- Improved application performance through caching and asset optimization, focusing on perceived responsiveness and reducing server load during traffic spikes on marketing campaigns.</w:t>
      </w:r>
    </w:p>
    <w:p>
      <w:pPr>
        <w:spacing w:after="40"/>
        <w:ind w:left="240"/>
        <w:jc w:val="both"/>
      </w:pPr>
      <w:r>
        <w:rPr>
          <w:rFonts w:ascii="Arial" w:cs="Arial" w:eastAsia="Arial" w:hAnsi="Arial"/>
          <w:b w:val="false"/>
          <w:bCs w:val="false"/>
          <w:i w:val="false"/>
          <w:iCs w:val="false"/>
          <w:color w:val="3F3F3F"/>
          <w:sz w:val="19"/>
          <w:szCs w:val="19"/>
        </w:rPr>
        <w:t xml:space="preserve">- Collaborated with designers and stakeholders to convert UI requirements into workable technical plans, delivering iterative improvements without blocking releases on large rewrites.</w:t>
      </w:r>
    </w:p>
    <w:p>
      <w:pPr>
        <w:spacing w:after="40"/>
        <w:ind w:left="240"/>
        <w:jc w:val="both"/>
      </w:pPr>
      <w:r>
        <w:rPr>
          <w:rFonts w:ascii="Arial" w:cs="Arial" w:eastAsia="Arial" w:hAnsi="Arial"/>
          <w:b w:val="false"/>
          <w:bCs w:val="false"/>
          <w:i w:val="false"/>
          <w:iCs w:val="false"/>
          <w:color w:val="3F3F3F"/>
          <w:sz w:val="19"/>
          <w:szCs w:val="19"/>
        </w:rPr>
        <w:t xml:space="preserve">- Modernized frontend behavior by moving toward component-driven patterns and cleaner JavaScript organization, reducing duplicated UI logic and improving maintainability over time.</w:t>
      </w:r>
    </w:p>
    <w:p>
      <w:pPr>
        <w:spacing w:after="40"/>
        <w:ind w:left="240"/>
        <w:jc w:val="both"/>
      </w:pPr>
      <w:r>
        <w:rPr>
          <w:rFonts w:ascii="Arial" w:cs="Arial" w:eastAsia="Arial" w:hAnsi="Arial"/>
          <w:b w:val="false"/>
          <w:bCs w:val="false"/>
          <w:i w:val="false"/>
          <w:iCs w:val="false"/>
          <w:color w:val="3F3F3F"/>
          <w:sz w:val="19"/>
          <w:szCs w:val="19"/>
        </w:rPr>
        <w:t xml:space="preserve">- Introduced basic CI automation for builds and tests, improving feedback loops for developers and increasing confidence that changes would not break core functionality in production.</w:t>
      </w:r>
    </w:p>
    <w:p>
      <w:pPr>
        <w:spacing w:after="40"/>
        <w:ind w:left="240"/>
        <w:jc w:val="both"/>
      </w:pPr>
      <w:r>
        <w:rPr>
          <w:rFonts w:ascii="Arial" w:cs="Arial" w:eastAsia="Arial" w:hAnsi="Arial"/>
          <w:b w:val="false"/>
          <w:bCs w:val="false"/>
          <w:i w:val="false"/>
          <w:iCs w:val="false"/>
          <w:color w:val="3F3F3F"/>
          <w:sz w:val="19"/>
          <w:szCs w:val="19"/>
        </w:rPr>
        <w:t xml:space="preserve">- Implemented pragmatic monitoring practices using logs and simple health endpoints, making it easier to spot failing routes and regressions after deployment without heavy tooling.</w:t>
      </w:r>
    </w:p>
    <w:p>
      <w:pPr>
        <w:spacing w:after="40"/>
        <w:ind w:left="240"/>
        <w:jc w:val="both"/>
      </w:pPr>
      <w:r>
        <w:rPr>
          <w:rFonts w:ascii="Arial" w:cs="Arial" w:eastAsia="Arial" w:hAnsi="Arial"/>
          <w:b w:val="false"/>
          <w:bCs w:val="false"/>
          <w:i w:val="false"/>
          <w:iCs w:val="false"/>
          <w:color w:val="3F3F3F"/>
          <w:sz w:val="19"/>
          <w:szCs w:val="19"/>
        </w:rPr>
        <w:t xml:space="preserve">- Worked across teams to troubleshoot production issues, performing root-cause analysis and delivering targeted fixes that reduced repeat incidents and improved system stability.</w:t>
      </w:r>
    </w:p>
    <w:p>
      <w:pPr>
        <w:spacing w:after="40"/>
        <w:ind w:left="240"/>
        <w:jc w:val="both"/>
      </w:pPr>
      <w:r>
        <w:rPr>
          <w:rFonts w:ascii="Arial" w:cs="Arial" w:eastAsia="Arial" w:hAnsi="Arial"/>
          <w:b w:val="false"/>
          <w:bCs w:val="false"/>
          <w:i w:val="false"/>
          <w:iCs w:val="false"/>
          <w:color w:val="3F3F3F"/>
          <w:sz w:val="19"/>
          <w:szCs w:val="19"/>
        </w:rPr>
        <w:t xml:space="preserve">- Documented conventions for endpoints, payloads, and error responses, enabling faster onboarding and smoother collaboration between backend and frontend contributors on the same projects.</w:t>
      </w:r>
    </w:p>
    <w:p>
      <w:pPr>
        <w:spacing w:after="80"/>
      </w:pPr>
    </w:p>
    <w:p>
      <w:r>
        <w:rPr>
          <w:rFonts w:ascii="Arial" w:cs="Arial" w:eastAsia="Arial" w:hAnsi="Arial"/>
          <w:b/>
          <w:bCs/>
          <w:i w:val="false"/>
          <w:iCs w:val="false"/>
          <w:color w:val="3B2F2B"/>
          <w:sz w:val="21"/>
          <w:szCs w:val="21"/>
        </w:rPr>
        <w:t xml:space="preserve">Junior Software Engineer | High Touch Technologies</w:t>
      </w:r>
    </w:p>
    <w:p>
      <w:r>
        <w:rPr>
          <w:rFonts w:ascii="Arial" w:cs="Arial" w:eastAsia="Arial" w:hAnsi="Arial"/>
          <w:b w:val="false"/>
          <w:bCs w:val="false"/>
          <w:i w:val="false"/>
          <w:iCs w:val="false"/>
          <w:color w:val="6B6B6B"/>
          <w:sz w:val="19"/>
          <w:szCs w:val="19"/>
        </w:rPr>
        <w:t xml:space="preserve">August 2014 - November 2015</w:t>
      </w:r>
    </w:p>
    <w:p>
      <w:pPr>
        <w:spacing w:after="40"/>
        <w:ind w:left="240"/>
        <w:jc w:val="both"/>
      </w:pPr>
      <w:r>
        <w:rPr>
          <w:rFonts w:ascii="Arial" w:cs="Arial" w:eastAsia="Arial" w:hAnsi="Arial"/>
          <w:b w:val="false"/>
          <w:bCs w:val="false"/>
          <w:i w:val="false"/>
          <w:iCs w:val="false"/>
          <w:color w:val="3F3F3F"/>
          <w:sz w:val="19"/>
          <w:szCs w:val="19"/>
        </w:rPr>
        <w:t xml:space="preserve">- Contributed to web application development by implementing backend features and wiring them into user-facing flows, ensuring data moved reliably between pages and server endpoints.</w:t>
      </w:r>
    </w:p>
    <w:p>
      <w:pPr>
        <w:spacing w:after="40"/>
        <w:ind w:left="240"/>
        <w:jc w:val="both"/>
      </w:pPr>
      <w:r>
        <w:rPr>
          <w:rFonts w:ascii="Arial" w:cs="Arial" w:eastAsia="Arial" w:hAnsi="Arial"/>
          <w:b w:val="false"/>
          <w:bCs w:val="false"/>
          <w:i w:val="false"/>
          <w:iCs w:val="false"/>
          <w:color w:val="3F3F3F"/>
          <w:sz w:val="19"/>
          <w:szCs w:val="19"/>
        </w:rPr>
        <w:t xml:space="preserve">- Built interactive UI features using JavaScript, HTML, and CSS, improving usability with responsive behaviors while keeping changes compatible with existing legacy constraints.</w:t>
      </w:r>
    </w:p>
    <w:p>
      <w:pPr>
        <w:spacing w:after="40"/>
        <w:ind w:left="240"/>
        <w:jc w:val="both"/>
      </w:pPr>
      <w:r>
        <w:rPr>
          <w:rFonts w:ascii="Arial" w:cs="Arial" w:eastAsia="Arial" w:hAnsi="Arial"/>
          <w:b w:val="false"/>
          <w:bCs w:val="false"/>
          <w:i w:val="false"/>
          <w:iCs w:val="false"/>
          <w:color w:val="3F3F3F"/>
          <w:sz w:val="19"/>
          <w:szCs w:val="19"/>
        </w:rPr>
        <w:t xml:space="preserve">- Implemented early REST-style endpoints and server-side validation patterns, improving consistency of requests and reducing the number of avoidable runtime errors from bad inputs.</w:t>
      </w:r>
    </w:p>
    <w:p>
      <w:pPr>
        <w:spacing w:after="40"/>
        <w:ind w:left="240"/>
        <w:jc w:val="both"/>
      </w:pPr>
      <w:r>
        <w:rPr>
          <w:rFonts w:ascii="Arial" w:cs="Arial" w:eastAsia="Arial" w:hAnsi="Arial"/>
          <w:b w:val="false"/>
          <w:bCs w:val="false"/>
          <w:i w:val="false"/>
          <w:iCs w:val="false"/>
          <w:color w:val="3F3F3F"/>
          <w:sz w:val="19"/>
          <w:szCs w:val="19"/>
        </w:rPr>
        <w:t xml:space="preserve">- Helped transition ad-hoc UI scripts into more structured modules, reducing duplicated logic and making it easier for the team to extend screens without breaking older behavior.</w:t>
      </w:r>
    </w:p>
    <w:p>
      <w:pPr>
        <w:spacing w:after="40"/>
        <w:ind w:left="240"/>
        <w:jc w:val="both"/>
      </w:pPr>
      <w:r>
        <w:rPr>
          <w:rFonts w:ascii="Arial" w:cs="Arial" w:eastAsia="Arial" w:hAnsi="Arial"/>
          <w:b w:val="false"/>
          <w:bCs w:val="false"/>
          <w:i w:val="false"/>
          <w:iCs w:val="false"/>
          <w:color w:val="3F3F3F"/>
          <w:sz w:val="19"/>
          <w:szCs w:val="19"/>
        </w:rPr>
        <w:t xml:space="preserve">- Assisted with troubleshooting production issues by reproducing bugs, identifying likely causes, and shipping focused fixes that addressed the root problem rather than masking symptoms.</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in reviews and pairing, adopting better coding practices and learning how to balance delivery speed with maintainability and correctness.</w:t>
      </w:r>
    </w:p>
    <w:p>
      <w:pPr>
        <w:spacing w:after="40"/>
        <w:ind w:left="240"/>
        <w:jc w:val="both"/>
      </w:pPr>
      <w:r>
        <w:rPr>
          <w:rFonts w:ascii="Arial" w:cs="Arial" w:eastAsia="Arial" w:hAnsi="Arial"/>
          <w:b w:val="false"/>
          <w:bCs w:val="false"/>
          <w:i w:val="false"/>
          <w:iCs w:val="false"/>
          <w:color w:val="3F3F3F"/>
          <w:sz w:val="19"/>
          <w:szCs w:val="19"/>
        </w:rPr>
        <w:t xml:space="preserve">- Supported releases by verifying changes against acceptance expectations and documenting outcomes, reducing miscommunication between engineering and stakeholders during delivery.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Backend (Node.js): </w:t>
      </w:r>
      <w:r>
        <w:rPr>
          <w:rFonts w:ascii="Arial" w:cs="Arial" w:eastAsia="Arial" w:hAnsi="Arial"/>
          <w:b w:val="false"/>
          <w:bCs w:val="false"/>
          <w:i w:val="false"/>
          <w:iCs w:val="false"/>
          <w:color w:val="3F3F3F"/>
          <w:sz w:val="19"/>
          <w:szCs w:val="19"/>
        </w:rPr>
        <w:t xml:space="preserve">Node.js, TypeScript, JavaScript (ES6+), Express.js, NestJS, Fastify, REST API Design, GraphQL API Design, API Versioning Strategies, OpenAPI/Swagger Contracts, OAuth2, JWT Authentication, Role-Based Access Control (RBAC), Multi-Tenant Architecture, Background Jobs / Workers, Event-Driven Architecture, Message Queues (RabbitMQ, Kafka concepts), WebSockets / Real-Time Systems, Caching Strategies, Rate Limiting &amp; Throttling, Idempotency &amp; Retries, Distributed Tracing Concepts, Structured Logging</w:t>
      </w:r>
    </w:p>
    <w:p>
      <w:pPr>
        <w:spacing w:after="40"/>
        <w:jc w:val="left"/>
      </w:pPr>
      <w:r>
        <w:rPr>
          <w:rFonts w:ascii="Arial" w:cs="Arial" w:eastAsia="Arial" w:hAnsi="Arial"/>
          <w:b/>
          <w:bCs/>
          <w:i w:val="false"/>
          <w:iCs w:val="false"/>
          <w:color w:val="3F3F3F"/>
          <w:sz w:val="19"/>
          <w:szCs w:val="19"/>
        </w:rPr>
        <w:t xml:space="preserve">- Cloud &amp; Platform: </w:t>
      </w:r>
      <w:r>
        <w:rPr>
          <w:rFonts w:ascii="Arial" w:cs="Arial" w:eastAsia="Arial" w:hAnsi="Arial"/>
          <w:b w:val="false"/>
          <w:bCs w:val="false"/>
          <w:i w:val="false"/>
          <w:iCs w:val="false"/>
          <w:color w:val="3F3F3F"/>
          <w:sz w:val="19"/>
          <w:szCs w:val="19"/>
        </w:rPr>
        <w:t xml:space="preserve">AWS, GCP, Docker, Kubernetes, Terraform, Infrastructure as Code, Container Orchestration, Blue-Green Deployments, Rolling Deployments, Secrets Management, Environment Configuration Management, Cost-Aware Architecture</w:t>
      </w:r>
    </w:p>
    <w:p>
      <w:pPr>
        <w:spacing w:after="40"/>
        <w:jc w:val="left"/>
      </w:pPr>
      <w:r>
        <w:rPr>
          <w:rFonts w:ascii="Arial" w:cs="Arial" w:eastAsia="Arial" w:hAnsi="Arial"/>
          <w:b/>
          <w:bCs/>
          <w:i w:val="false"/>
          <w:iCs w:val="false"/>
          <w:color w:val="3F3F3F"/>
          <w:sz w:val="19"/>
          <w:szCs w:val="19"/>
        </w:rPr>
        <w:t xml:space="preserve">- Data &amp; Storage: </w:t>
      </w:r>
      <w:r>
        <w:rPr>
          <w:rFonts w:ascii="Arial" w:cs="Arial" w:eastAsia="Arial" w:hAnsi="Arial"/>
          <w:b w:val="false"/>
          <w:bCs w:val="false"/>
          <w:i w:val="false"/>
          <w:iCs w:val="false"/>
          <w:color w:val="3F3F3F"/>
          <w:sz w:val="19"/>
          <w:szCs w:val="19"/>
        </w:rPr>
        <w:t xml:space="preserve">PostgreSQL, MongoDB, Redis, SQL, NoSQL, Schema Design, Query Optimization, Indexing Strategies, Connection Pooling, Caching Layers, Data Consistency Patterns</w:t>
      </w:r>
    </w:p>
    <w:p>
      <w:pPr>
        <w:spacing w:after="40"/>
        <w:jc w:val="left"/>
      </w:pPr>
      <w:r>
        <w:rPr>
          <w:rFonts w:ascii="Arial" w:cs="Arial" w:eastAsia="Arial" w:hAnsi="Arial"/>
          <w:b/>
          <w:bCs/>
          <w:i w:val="false"/>
          <w:iCs w:val="false"/>
          <w:color w:val="3F3F3F"/>
          <w:sz w:val="19"/>
          <w:szCs w:val="19"/>
        </w:rPr>
        <w:t xml:space="preserve">- DevOps &amp; Observability: </w:t>
      </w:r>
      <w:r>
        <w:rPr>
          <w:rFonts w:ascii="Arial" w:cs="Arial" w:eastAsia="Arial" w:hAnsi="Arial"/>
          <w:b w:val="false"/>
          <w:bCs w:val="false"/>
          <w:i w:val="false"/>
          <w:iCs w:val="false"/>
          <w:color w:val="3F3F3F"/>
          <w:sz w:val="19"/>
          <w:szCs w:val="19"/>
        </w:rPr>
        <w:t xml:space="preserve">CI/CD Pipelines, GitHub Actions, Prometheus, Grafana, Sentry, Monitoring &amp; Alerting, Service Health Checks, SLI/SLO Thinking, Incident Response &amp; Postmortems, Operational Runbooks</w:t>
      </w:r>
    </w:p>
    <w:p>
      <w:pPr>
        <w:spacing w:after="40"/>
        <w:jc w:val="left"/>
      </w:pPr>
      <w:r>
        <w:rPr>
          <w:rFonts w:ascii="Arial" w:cs="Arial" w:eastAsia="Arial" w:hAnsi="Arial"/>
          <w:b/>
          <w:bCs/>
          <w:i w:val="false"/>
          <w:iCs w:val="false"/>
          <w:color w:val="3F3F3F"/>
          <w:sz w:val="19"/>
          <w:szCs w:val="19"/>
        </w:rPr>
        <w:t xml:space="preserve">- Testing &amp; Quality: </w:t>
      </w:r>
      <w:r>
        <w:rPr>
          <w:rFonts w:ascii="Arial" w:cs="Arial" w:eastAsia="Arial" w:hAnsi="Arial"/>
          <w:b w:val="false"/>
          <w:bCs w:val="false"/>
          <w:i w:val="false"/>
          <w:iCs w:val="false"/>
          <w:color w:val="3F3F3F"/>
          <w:sz w:val="19"/>
          <w:szCs w:val="19"/>
        </w:rPr>
        <w:t xml:space="preserve">Jest, Cypress, Playwright, TDD, Integration Testing, Contract Testing Concepts, Mocking/Stubbing Strategies, Regression Prevention Practices</w:t>
      </w:r>
    </w:p>
    <w:p>
      <w:pPr>
        <w:spacing w:after="40"/>
        <w:jc w:val="left"/>
      </w:pPr>
      <w:r>
        <w:rPr>
          <w:rFonts w:ascii="Arial" w:cs="Arial" w:eastAsia="Arial" w:hAnsi="Arial"/>
          <w:b/>
          <w:bCs/>
          <w:i w:val="false"/>
          <w:iCs w:val="false"/>
          <w:color w:val="3F3F3F"/>
          <w:sz w:val="19"/>
          <w:szCs w:val="19"/>
        </w:rPr>
        <w:t xml:space="preserve">- Security: </w:t>
      </w:r>
      <w:r>
        <w:rPr>
          <w:rFonts w:ascii="Arial" w:cs="Arial" w:eastAsia="Arial" w:hAnsi="Arial"/>
          <w:b w:val="false"/>
          <w:bCs w:val="false"/>
          <w:i w:val="false"/>
          <w:iCs w:val="false"/>
          <w:color w:val="3F3F3F"/>
          <w:sz w:val="19"/>
          <w:szCs w:val="19"/>
        </w:rPr>
        <w:t xml:space="preserve">OWASP Practices, Input Validation &amp; Sanitization, Data Encryption (at rest/in transit), GDPR Compliance, Zero Trust Architecture Concepts, Least Privilege Access, Audit Logging</w:t>
      </w:r>
    </w:p>
    <w:p>
      <w:pPr>
        <w:spacing w:after="40"/>
        <w:jc w:val="left"/>
      </w:pPr>
      <w:r>
        <w:rPr>
          <w:rFonts w:ascii="Arial" w:cs="Arial" w:eastAsia="Arial" w:hAnsi="Arial"/>
          <w:b/>
          <w:bCs/>
          <w:i w:val="false"/>
          <w:iCs w:val="false"/>
          <w:color w:val="3F3F3F"/>
          <w:sz w:val="19"/>
          <w:szCs w:val="19"/>
        </w:rPr>
        <w:t xml:space="preserve">- Collaboration: </w:t>
      </w:r>
      <w:r>
        <w:rPr>
          <w:rFonts w:ascii="Arial" w:cs="Arial" w:eastAsia="Arial" w:hAnsi="Arial"/>
          <w:b w:val="false"/>
          <w:bCs w:val="false"/>
          <w:i w:val="false"/>
          <w:iCs w:val="false"/>
          <w:color w:val="3F3F3F"/>
          <w:sz w:val="19"/>
          <w:szCs w:val="19"/>
        </w:rPr>
        <w:t xml:space="preserve">Technical Leadership, Mentoring Engineers, Stakeholder Communication, Architecture Reviews, Pragmatic Estimation, Incremental Delivery, Cross-Team Collaboration</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University of Amsterdam</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2026-01-29T15:16:46.466Z</dcterms:created>
  <dcterms:modified xsi:type="dcterms:W3CDTF">2026-01-29T15:16:46.466Z</dcterms:modified>
</cp:coreProperties>
</file>

<file path=docProps/custom.xml><?xml version="1.0" encoding="utf-8"?>
<Properties xmlns="http://schemas.openxmlformats.org/officeDocument/2006/custom-properties" xmlns:vt="http://schemas.openxmlformats.org/officeDocument/2006/docPropsVTypes"/>
</file>