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866" w:rsidRDefault="00025866" w:rsidP="00025866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025866" w:rsidRDefault="00025866" w:rsidP="00025866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025866" w:rsidRDefault="00025866" w:rsidP="00025866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EC2E72" w:rsidRDefault="00025866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EC2E72" w:rsidRDefault="00025866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Python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React frontends for production systems, with a strong focus on scalability, security, and operational excellence. I build clean, maintainable architectures with well</w:t>
      </w:r>
      <w:r>
        <w:rPr>
          <w:rFonts w:ascii="Arial" w:eastAsia="Arial" w:hAnsi="Arial" w:cs="Arial"/>
          <w:color w:val="111111"/>
          <w:sz w:val="21"/>
          <w:szCs w:val="21"/>
        </w:rPr>
        <w:t>-defined contracts, pragmatic domain boundaries, and strong automated testing, while partnering closely with product and stakeholders to turn ambiguous requirements into reliable releases. I’m comfortable owning systems end-to-end—from design and implement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ation to CI/CD,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incident response, and continuous improvement—while mentoring engineers and raising team standards through reviews, documentation, and measurable engineering practices.</w:t>
      </w:r>
    </w:p>
    <w:p w:rsidR="00EC2E72" w:rsidRDefault="0002586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 3.x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Flask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SQLAlchemy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Alembic Migrations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Celery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Asyncio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Gunicorn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Uvicorn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Pydantic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Validation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Queues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/SQS)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SSR/Rendering Performance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Performance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Library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Progressive Enhancement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(Web Vita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ls)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Balancing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Zero-Downtime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 Networking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Cost-Aware Architecture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Patterns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Consistency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On-Call Hygiene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Pytest</w:t>
            </w:r>
            <w:proofErr w:type="spellEnd"/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Regression Prevention Practices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 Concepts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Discovery Workshops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&amp; Coaching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Architecture Documentation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Delivery</w:t>
            </w:r>
          </w:p>
        </w:tc>
      </w:tr>
      <w:tr w:rsidR="00EC2E7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Estimation &amp;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025866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EC2E72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EC2E72" w:rsidRDefault="00EC2E72"/>
        </w:tc>
      </w:tr>
    </w:tbl>
    <w:p w:rsidR="00EC2E72" w:rsidRDefault="00EC2E72">
      <w:pPr>
        <w:spacing w:after="80"/>
      </w:pPr>
    </w:p>
    <w:p w:rsidR="00EC2E72" w:rsidRDefault="0002586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EC2E72" w:rsidRDefault="0002586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several Python services from design to production operations, defining domain boundaries, data contracts, and rollout plans that reduced release risk while increasing delivery cadence.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and evolved </w:t>
      </w:r>
      <w:proofErr w:type="spellStart"/>
      <w:r>
        <w:rPr>
          <w:rFonts w:ascii="Arial" w:eastAsia="Arial" w:hAnsi="Arial" w:cs="Arial"/>
          <w:color w:val="111111"/>
        </w:rPr>
        <w:t>FastAPI</w:t>
      </w:r>
      <w:proofErr w:type="spellEnd"/>
      <w:r>
        <w:rPr>
          <w:rFonts w:ascii="Arial" w:eastAsia="Arial" w:hAnsi="Arial" w:cs="Arial"/>
          <w:color w:val="111111"/>
        </w:rPr>
        <w:t xml:space="preserve">-based APIs with strict validation, </w:t>
      </w:r>
      <w:r>
        <w:rPr>
          <w:rFonts w:ascii="Arial" w:eastAsia="Arial" w:hAnsi="Arial" w:cs="Arial"/>
          <w:color w:val="111111"/>
        </w:rPr>
        <w:t>consistent error semantics, and backwards-compatible versioning, enabling multiple React clients to integrate without breaking changes.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authentication and authorization flows using OAuth2 and JWT, implementing tenant-aware RBAC checks and audit </w:t>
      </w:r>
      <w:r>
        <w:rPr>
          <w:rFonts w:ascii="Arial" w:eastAsia="Arial" w:hAnsi="Arial" w:cs="Arial"/>
          <w:color w:val="111111"/>
        </w:rPr>
        <w:t>trails that met security expectations for multi-tenant environments.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React and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UI features for internal and customer dashboards, emphasizing accessibility, predictable state flows, and performance tuning that improved perceived respo</w:t>
      </w:r>
      <w:r>
        <w:rPr>
          <w:rFonts w:ascii="Arial" w:eastAsia="Arial" w:hAnsi="Arial" w:cs="Arial"/>
          <w:color w:val="111111"/>
        </w:rPr>
        <w:t>nsiveness.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background processing with Celery-style workers for heavy workloads, separating request latency from compute-intensive tasks while maintaining reliable retries and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guarantees.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impro</w:t>
      </w:r>
      <w:r>
        <w:rPr>
          <w:rFonts w:ascii="Arial" w:eastAsia="Arial" w:hAnsi="Arial" w:cs="Arial"/>
          <w:color w:val="111111"/>
        </w:rPr>
        <w:t>ving indexing, reducing N+1 query patterns, and introducing read-optimized access paths, resulting in lower p95 latency for key API endpoints.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strategies with explicit TTL policies and cache invalidation rules, balancing correctness with speed to support high-traffic dashboard views and reporting workflows.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test coverage across backend and frontend using </w:t>
      </w:r>
      <w:proofErr w:type="spellStart"/>
      <w:r>
        <w:rPr>
          <w:rFonts w:ascii="Arial" w:eastAsia="Arial" w:hAnsi="Arial" w:cs="Arial"/>
          <w:color w:val="111111"/>
        </w:rPr>
        <w:t>pytest</w:t>
      </w:r>
      <w:proofErr w:type="spellEnd"/>
      <w:r>
        <w:rPr>
          <w:rFonts w:ascii="Arial" w:eastAsia="Arial" w:hAnsi="Arial" w:cs="Arial"/>
          <w:color w:val="111111"/>
        </w:rPr>
        <w:t xml:space="preserve"> and modern UI testing patterns, lowering regression rates by catching edge cases before they reached production.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CI/CD pipelines with repeatable builds, automated checks, and gated deployments, ensuring each release shipped with consi</w:t>
      </w:r>
      <w:r>
        <w:rPr>
          <w:rFonts w:ascii="Arial" w:eastAsia="Arial" w:hAnsi="Arial" w:cs="Arial"/>
          <w:color w:val="111111"/>
        </w:rPr>
        <w:t>stent quality signals and minimal manual intervention.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services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improved runtime consistency across environments, enabling faster incident reproduction and more reliable deployments across staging and production.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</w:t>
      </w:r>
      <w:r>
        <w:rPr>
          <w:rFonts w:ascii="Arial" w:eastAsia="Arial" w:hAnsi="Arial" w:cs="Arial"/>
          <w:color w:val="111111"/>
        </w:rPr>
        <w:t xml:space="preserve">ed production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via structured logs, actionable dashboards, and alert thresholds aligned to SLIs, improving triage speed and making failures easier to diagnose.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product and stakeholders to translate ambiguous requirements into </w:t>
      </w:r>
      <w:r>
        <w:rPr>
          <w:rFonts w:ascii="Arial" w:eastAsia="Arial" w:hAnsi="Arial" w:cs="Arial"/>
          <w:color w:val="111111"/>
        </w:rPr>
        <w:t>scoped technical plans, documenting tradeoffs and sequencing work to deliver incremental value safely.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investigations by profiling API hotspots and front-end rendering paths, turning noisy symptoms into concrete fixes that improved end-to</w:t>
      </w:r>
      <w:r>
        <w:rPr>
          <w:rFonts w:ascii="Arial" w:eastAsia="Arial" w:hAnsi="Arial" w:cs="Arial"/>
          <w:color w:val="111111"/>
        </w:rPr>
        <w:t>-end user journey timings.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pair sessions, raising code quality via clearer abstractions, stronger testing habits, and shared patterns for Python and React components.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resilience by addi</w:t>
      </w:r>
      <w:r>
        <w:rPr>
          <w:rFonts w:ascii="Arial" w:eastAsia="Arial" w:hAnsi="Arial" w:cs="Arial"/>
          <w:color w:val="111111"/>
        </w:rPr>
        <w:t>ng health checks, graceful shutdown handling, and safer migration practices, reducing deployment-related incidents and shortening recovery time.</w:t>
      </w:r>
    </w:p>
    <w:p w:rsidR="00EC2E72" w:rsidRDefault="00025866">
      <w:pPr>
        <w:pBdr>
          <w:bottom w:val="dashed" w:sz="4" w:space="0" w:color="CFD2CD"/>
        </w:pBdr>
        <w:spacing w:after="120"/>
      </w:pPr>
      <w:r>
        <w:t xml:space="preserve"> 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EC2E72" w:rsidRDefault="0002586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Python API services that integrated third-p</w:t>
      </w:r>
      <w:r>
        <w:rPr>
          <w:rFonts w:ascii="Arial" w:eastAsia="Arial" w:hAnsi="Arial" w:cs="Arial"/>
          <w:color w:val="111111"/>
        </w:rPr>
        <w:t>arty systems through reliable adapters, adding validation, retries, and clear failure handling that improved overall data consistency.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React UI modules that translated complex workflows into reusable components, keeping state predictable and reduci</w:t>
      </w:r>
      <w:r>
        <w:rPr>
          <w:rFonts w:ascii="Arial" w:eastAsia="Arial" w:hAnsi="Arial" w:cs="Arial"/>
          <w:color w:val="111111"/>
        </w:rPr>
        <w:t>ng duplication across multiple product areas and teams.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real-time updates using event-driven patterns where appropriate, ensuring dashboards stayed accurate while controlling load through batching and backpressure-friendly designs.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</w:t>
      </w:r>
      <w:r>
        <w:rPr>
          <w:rFonts w:ascii="Arial" w:eastAsia="Arial" w:hAnsi="Arial" w:cs="Arial"/>
          <w:color w:val="111111"/>
        </w:rPr>
        <w:t>secure authentication flows with token-based access and server-side authorization checks, preventing privilege leaks while maintaining a smooth user experience for legitimate users.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reliability by introducing safe migration practices an</w:t>
      </w:r>
      <w:r>
        <w:rPr>
          <w:rFonts w:ascii="Arial" w:eastAsia="Arial" w:hAnsi="Arial" w:cs="Arial"/>
          <w:color w:val="111111"/>
        </w:rPr>
        <w:t>d query tuning, reducing production incidents caused by schema drift and poorly performing access patterns.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automated tests across critical endpoints and UI flows, focusing on boundary conditions and failure cases so releases could move faster with</w:t>
      </w:r>
      <w:r>
        <w:rPr>
          <w:rFonts w:ascii="Arial" w:eastAsia="Arial" w:hAnsi="Arial" w:cs="Arial"/>
          <w:color w:val="111111"/>
        </w:rPr>
        <w:t>out sacrificing confidence.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and practical alerting around business-critical journeys, making incidents easier to triage and enabling faster root-cause analysis with less guesswork.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</w:t>
      </w:r>
      <w:r>
        <w:rPr>
          <w:rFonts w:ascii="Arial" w:eastAsia="Arial" w:hAnsi="Arial" w:cs="Arial"/>
          <w:color w:val="111111"/>
        </w:rPr>
        <w:t>ign to refine requirements, propose technical options, and ship increments that reduced scope risk while still delivering meaningful outcomes.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API response payloads and client rendering costs, reducing unnecessary data transfer and improving th</w:t>
      </w:r>
      <w:r>
        <w:rPr>
          <w:rFonts w:ascii="Arial" w:eastAsia="Arial" w:hAnsi="Arial" w:cs="Arial"/>
          <w:color w:val="111111"/>
        </w:rPr>
        <w:t>e responsiveness of high-usage screens under peak load.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internal developer experience with documented conventions and shared utilities, helping new engineers ramp faster and keeping implementations consistent across services.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</w:t>
      </w:r>
      <w:r>
        <w:rPr>
          <w:rFonts w:ascii="Arial" w:eastAsia="Arial" w:hAnsi="Arial" w:cs="Arial"/>
          <w:color w:val="111111"/>
        </w:rPr>
        <w:t xml:space="preserve">d in on-call style support and post-incident reviews, turning operational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into backlog items that measurably improved reliability and reduced repeat incidents.</w:t>
      </w:r>
    </w:p>
    <w:p w:rsidR="00EC2E72" w:rsidRDefault="00025866">
      <w:pPr>
        <w:pBdr>
          <w:bottom w:val="dashed" w:sz="4" w:space="0" w:color="CFD2CD"/>
        </w:pBdr>
        <w:spacing w:after="120"/>
      </w:pPr>
      <w:r>
        <w:t xml:space="preserve"> 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EC2E72" w:rsidRDefault="0002586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Python-based backend features for web applications, implementing consistent request handling, input validation, and error responses to make client integration predictable and stable.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early React-driven UI screens and reusable components</w:t>
      </w:r>
      <w:r>
        <w:rPr>
          <w:rFonts w:ascii="Arial" w:eastAsia="Arial" w:hAnsi="Arial" w:cs="Arial"/>
          <w:color w:val="111111"/>
        </w:rPr>
        <w:t>, improving maintainability by separating concerns and standardizing patterns for layout, forms, and data rendering.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and improved API consistency through shared response formats and clear documentation, reducing integration tim</w:t>
      </w:r>
      <w:r>
        <w:rPr>
          <w:rFonts w:ascii="Arial" w:eastAsia="Arial" w:hAnsi="Arial" w:cs="Arial"/>
          <w:color w:val="111111"/>
        </w:rPr>
        <w:t>e for new features and external consumers.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relational databases to model data and optimize common queries, reducing slow pages and lowering server load during traffic spikes and marketing campaigns.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through caching</w:t>
      </w:r>
      <w:r>
        <w:rPr>
          <w:rFonts w:ascii="Arial" w:eastAsia="Arial" w:hAnsi="Arial" w:cs="Arial"/>
          <w:color w:val="111111"/>
        </w:rPr>
        <w:t xml:space="preserve"> decisions, asset optimization, and careful rendering strategies, increasing perceived speed without sacrificing functionality or correctness.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basic CI automation for builds and tests, shortening feedback cycles for the team and reducing the number</w:t>
      </w:r>
      <w:r>
        <w:rPr>
          <w:rFonts w:ascii="Arial" w:eastAsia="Arial" w:hAnsi="Arial" w:cs="Arial"/>
          <w:color w:val="111111"/>
        </w:rPr>
        <w:t xml:space="preserve"> of defects that escaped into production releases.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third-party services with careful error handling and fallback behaviors, preventing fragile dependencies from causing user-facing outages during transient failures.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desig</w:t>
      </w:r>
      <w:r>
        <w:rPr>
          <w:rFonts w:ascii="Arial" w:eastAsia="Arial" w:hAnsi="Arial" w:cs="Arial"/>
          <w:color w:val="111111"/>
        </w:rPr>
        <w:t>n and delivery to scope work effectively, producing incremental releases that aligned with stakeholder goals while keeping technical debt under control.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troubleshooting by reproducing issues locally, analyzing logs, and delivering ta</w:t>
      </w:r>
      <w:r>
        <w:rPr>
          <w:rFonts w:ascii="Arial" w:eastAsia="Arial" w:hAnsi="Arial" w:cs="Arial"/>
          <w:color w:val="111111"/>
        </w:rPr>
        <w:t>rgeted fixes, which improved stability and reduced recurring support requests.</w:t>
      </w:r>
    </w:p>
    <w:p w:rsidR="00EC2E72" w:rsidRDefault="00025866">
      <w:pPr>
        <w:pBdr>
          <w:bottom w:val="dashed" w:sz="4" w:space="0" w:color="CFD2CD"/>
        </w:pBdr>
        <w:spacing w:after="120"/>
      </w:pPr>
      <w:r>
        <w:t xml:space="preserve"> 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EC2E72" w:rsidRDefault="00025866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features and UI workflows for web applications, focusing on correct data han</w:t>
      </w:r>
      <w:r>
        <w:rPr>
          <w:rFonts w:ascii="Arial" w:eastAsia="Arial" w:hAnsi="Arial" w:cs="Arial"/>
          <w:color w:val="111111"/>
        </w:rPr>
        <w:t>dling and clear user interactions while learning disciplined delivery practices.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browser experiences using JavaScript, HTML, and CSS, progressively introducing component-like patterns that made changes safer and reduced accidental regre</w:t>
      </w:r>
      <w:r>
        <w:rPr>
          <w:rFonts w:ascii="Arial" w:eastAsia="Arial" w:hAnsi="Arial" w:cs="Arial"/>
          <w:color w:val="111111"/>
        </w:rPr>
        <w:t>ssions.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early API endpoints with consistent validation and error handling, helping downstream pages behave predictably even when inputs were malformed.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database-backed features by writing queries and basic data mo</w:t>
      </w:r>
      <w:r>
        <w:rPr>
          <w:rFonts w:ascii="Arial" w:eastAsia="Arial" w:hAnsi="Arial" w:cs="Arial"/>
          <w:color w:val="111111"/>
        </w:rPr>
        <w:t>dels, improving correctness through careful edge-case handling and practical debugging techniques.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reliability by adding logging and simple health checks, making it easier to identify failures in production and reducing time spent guessing root </w:t>
      </w:r>
      <w:r>
        <w:rPr>
          <w:rFonts w:ascii="Arial" w:eastAsia="Arial" w:hAnsi="Arial" w:cs="Arial"/>
          <w:color w:val="111111"/>
        </w:rPr>
        <w:t>causes.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through code reviews and pairing, applying feedback to improve naming, structure, and readability while maintaining delivery momentum.</w:t>
      </w:r>
    </w:p>
    <w:p w:rsidR="00EC2E72" w:rsidRDefault="00025866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Helped troubleshoot production issues by reproducing problems, validating </w:t>
      </w:r>
      <w:r>
        <w:rPr>
          <w:rFonts w:ascii="Arial" w:eastAsia="Arial" w:hAnsi="Arial" w:cs="Arial"/>
          <w:color w:val="111111"/>
        </w:rPr>
        <w:t>fixes, and documenting outcomes, contributing to a smoother release process and fewer repeat incidents.</w:t>
      </w:r>
    </w:p>
    <w:p w:rsidR="00EC2E72" w:rsidRDefault="00EC2E72">
      <w:pPr>
        <w:spacing w:after="80"/>
      </w:pPr>
    </w:p>
    <w:p w:rsidR="00EC2E72" w:rsidRDefault="0002586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EC2E72" w:rsidRDefault="00025866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EC2E72" w:rsidRDefault="00EC2E72">
      <w:pPr>
        <w:spacing w:after="80"/>
      </w:pPr>
    </w:p>
    <w:sectPr w:rsidR="00EC2E7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619CF"/>
    <w:multiLevelType w:val="hybridMultilevel"/>
    <w:tmpl w:val="8440EF94"/>
    <w:lvl w:ilvl="0" w:tplc="9BEC4C56">
      <w:start w:val="1"/>
      <w:numFmt w:val="bullet"/>
      <w:lvlText w:val="●"/>
      <w:lvlJc w:val="left"/>
      <w:pPr>
        <w:ind w:left="720" w:hanging="360"/>
      </w:pPr>
    </w:lvl>
    <w:lvl w:ilvl="1" w:tplc="F7B472FC">
      <w:start w:val="1"/>
      <w:numFmt w:val="bullet"/>
      <w:lvlText w:val="○"/>
      <w:lvlJc w:val="left"/>
      <w:pPr>
        <w:ind w:left="1440" w:hanging="360"/>
      </w:pPr>
    </w:lvl>
    <w:lvl w:ilvl="2" w:tplc="B5341B50">
      <w:start w:val="1"/>
      <w:numFmt w:val="bullet"/>
      <w:lvlText w:val="■"/>
      <w:lvlJc w:val="left"/>
      <w:pPr>
        <w:ind w:left="2160" w:hanging="360"/>
      </w:pPr>
    </w:lvl>
    <w:lvl w:ilvl="3" w:tplc="36FA70EC">
      <w:start w:val="1"/>
      <w:numFmt w:val="bullet"/>
      <w:lvlText w:val="●"/>
      <w:lvlJc w:val="left"/>
      <w:pPr>
        <w:ind w:left="2880" w:hanging="360"/>
      </w:pPr>
    </w:lvl>
    <w:lvl w:ilvl="4" w:tplc="6C789A62">
      <w:start w:val="1"/>
      <w:numFmt w:val="bullet"/>
      <w:lvlText w:val="○"/>
      <w:lvlJc w:val="left"/>
      <w:pPr>
        <w:ind w:left="3600" w:hanging="360"/>
      </w:pPr>
    </w:lvl>
    <w:lvl w:ilvl="5" w:tplc="210ABDD8">
      <w:start w:val="1"/>
      <w:numFmt w:val="bullet"/>
      <w:lvlText w:val="■"/>
      <w:lvlJc w:val="left"/>
      <w:pPr>
        <w:ind w:left="4320" w:hanging="360"/>
      </w:pPr>
    </w:lvl>
    <w:lvl w:ilvl="6" w:tplc="AC68B1AE">
      <w:start w:val="1"/>
      <w:numFmt w:val="bullet"/>
      <w:lvlText w:val="●"/>
      <w:lvlJc w:val="left"/>
      <w:pPr>
        <w:ind w:left="5040" w:hanging="360"/>
      </w:pPr>
    </w:lvl>
    <w:lvl w:ilvl="7" w:tplc="F910778A">
      <w:start w:val="1"/>
      <w:numFmt w:val="bullet"/>
      <w:lvlText w:val="●"/>
      <w:lvlJc w:val="left"/>
      <w:pPr>
        <w:ind w:left="5760" w:hanging="360"/>
      </w:pPr>
    </w:lvl>
    <w:lvl w:ilvl="8" w:tplc="7D1634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C2E72"/>
    <w:rsid w:val="00025866"/>
    <w:rsid w:val="00EC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1572</Words>
  <Characters>8965</Characters>
  <Application>Microsoft Office Word</Application>
  <DocSecurity>0</DocSecurity>
  <Lines>74</Lines>
  <Paragraphs>21</Paragraphs>
  <ScaleCrop>false</ScaleCrop>
  <Company>P R C</Company>
  <LinksUpToDate>false</LinksUpToDate>
  <CharactersWithSpaces>10516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2026-01-29T09:22:00Z</dcterms:created>
  <dcterms:modified xsi:type="dcterms:W3CDTF">2026-02-02T23:01:00Z</dcterms:modified>
</cp:coreProperties>
</file>