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7133745074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 8/11/17/21 (Streams, Concurrency, JVM tuning, Memory profiling)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Boot (REST APIs, validation, actuator, configuration, profiles)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MVC (controllers, interceptors, filters, exception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Security (RBAC, OAuth2 flows, JWT validation, secure defaults)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JPA/Hibernate (mappings, batching, N+1 mitigation, indexing strategy)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Design (versioning, pagination, idempotency, error contracts)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 Patterns (bounded contexts, backpressure, bulkheads)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Resilience (timeouts, retries, circuit breakers, graceful degradation)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Optimization (latency budgets, caching, query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(queue-based jobs, scheduled tasks, retries)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(relational modeling, migrations, data integrity checks)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Strategy (unit, integration, contract tests, testcontainers)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(components, modules/standalone patterns, routing, guards)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 (strict typing, advanced types, maintainable interfaces)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RxJS (observables, operators, error handling, subscription hygiene)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Forms (reactive forms, validation, dynamic form generation)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(RxJS services, pragmatic store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HTTP &amp; Interceptors (auth headers, retries, centralized error UX)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UI Performance (lazy loading, change detection strategy, profiling)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 Architecture (shared libraries, feature isolation, reusability)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(ARIA, keyboard navigation, WCAG-minded implementation)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Frontend Testing (Jasmine/Karma patterns, focused component tests)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 (indexing, execution plans, constraints, migrations)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Server (query tuning, stored procedure review, reliability checks)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 (cache-aside, TTL strategy, stampede prevention)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Message Queues (durable processing, retries, dead-letter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Migration Discipline (backward compatible releases, rollbacks)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 (app hosting, networking basics, secure configuration)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with Docker (multi-stage builds, image hardening)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Automation (pipeline design, release safety, environment parity)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Hygiene (configuration management, secrets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(structured logging, metrics, tracing, alerting signals)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Response (runbooks, postmortems, on-call readiness habits)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Security-First Engineering (threat modeling mindset, least privilege)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(maintainable boundaries, dependency direction)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(quality bars, mentoring, actionable feedback loops)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Refactoring at Scale (incremental modernization, risk-managed changes)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Delivery (requirements shaping, stakeholder alignment)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(ADR-style decisions, onboarding guides, runbooks)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Pragmatic Ownership (measurable outcomes, operational accountability)</w:t>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Led delivery of Java Spring Boot services that supported multiple product domains, translating ambiguous stakeholder goals into scoped epics with acceptance criteria and measurable reliability targets.</w:t>
      </w:r>
    </w:p>
    <w:p>
      <w:pPr>
        <w:spacing w:after="40"/>
        <w:ind w:left="240"/>
        <w:jc w:val="both"/>
      </w:pPr>
      <w:r>
        <w:rPr>
          <w:rFonts w:ascii="Arial" w:cs="Arial" w:eastAsia="Arial" w:hAnsi="Arial"/>
          <w:b w:val="false"/>
          <w:bCs w:val="false"/>
          <w:i w:val="false"/>
          <w:iCs w:val="false"/>
          <w:color w:val="111111"/>
          <w:sz w:val="20"/>
          <w:szCs w:val="20"/>
        </w:rPr>
        <w:t xml:space="preserve">- Implemented versioned REST endpoints with consistent error contracts, idempotent write semantics, and pagination standards, which reduced client-side workarounds and support tickets during releases.</w:t>
      </w:r>
    </w:p>
    <w:p>
      <w:pPr>
        <w:spacing w:after="40"/>
        <w:ind w:left="240"/>
        <w:jc w:val="both"/>
      </w:pPr>
      <w:r>
        <w:rPr>
          <w:rFonts w:ascii="Arial" w:cs="Arial" w:eastAsia="Arial" w:hAnsi="Arial"/>
          <w:b w:val="false"/>
          <w:bCs w:val="false"/>
          <w:i w:val="false"/>
          <w:iCs w:val="false"/>
          <w:color w:val="111111"/>
          <w:sz w:val="20"/>
          <w:szCs w:val="20"/>
        </w:rPr>
        <w:t xml:space="preserve">- Designed data access layers with JPA/Hibernate using batching, fetch strategies, and index-aware queries, cutting slow endpoints by removing N+1 patterns and tightening transaction boundaries.</w:t>
      </w:r>
    </w:p>
    <w:p>
      <w:pPr>
        <w:spacing w:after="40"/>
        <w:ind w:left="240"/>
        <w:jc w:val="both"/>
      </w:pPr>
      <w:r>
        <w:rPr>
          <w:rFonts w:ascii="Arial" w:cs="Arial" w:eastAsia="Arial" w:hAnsi="Arial"/>
          <w:b w:val="false"/>
          <w:bCs w:val="false"/>
          <w:i w:val="false"/>
          <w:iCs w:val="false"/>
          <w:color w:val="111111"/>
          <w:sz w:val="20"/>
          <w:szCs w:val="20"/>
        </w:rPr>
        <w:t xml:space="preserve">- Built security controls with Spring Security using role-based authorization and JWT validation, ensuring least-privilege access while keeping developer ergonomics predictable across environments.</w:t>
      </w:r>
    </w:p>
    <w:p>
      <w:pPr>
        <w:spacing w:after="40"/>
        <w:ind w:left="240"/>
        <w:jc w:val="both"/>
      </w:pPr>
      <w:r>
        <w:rPr>
          <w:rFonts w:ascii="Arial" w:cs="Arial" w:eastAsia="Arial" w:hAnsi="Arial"/>
          <w:b w:val="false"/>
          <w:bCs w:val="false"/>
          <w:i w:val="false"/>
          <w:iCs w:val="false"/>
          <w:color w:val="111111"/>
          <w:sz w:val="20"/>
          <w:szCs w:val="20"/>
        </w:rPr>
        <w:t xml:space="preserve">- Created background job workflows with retry and dead-letter handling, so long-running operations completed safely without blocking API latency budgets or creating brittle synchronous coupling.</w:t>
      </w:r>
    </w:p>
    <w:p>
      <w:pPr>
        <w:spacing w:after="40"/>
        <w:ind w:left="240"/>
        <w:jc w:val="both"/>
      </w:pPr>
      <w:r>
        <w:rPr>
          <w:rFonts w:ascii="Arial" w:cs="Arial" w:eastAsia="Arial" w:hAnsi="Arial"/>
          <w:b w:val="false"/>
          <w:bCs w:val="false"/>
          <w:i w:val="false"/>
          <w:iCs w:val="false"/>
          <w:color w:val="111111"/>
          <w:sz w:val="20"/>
          <w:szCs w:val="20"/>
        </w:rPr>
        <w:t xml:space="preserve">- Improved operational visibility by standardizing structured logs and actionable dashboards, enabling faster root-cause analysis when real traffic exposed edge cases under load.</w:t>
      </w:r>
    </w:p>
    <w:p>
      <w:pPr>
        <w:spacing w:after="40"/>
        <w:ind w:left="240"/>
        <w:jc w:val="both"/>
      </w:pPr>
      <w:r>
        <w:rPr>
          <w:rFonts w:ascii="Arial" w:cs="Arial" w:eastAsia="Arial" w:hAnsi="Arial"/>
          <w:b w:val="false"/>
          <w:bCs w:val="false"/>
          <w:i w:val="false"/>
          <w:iCs w:val="false"/>
          <w:color w:val="111111"/>
          <w:sz w:val="20"/>
          <w:szCs w:val="20"/>
        </w:rPr>
        <w:t xml:space="preserve">- Hardened release safety by adding migration checklists and backward-compatible deployment steps, preventing schema drift and minimizing production risk during multi-service rollouts.</w:t>
      </w:r>
    </w:p>
    <w:p>
      <w:pPr>
        <w:spacing w:after="40"/>
        <w:ind w:left="240"/>
        <w:jc w:val="both"/>
      </w:pPr>
      <w:r>
        <w:rPr>
          <w:rFonts w:ascii="Arial" w:cs="Arial" w:eastAsia="Arial" w:hAnsi="Arial"/>
          <w:b w:val="false"/>
          <w:bCs w:val="false"/>
          <w:i w:val="false"/>
          <w:iCs w:val="false"/>
          <w:color w:val="111111"/>
          <w:sz w:val="20"/>
          <w:szCs w:val="20"/>
        </w:rPr>
        <w:t xml:space="preserve">- Partnered with frontend engineers to deliver Angular features with stable API boundaries, ensuring consistent DTOs, validation rules, and error messages that improved user-facing flows.</w:t>
      </w:r>
    </w:p>
    <w:p>
      <w:pPr>
        <w:spacing w:after="40"/>
        <w:ind w:left="240"/>
        <w:jc w:val="both"/>
      </w:pPr>
      <w:r>
        <w:rPr>
          <w:rFonts w:ascii="Arial" w:cs="Arial" w:eastAsia="Arial" w:hAnsi="Arial"/>
          <w:b w:val="false"/>
          <w:bCs w:val="false"/>
          <w:i w:val="false"/>
          <w:iCs w:val="false"/>
          <w:color w:val="111111"/>
          <w:sz w:val="20"/>
          <w:szCs w:val="20"/>
        </w:rPr>
        <w:t xml:space="preserve">- Reduced regressions by establishing integration-test coverage for critical paths, focusing on authentication, permissions, and data integrity rules that previously caused late-cycle surprises.</w:t>
      </w:r>
    </w:p>
    <w:p>
      <w:pPr>
        <w:spacing w:after="40"/>
        <w:ind w:left="240"/>
        <w:jc w:val="both"/>
      </w:pPr>
      <w:r>
        <w:rPr>
          <w:rFonts w:ascii="Arial" w:cs="Arial" w:eastAsia="Arial" w:hAnsi="Arial"/>
          <w:b w:val="false"/>
          <w:bCs w:val="false"/>
          <w:i w:val="false"/>
          <w:iCs w:val="false"/>
          <w:color w:val="111111"/>
          <w:sz w:val="20"/>
          <w:szCs w:val="20"/>
        </w:rPr>
        <w:t xml:space="preserve">- Optimized caching and read patterns for high-traffic endpoints using cache-aside strategy and safe TTLs, reducing database pressure while avoiding stale-data incidents with clear invalidation rules.</w:t>
      </w:r>
    </w:p>
    <w:p>
      <w:pPr>
        <w:spacing w:after="40"/>
        <w:ind w:left="240"/>
        <w:jc w:val="both"/>
      </w:pPr>
      <w:r>
        <w:rPr>
          <w:rFonts w:ascii="Arial" w:cs="Arial" w:eastAsia="Arial" w:hAnsi="Arial"/>
          <w:b w:val="false"/>
          <w:bCs w:val="false"/>
          <w:i w:val="false"/>
          <w:iCs w:val="false"/>
          <w:color w:val="111111"/>
          <w:sz w:val="20"/>
          <w:szCs w:val="20"/>
        </w:rPr>
        <w:t xml:space="preserve">- Authored runbooks and incident playbooks for common failure modes, turning tribal knowledge into repeatable steps that lowered mean time to mitigation during on-call rotations.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design reviews and code reviews with concrete examples, emphasizing maintainable boundaries, clear naming, and failure-path thinking to keep systems boring in production.</w:t>
      </w:r>
    </w:p>
    <w:p>
      <w:pPr>
        <w:spacing w:after="40"/>
        <w:ind w:left="240"/>
        <w:jc w:val="both"/>
      </w:pPr>
      <w:r>
        <w:rPr>
          <w:rFonts w:ascii="Arial" w:cs="Arial" w:eastAsia="Arial" w:hAnsi="Arial"/>
          <w:b w:val="false"/>
          <w:bCs w:val="false"/>
          <w:i w:val="false"/>
          <w:iCs w:val="false"/>
          <w:color w:val="111111"/>
          <w:sz w:val="20"/>
          <w:szCs w:val="20"/>
        </w:rPr>
        <w:t xml:space="preserve">- Refactored legacy modules into cleaner service boundaries incrementally, using feature flags and parallel paths to keep delivery moving while steadily reducing fragile coupling across layers.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QA and product on edge-case discovery, converting unclear bug reports into reproducible test cases and durable fixes instead of one-off patches.</w:t>
      </w:r>
    </w:p>
    <w:p>
      <w:pPr>
        <w:spacing w:after="40"/>
        <w:ind w:left="240"/>
        <w:jc w:val="both"/>
      </w:pPr>
      <w:r>
        <w:rPr>
          <w:rFonts w:ascii="Arial" w:cs="Arial" w:eastAsia="Arial" w:hAnsi="Arial"/>
          <w:b w:val="false"/>
          <w:bCs w:val="false"/>
          <w:i w:val="false"/>
          <w:iCs w:val="false"/>
          <w:color w:val="111111"/>
          <w:sz w:val="20"/>
          <w:szCs w:val="20"/>
        </w:rPr>
        <w:t xml:space="preserve">- Drove performance and reliability improvements using latency baselines and capacity assumptions, ensuring the platform scaled predictably as usage grew and new modules were introduced.</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Delivered Java-based backend features with Spring Boot and Spring MVC, focusing on predictable behavior under load by enforcing clear validation rules and consistent failure responses.</w:t>
      </w:r>
    </w:p>
    <w:p>
      <w:pPr>
        <w:spacing w:after="40"/>
        <w:ind w:left="240"/>
        <w:jc w:val="both"/>
      </w:pPr>
      <w:r>
        <w:rPr>
          <w:rFonts w:ascii="Arial" w:cs="Arial" w:eastAsia="Arial" w:hAnsi="Arial"/>
          <w:b w:val="false"/>
          <w:bCs w:val="false"/>
          <w:i w:val="false"/>
          <w:iCs w:val="false"/>
          <w:color w:val="111111"/>
          <w:sz w:val="20"/>
          <w:szCs w:val="20"/>
        </w:rPr>
        <w:t xml:space="preserve">- Built and maintained Angular applications using TypeScript and RxJS patterns, improving UX stability by centralizing API error handling and preventing subscription leaks across screens.</w:t>
      </w:r>
    </w:p>
    <w:p>
      <w:pPr>
        <w:spacing w:after="40"/>
        <w:ind w:left="240"/>
        <w:jc w:val="both"/>
      </w:pPr>
      <w:r>
        <w:rPr>
          <w:rFonts w:ascii="Arial" w:cs="Arial" w:eastAsia="Arial" w:hAnsi="Arial"/>
          <w:b w:val="false"/>
          <w:bCs w:val="false"/>
          <w:i w:val="false"/>
          <w:iCs w:val="false"/>
          <w:color w:val="111111"/>
          <w:sz w:val="20"/>
          <w:szCs w:val="20"/>
        </w:rPr>
        <w:t xml:space="preserve">- Implemented authentication and authorization flows with token-based security and role checks, ensuring sensitive operations were guarded consistently across UI and API boundaries.</w:t>
      </w:r>
    </w:p>
    <w:p>
      <w:pPr>
        <w:spacing w:after="40"/>
        <w:ind w:left="240"/>
        <w:jc w:val="both"/>
      </w:pPr>
      <w:r>
        <w:rPr>
          <w:rFonts w:ascii="Arial" w:cs="Arial" w:eastAsia="Arial" w:hAnsi="Arial"/>
          <w:b w:val="false"/>
          <w:bCs w:val="false"/>
          <w:i w:val="false"/>
          <w:iCs w:val="false"/>
          <w:color w:val="111111"/>
          <w:sz w:val="20"/>
          <w:szCs w:val="20"/>
        </w:rPr>
        <w:t xml:space="preserve">- Improved database reliability by reviewing query plans, adding indexes where appropriate, and tightening transactional scopes to reduce lock contention during busy operational windows.</w:t>
      </w:r>
    </w:p>
    <w:p>
      <w:pPr>
        <w:spacing w:after="40"/>
        <w:ind w:left="240"/>
        <w:jc w:val="both"/>
      </w:pPr>
      <w:r>
        <w:rPr>
          <w:rFonts w:ascii="Arial" w:cs="Arial" w:eastAsia="Arial" w:hAnsi="Arial"/>
          <w:b w:val="false"/>
          <w:bCs w:val="false"/>
          <w:i w:val="false"/>
          <w:iCs w:val="false"/>
          <w:color w:val="111111"/>
          <w:sz w:val="20"/>
          <w:szCs w:val="20"/>
        </w:rPr>
        <w:t xml:space="preserve">- Introduced integration tests for core workflows that previously failed silently, turning production-only issues into repeatable checks that caught regressions before deployment.</w:t>
      </w:r>
    </w:p>
    <w:p>
      <w:pPr>
        <w:spacing w:after="40"/>
        <w:ind w:left="240"/>
        <w:jc w:val="both"/>
      </w:pPr>
      <w:r>
        <w:rPr>
          <w:rFonts w:ascii="Arial" w:cs="Arial" w:eastAsia="Arial" w:hAnsi="Arial"/>
          <w:b w:val="false"/>
          <w:bCs w:val="false"/>
          <w:i w:val="false"/>
          <w:iCs w:val="false"/>
          <w:color w:val="111111"/>
          <w:sz w:val="20"/>
          <w:szCs w:val="20"/>
        </w:rPr>
        <w:t xml:space="preserve">- Enhanced CI/CD pipelines by removing manual release steps and adding automated quality gates, which reduced deployment anxiety and increased confidence in rollbacks when needed.</w:t>
      </w:r>
    </w:p>
    <w:p>
      <w:pPr>
        <w:spacing w:after="40"/>
        <w:ind w:left="240"/>
        <w:jc w:val="both"/>
      </w:pPr>
      <w:r>
        <w:rPr>
          <w:rFonts w:ascii="Arial" w:cs="Arial" w:eastAsia="Arial" w:hAnsi="Arial"/>
          <w:b w:val="false"/>
          <w:bCs w:val="false"/>
          <w:i w:val="false"/>
          <w:iCs w:val="false"/>
          <w:color w:val="111111"/>
          <w:sz w:val="20"/>
          <w:szCs w:val="20"/>
        </w:rPr>
        <w:t xml:space="preserve">- Created reusable Angular components and shared UI utilities, enabling feature teams to ship consistently styled screens faster while keeping accessibility and responsiveness in scope.</w:t>
      </w:r>
    </w:p>
    <w:p>
      <w:pPr>
        <w:spacing w:after="40"/>
        <w:ind w:left="240"/>
        <w:jc w:val="both"/>
      </w:pPr>
      <w:r>
        <w:rPr>
          <w:rFonts w:ascii="Arial" w:cs="Arial" w:eastAsia="Arial" w:hAnsi="Arial"/>
          <w:b w:val="false"/>
          <w:bCs w:val="false"/>
          <w:i w:val="false"/>
          <w:iCs w:val="false"/>
          <w:color w:val="111111"/>
          <w:sz w:val="20"/>
          <w:szCs w:val="20"/>
        </w:rPr>
        <w:t xml:space="preserve">- Standardized API DTOs and mapping logic to reduce client-breaking changes, documenting versioning expectations so frontend releases stayed compatible during parallel development.</w:t>
      </w:r>
    </w:p>
    <w:p>
      <w:pPr>
        <w:spacing w:after="40"/>
        <w:ind w:left="240"/>
        <w:jc w:val="both"/>
      </w:pPr>
      <w:r>
        <w:rPr>
          <w:rFonts w:ascii="Arial" w:cs="Arial" w:eastAsia="Arial" w:hAnsi="Arial"/>
          <w:b w:val="false"/>
          <w:bCs w:val="false"/>
          <w:i w:val="false"/>
          <w:iCs w:val="false"/>
          <w:color w:val="111111"/>
          <w:sz w:val="20"/>
          <w:szCs w:val="20"/>
        </w:rPr>
        <w:t xml:space="preserve">- Implemented background processing for long-running tasks with safe retry behavior, preventing user-facing timeouts while still guaranteeing completion and traceability of work.</w:t>
      </w:r>
    </w:p>
    <w:p>
      <w:pPr>
        <w:spacing w:after="40"/>
        <w:ind w:left="240"/>
        <w:jc w:val="both"/>
      </w:pPr>
      <w:r>
        <w:rPr>
          <w:rFonts w:ascii="Arial" w:cs="Arial" w:eastAsia="Arial" w:hAnsi="Arial"/>
          <w:b w:val="false"/>
          <w:bCs w:val="false"/>
          <w:i w:val="false"/>
          <w:iCs w:val="false"/>
          <w:color w:val="111111"/>
          <w:sz w:val="20"/>
          <w:szCs w:val="20"/>
        </w:rPr>
        <w:t xml:space="preserve">- Partnered with stakeholders to break down broad requests into deliverable increments, aligning technical choices with business outcomes and reducing last-minute scope churn.</w:t>
      </w:r>
    </w:p>
    <w:p>
      <w:pPr>
        <w:spacing w:after="40"/>
        <w:ind w:left="240"/>
        <w:jc w:val="both"/>
      </w:pPr>
      <w:r>
        <w:rPr>
          <w:rFonts w:ascii="Arial" w:cs="Arial" w:eastAsia="Arial" w:hAnsi="Arial"/>
          <w:b w:val="false"/>
          <w:bCs w:val="false"/>
          <w:i w:val="false"/>
          <w:iCs w:val="false"/>
          <w:color w:val="111111"/>
          <w:sz w:val="20"/>
          <w:szCs w:val="20"/>
        </w:rPr>
        <w:t xml:space="preserve">- Supported production incidents with disciplined debugging, using logs and targeted instrumentation to isolate failure modes quickly and deliver fixes that addressed root causes, not symptoms.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Built customer-facing features with Java-based services and early Spring patterns, focusing on correctness by validating inputs thoroughly and maintaining clear separation of concerns.</w:t>
      </w:r>
    </w:p>
    <w:p>
      <w:pPr>
        <w:spacing w:after="40"/>
        <w:ind w:left="240"/>
        <w:jc w:val="both"/>
      </w:pPr>
      <w:r>
        <w:rPr>
          <w:rFonts w:ascii="Arial" w:cs="Arial" w:eastAsia="Arial" w:hAnsi="Arial"/>
          <w:b w:val="false"/>
          <w:bCs w:val="false"/>
          <w:i w:val="false"/>
          <w:iCs w:val="false"/>
          <w:color w:val="111111"/>
          <w:sz w:val="20"/>
          <w:szCs w:val="20"/>
        </w:rPr>
        <w:t xml:space="preserve">- Delivered Angular front-end modules with TypeScript, integrating REST APIs with consistent contracts and improving page responsiveness through lazy loading and route-based organization.</w:t>
      </w:r>
    </w:p>
    <w:p>
      <w:pPr>
        <w:spacing w:after="40"/>
        <w:ind w:left="240"/>
        <w:jc w:val="both"/>
      </w:pPr>
      <w:r>
        <w:rPr>
          <w:rFonts w:ascii="Arial" w:cs="Arial" w:eastAsia="Arial" w:hAnsi="Arial"/>
          <w:b w:val="false"/>
          <w:bCs w:val="false"/>
          <w:i w:val="false"/>
          <w:iCs w:val="false"/>
          <w:color w:val="111111"/>
          <w:sz w:val="20"/>
          <w:szCs w:val="20"/>
        </w:rPr>
        <w:t xml:space="preserve">- Implemented robust error handling across UI and API so failures surfaced with actionable messages, reducing user confusion and lowering support overhead during busy release cycles.</w:t>
      </w:r>
    </w:p>
    <w:p>
      <w:pPr>
        <w:spacing w:after="40"/>
        <w:ind w:left="240"/>
        <w:jc w:val="both"/>
      </w:pPr>
      <w:r>
        <w:rPr>
          <w:rFonts w:ascii="Arial" w:cs="Arial" w:eastAsia="Arial" w:hAnsi="Arial"/>
          <w:b w:val="false"/>
          <w:bCs w:val="false"/>
          <w:i w:val="false"/>
          <w:iCs w:val="false"/>
          <w:color w:val="111111"/>
          <w:sz w:val="20"/>
          <w:szCs w:val="20"/>
        </w:rPr>
        <w:t xml:space="preserve">- Improved persistence reliability by refining schemas and tightening constraints, ensuring data integrity even when multiple workflows updated the same entities concurrently.</w:t>
      </w:r>
    </w:p>
    <w:p>
      <w:pPr>
        <w:spacing w:after="40"/>
        <w:ind w:left="240"/>
        <w:jc w:val="both"/>
      </w:pPr>
      <w:r>
        <w:rPr>
          <w:rFonts w:ascii="Arial" w:cs="Arial" w:eastAsia="Arial" w:hAnsi="Arial"/>
          <w:b w:val="false"/>
          <w:bCs w:val="false"/>
          <w:i w:val="false"/>
          <w:iCs w:val="false"/>
          <w:color w:val="111111"/>
          <w:sz w:val="20"/>
          <w:szCs w:val="20"/>
        </w:rPr>
        <w:t xml:space="preserve">- Created maintainable build and deployment routines using containerized workflows where appropriate, making local environments more consistent and reducing “works on my machine” issues.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product to iterate quickly without breaking existing flows, using incremental delivery and careful regression checks to keep changes safe.</w:t>
      </w:r>
    </w:p>
    <w:p>
      <w:pPr>
        <w:spacing w:after="40"/>
        <w:ind w:left="240"/>
        <w:jc w:val="both"/>
      </w:pPr>
      <w:r>
        <w:rPr>
          <w:rFonts w:ascii="Arial" w:cs="Arial" w:eastAsia="Arial" w:hAnsi="Arial"/>
          <w:b w:val="false"/>
          <w:bCs w:val="false"/>
          <w:i w:val="false"/>
          <w:iCs w:val="false"/>
          <w:color w:val="111111"/>
          <w:sz w:val="20"/>
          <w:szCs w:val="20"/>
        </w:rPr>
        <w:t xml:space="preserve">- Assisted with production support by diagnosing defects via logs and reproduction steps, then delivering durable fixes that reduced repeat incidents and stabilized core features.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Implemented backend features in Java with a strong focus on safe input handling, producing consistent validations and predictable responses that reduced edge-case failures in production.</w:t>
      </w:r>
    </w:p>
    <w:p>
      <w:pPr>
        <w:spacing w:after="40"/>
        <w:ind w:left="240"/>
        <w:jc w:val="both"/>
      </w:pPr>
      <w:r>
        <w:rPr>
          <w:rFonts w:ascii="Arial" w:cs="Arial" w:eastAsia="Arial" w:hAnsi="Arial"/>
          <w:b w:val="false"/>
          <w:bCs w:val="false"/>
          <w:i w:val="false"/>
          <w:iCs w:val="false"/>
          <w:color w:val="111111"/>
          <w:sz w:val="20"/>
          <w:szCs w:val="20"/>
        </w:rPr>
        <w:t xml:space="preserve">- Built web UI functionality using AngularJS patterns and disciplined module organization, helping teams deliver interactive screens while keeping controllers and templates maintainable.</w:t>
      </w:r>
    </w:p>
    <w:p>
      <w:pPr>
        <w:spacing w:after="40"/>
        <w:ind w:left="240"/>
        <w:jc w:val="both"/>
      </w:pPr>
      <w:r>
        <w:rPr>
          <w:rFonts w:ascii="Arial" w:cs="Arial" w:eastAsia="Arial" w:hAnsi="Arial"/>
          <w:b w:val="false"/>
          <w:bCs w:val="false"/>
          <w:i w:val="false"/>
          <w:iCs w:val="false"/>
          <w:color w:val="111111"/>
          <w:sz w:val="20"/>
          <w:szCs w:val="20"/>
        </w:rPr>
        <w:t xml:space="preserve">- Assisted in designing REST-style endpoints and data contracts, ensuring UI and backend stayed aligned through clear payload definitions and stable error messaging conventions.</w:t>
      </w:r>
    </w:p>
    <w:p>
      <w:pPr>
        <w:spacing w:after="40"/>
        <w:ind w:left="240"/>
        <w:jc w:val="both"/>
      </w:pPr>
      <w:r>
        <w:rPr>
          <w:rFonts w:ascii="Arial" w:cs="Arial" w:eastAsia="Arial" w:hAnsi="Arial"/>
          <w:b w:val="false"/>
          <w:bCs w:val="false"/>
          <w:i w:val="false"/>
          <w:iCs w:val="false"/>
          <w:color w:val="111111"/>
          <w:sz w:val="20"/>
          <w:szCs w:val="20"/>
        </w:rPr>
        <w:t xml:space="preserve">- Worked closely with senior engineers to refactor fragile areas incrementally, learning to reduce coupling and improve readability without pausing feature delivery timelines.</w:t>
      </w:r>
    </w:p>
    <w:p>
      <w:pPr>
        <w:spacing w:after="40"/>
        <w:ind w:left="240"/>
        <w:jc w:val="both"/>
      </w:pPr>
      <w:r>
        <w:rPr>
          <w:rFonts w:ascii="Arial" w:cs="Arial" w:eastAsia="Arial" w:hAnsi="Arial"/>
          <w:b w:val="false"/>
          <w:bCs w:val="false"/>
          <w:i w:val="false"/>
          <w:iCs w:val="false"/>
          <w:color w:val="111111"/>
          <w:sz w:val="20"/>
          <w:szCs w:val="20"/>
        </w:rPr>
        <w:t xml:space="preserve">- Wrote targeted unit tests for critical logic and bug fixes, increasing confidence in changes by preventing regressions in areas that repeatedly caused user-reported issues.</w:t>
      </w:r>
    </w:p>
    <w:p>
      <w:pPr>
        <w:spacing w:after="40"/>
        <w:ind w:left="240"/>
        <w:jc w:val="both"/>
      </w:pPr>
      <w:r>
        <w:rPr>
          <w:rFonts w:ascii="Arial" w:cs="Arial" w:eastAsia="Arial" w:hAnsi="Arial"/>
          <w:b w:val="false"/>
          <w:bCs w:val="false"/>
          <w:i w:val="false"/>
          <w:iCs w:val="false"/>
          <w:color w:val="111111"/>
          <w:sz w:val="20"/>
          <w:szCs w:val="20"/>
        </w:rPr>
        <w:t xml:space="preserve">- Supported operational debugging by reproducing issues locally and in staging, documenting steps clearly so fixes could be verified quickly and shared across the team.</w:t>
      </w:r>
    </w:p>
    <w:p>
      <w:pPr>
        <w:spacing w:after="40"/>
        <w:ind w:left="240"/>
        <w:jc w:val="both"/>
      </w:pPr>
      <w:r>
        <w:rPr>
          <w:rFonts w:ascii="Arial" w:cs="Arial" w:eastAsia="Arial" w:hAnsi="Arial"/>
          <w:b w:val="false"/>
          <w:bCs w:val="false"/>
          <w:i w:val="false"/>
          <w:iCs w:val="false"/>
          <w:color w:val="111111"/>
          <w:sz w:val="20"/>
          <w:szCs w:val="20"/>
        </w:rPr>
        <w:t xml:space="preserve">- Improved application stability by standardizing logging and adding context to error reports, enabling faster triage when unexpected inputs or timing issues occurred.</w:t>
      </w:r>
    </w:p>
    <w:p>
      <w:pPr>
        <w:spacing w:after="40"/>
        <w:ind w:left="240"/>
        <w:jc w:val="both"/>
      </w:pPr>
      <w:r>
        <w:rPr>
          <w:rFonts w:ascii="Arial" w:cs="Arial" w:eastAsia="Arial" w:hAnsi="Arial"/>
          <w:b w:val="false"/>
          <w:bCs w:val="false"/>
          <w:i w:val="false"/>
          <w:iCs w:val="false"/>
          <w:color w:val="111111"/>
          <w:sz w:val="20"/>
          <w:szCs w:val="20"/>
        </w:rPr>
        <w:t xml:space="preserve">- Collaborated with product and support to clarify requirements from real user feedback, converting unclear reports into concrete tasks with acceptance criteria and testable outcomes.</w:t>
      </w:r>
    </w:p>
    <w:p>
      <w:pPr>
        <w:spacing w:after="40"/>
        <w:ind w:left="240"/>
        <w:jc w:val="both"/>
      </w:pPr>
      <w:r>
        <w:rPr>
          <w:rFonts w:ascii="Arial" w:cs="Arial" w:eastAsia="Arial" w:hAnsi="Arial"/>
          <w:b w:val="false"/>
          <w:bCs w:val="false"/>
          <w:i w:val="false"/>
          <w:iCs w:val="false"/>
          <w:color w:val="111111"/>
          <w:sz w:val="20"/>
          <w:szCs w:val="20"/>
        </w:rPr>
        <w:t xml:space="preserve">- Contributed to release readiness by validating changes across browsers and workflows, ensuring updates integrated smoothly with existing behavior and minimizing disruption for end users.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2026-02-09T14:41:58.079Z</dcterms:created>
  <dcterms:modified xsi:type="dcterms:W3CDTF">2026-02-09T14:41:58.079Z</dcterms:modified>
</cp:coreProperties>
</file>

<file path=docProps/custom.xml><?xml version="1.0" encoding="utf-8"?>
<Properties xmlns="http://schemas.openxmlformats.org/officeDocument/2006/custom-properties" xmlns:vt="http://schemas.openxmlformats.org/officeDocument/2006/docPropsVTypes"/>
</file>