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7133745074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 (3.x) application development for production services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 design, versioning, and backward compatibility strategy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FastAPI service development with dependency injection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Django/Django REST Framework for data-driven applications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Async I/O with asyncio for high-concurrency workloads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with queue-based processing and retry semantics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 migrations, and schema evolution planning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 performance tuning (indexes, query plans, lock contention)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 (request caching, object caching, TTL policies)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deduplication, and exactly-once style workflows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Fault isolation, circuit breakers, timeouts, and bulkheads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 pagination, filtering, and stable sorting contracts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 and correlation IDs for production debugging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secret handling and configuration management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patterns with third-party APIs and webhooks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strategy (unit, integration, contract tests) with CI gates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Vue.js (Vue 2/3) component architecture and state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TypeScript-first UI development for large front-end codebases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Composable UI patterns with reusable components and design tokens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Client-side routing, lazy loading, and performance budgeting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Form validation, error states, and resilient UX for API failures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client design with typed contracts and consistent error mapping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flows (token refresh, session handling, logout safety)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Accessibility-minded UI implementation and keyboard navigation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approach for UI behavior (unit + integration focus)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Build tooling, bundling strategy, and release-safe front-end deploys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 fundamentals for app hosting and deployment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automation mindset (repeatable environments, drift control)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 design with gated checks and release safety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concepts, image hygiene, and runtime configuration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foundations (logs, metrics, traces) and alert hygiene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runbooks, on-call readiness, and incident retrospectives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and canary rollout strategies with rapid rollback planning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separation, configuration promotion, and secrets rotation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in production-like environments and capacity planning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Relational databases (PostgreSQL/MySQL) and transactional modeling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 storage patterns where appropriate (schema discipline, indexing)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Message-driven design with durable queues and backpressure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consistency strategies (eventual consistency, reconciliation jobs)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ETL-style batch processing with validation and auditability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Secure-by-default API practices (input validation, authz boundaries)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OWASP-aligned thinking for common web risks and mitigations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Principle of least privilege for services and operational access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Audit-friendly logging without leaking sensitive data</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Threat modeling-lite during design to reduce surprise attack paths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SLO/SLI thinking for reliability targets and measurable outcomes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and maintainable boundaries across modules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refactoring with risk control and staged rollouts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focused on correctness, readability, and operability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Technical mentorship, pairing, and raising the team baseline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communication with clear acceptance criteria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Estimation hygiene and surfacing tradeoffs early to reduce churn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Post-incident learning culture and pragmatic follow-through</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Owned end-to-end delivery for multiple product areas, translating ambiguous stakeholder goals into scoped milestones, crisp acceptance criteria, and release plans that reduced churn and rework across teams.</w:t>
      </w:r>
    </w:p>
    <w:p>
      <w:pPr>
        <w:spacing w:after="40"/>
        <w:ind w:left="240"/>
        <w:jc w:val="both"/>
      </w:pPr>
      <w:r>
        <w:rPr>
          <w:rFonts w:ascii="Arial" w:cs="Arial" w:eastAsia="Arial" w:hAnsi="Arial"/>
          <w:b w:val="false"/>
          <w:bCs w:val="false"/>
          <w:i w:val="false"/>
          <w:iCs w:val="false"/>
          <w:color w:val="111111"/>
          <w:sz w:val="20"/>
          <w:szCs w:val="20"/>
        </w:rPr>
        <w:t xml:space="preserve">- Designed and shipped Python-based backend services and REST APIs with predictable versioning, careful deprecation strategy, and stable contracts so client applications could evolve without breaking production users.</w:t>
      </w:r>
    </w:p>
    <w:p>
      <w:pPr>
        <w:spacing w:after="40"/>
        <w:ind w:left="240"/>
        <w:jc w:val="both"/>
      </w:pPr>
      <w:r>
        <w:rPr>
          <w:rFonts w:ascii="Arial" w:cs="Arial" w:eastAsia="Arial" w:hAnsi="Arial"/>
          <w:b w:val="false"/>
          <w:bCs w:val="false"/>
          <w:i w:val="false"/>
          <w:iCs w:val="false"/>
          <w:color w:val="111111"/>
          <w:sz w:val="20"/>
          <w:szCs w:val="20"/>
        </w:rPr>
        <w:t xml:space="preserve">- Built reliability into critical flows by tightening timeout and retry behavior, eliminating hidden coupling, and adding safe defaults so partial outages degraded gracefully rather than cascading into platform-wide incidents.</w:t>
      </w:r>
    </w:p>
    <w:p>
      <w:pPr>
        <w:spacing w:after="40"/>
        <w:ind w:left="240"/>
        <w:jc w:val="both"/>
      </w:pPr>
      <w:r>
        <w:rPr>
          <w:rFonts w:ascii="Arial" w:cs="Arial" w:eastAsia="Arial" w:hAnsi="Arial"/>
          <w:b w:val="false"/>
          <w:bCs w:val="false"/>
          <w:i w:val="false"/>
          <w:iCs w:val="false"/>
          <w:color w:val="111111"/>
          <w:sz w:val="20"/>
          <w:szCs w:val="20"/>
        </w:rPr>
        <w:t xml:space="preserve">- Improved operational clarity by standardizing structured logs, request correlation, and actionable alerting, which materially shortened time-to-diagnosis during high-pressure production troubleshooting.</w:t>
      </w:r>
    </w:p>
    <w:p>
      <w:pPr>
        <w:spacing w:after="40"/>
        <w:ind w:left="240"/>
        <w:jc w:val="both"/>
      </w:pPr>
      <w:r>
        <w:rPr>
          <w:rFonts w:ascii="Arial" w:cs="Arial" w:eastAsia="Arial" w:hAnsi="Arial"/>
          <w:b w:val="false"/>
          <w:bCs w:val="false"/>
          <w:i w:val="false"/>
          <w:iCs w:val="false"/>
          <w:color w:val="111111"/>
          <w:sz w:val="20"/>
          <w:szCs w:val="20"/>
        </w:rPr>
        <w:t xml:space="preserve">- Led performance improvements by profiling hotspots, reducing noisy queries, and implementing caching and pagination patterns, resulting in more consistent latency under peak traffic and fewer database contention spikes.</w:t>
      </w:r>
    </w:p>
    <w:p>
      <w:pPr>
        <w:spacing w:after="40"/>
        <w:ind w:left="240"/>
        <w:jc w:val="both"/>
      </w:pPr>
      <w:r>
        <w:rPr>
          <w:rFonts w:ascii="Arial" w:cs="Arial" w:eastAsia="Arial" w:hAnsi="Arial"/>
          <w:b w:val="false"/>
          <w:bCs w:val="false"/>
          <w:i w:val="false"/>
          <w:iCs w:val="false"/>
          <w:color w:val="111111"/>
          <w:sz w:val="20"/>
          <w:szCs w:val="20"/>
        </w:rPr>
        <w:t xml:space="preserve">- Drove security-first changes by hardening input validation, clarifying authorization boundaries, and ensuring secrets and configuration were handled safely across environments without leaking sensitive data into logs.</w:t>
      </w:r>
    </w:p>
    <w:p>
      <w:pPr>
        <w:spacing w:after="40"/>
        <w:ind w:left="240"/>
        <w:jc w:val="both"/>
      </w:pPr>
      <w:r>
        <w:rPr>
          <w:rFonts w:ascii="Arial" w:cs="Arial" w:eastAsia="Arial" w:hAnsi="Arial"/>
          <w:b w:val="false"/>
          <w:bCs w:val="false"/>
          <w:i w:val="false"/>
          <w:iCs w:val="false"/>
          <w:color w:val="111111"/>
          <w:sz w:val="20"/>
          <w:szCs w:val="20"/>
        </w:rPr>
        <w:t xml:space="preserve">- Strengthened CI/CD by adding meaningful quality gates, deterministic builds, and safer rollout patterns, which lowered deployment anxiety and made rollbacks and hotfixes fast and routine when needed.</w:t>
      </w:r>
    </w:p>
    <w:p>
      <w:pPr>
        <w:spacing w:after="40"/>
        <w:ind w:left="240"/>
        <w:jc w:val="both"/>
      </w:pPr>
      <w:r>
        <w:rPr>
          <w:rFonts w:ascii="Arial" w:cs="Arial" w:eastAsia="Arial" w:hAnsi="Arial"/>
          <w:b w:val="false"/>
          <w:bCs w:val="false"/>
          <w:i w:val="false"/>
          <w:iCs w:val="false"/>
          <w:color w:val="111111"/>
          <w:sz w:val="20"/>
          <w:szCs w:val="20"/>
        </w:rPr>
        <w:t xml:space="preserve">- Partnered closely with product and QA to define edge cases early, align on behavior during failure scenarios, and prevent late-stage surprises that previously surfaced only during release candidate testing.</w:t>
      </w:r>
    </w:p>
    <w:p>
      <w:pPr>
        <w:spacing w:after="40"/>
        <w:ind w:left="240"/>
        <w:jc w:val="both"/>
      </w:pPr>
      <w:r>
        <w:rPr>
          <w:rFonts w:ascii="Arial" w:cs="Arial" w:eastAsia="Arial" w:hAnsi="Arial"/>
          <w:b w:val="false"/>
          <w:bCs w:val="false"/>
          <w:i w:val="false"/>
          <w:iCs w:val="false"/>
          <w:color w:val="111111"/>
          <w:sz w:val="20"/>
          <w:szCs w:val="20"/>
        </w:rPr>
        <w:t xml:space="preserve">- Implemented background processing patterns with durable queues, idempotent handlers, and observable retries so long-running work became dependable and easy to support without manual intervention.</w:t>
      </w:r>
    </w:p>
    <w:p>
      <w:pPr>
        <w:spacing w:after="40"/>
        <w:ind w:left="240"/>
        <w:jc w:val="both"/>
      </w:pPr>
      <w:r>
        <w:rPr>
          <w:rFonts w:ascii="Arial" w:cs="Arial" w:eastAsia="Arial" w:hAnsi="Arial"/>
          <w:b w:val="false"/>
          <w:bCs w:val="false"/>
          <w:i w:val="false"/>
          <w:iCs w:val="false"/>
          <w:color w:val="111111"/>
          <w:sz w:val="20"/>
          <w:szCs w:val="20"/>
        </w:rPr>
        <w:t xml:space="preserve">- Standardized API error semantics and response envelopes across services, enabling front-end teams to implement consistent UX for failures while keeping server-side behavior measurable and auditable.</w:t>
      </w:r>
    </w:p>
    <w:p>
      <w:pPr>
        <w:spacing w:after="40"/>
        <w:ind w:left="240"/>
        <w:jc w:val="both"/>
      </w:pPr>
      <w:r>
        <w:rPr>
          <w:rFonts w:ascii="Arial" w:cs="Arial" w:eastAsia="Arial" w:hAnsi="Arial"/>
          <w:b w:val="false"/>
          <w:bCs w:val="false"/>
          <w:i w:val="false"/>
          <w:iCs w:val="false"/>
          <w:color w:val="111111"/>
          <w:sz w:val="20"/>
          <w:szCs w:val="20"/>
        </w:rPr>
        <w:t xml:space="preserve">- Contributed to cloud hosting and environment promotion practices by improving configuration discipline, separating concerns by stage, and ensuring release artifacts behaved consistently across dev, staging, and production.</w:t>
      </w:r>
    </w:p>
    <w:p>
      <w:pPr>
        <w:spacing w:after="40"/>
        <w:ind w:left="240"/>
        <w:jc w:val="both"/>
      </w:pPr>
      <w:r>
        <w:rPr>
          <w:rFonts w:ascii="Arial" w:cs="Arial" w:eastAsia="Arial" w:hAnsi="Arial"/>
          <w:b w:val="false"/>
          <w:bCs w:val="false"/>
          <w:i w:val="false"/>
          <w:iCs w:val="false"/>
          <w:color w:val="111111"/>
          <w:sz w:val="20"/>
          <w:szCs w:val="20"/>
        </w:rPr>
        <w:t xml:space="preserve">- Introduced practical runbooks and on-call readiness improvements, documenting known failure modes and decision trees so responders could act quickly and confidently during late-night incidents.</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design reviews and code reviews, focusing on maintainability and operability, and raising the bar on testing strategy so changes shipped with fewer regressions.</w:t>
      </w:r>
    </w:p>
    <w:p>
      <w:pPr>
        <w:spacing w:after="40"/>
        <w:ind w:left="240"/>
        <w:jc w:val="both"/>
      </w:pPr>
      <w:r>
        <w:rPr>
          <w:rFonts w:ascii="Arial" w:cs="Arial" w:eastAsia="Arial" w:hAnsi="Arial"/>
          <w:b w:val="false"/>
          <w:bCs w:val="false"/>
          <w:i w:val="false"/>
          <w:iCs w:val="false"/>
          <w:color w:val="111111"/>
          <w:sz w:val="20"/>
          <w:szCs w:val="20"/>
        </w:rPr>
        <w:t xml:space="preserve">- Improved cross-service integration reliability by tightening webhook handling, implementing signature verification and replay protections where needed, and ensuring downstream dependencies were isolated from spikes.</w:t>
      </w:r>
    </w:p>
    <w:p>
      <w:pPr>
        <w:spacing w:after="40"/>
        <w:ind w:left="240"/>
        <w:jc w:val="both"/>
      </w:pPr>
      <w:r>
        <w:rPr>
          <w:rFonts w:ascii="Arial" w:cs="Arial" w:eastAsia="Arial" w:hAnsi="Arial"/>
          <w:b w:val="false"/>
          <w:bCs w:val="false"/>
          <w:i w:val="false"/>
          <w:iCs w:val="false"/>
          <w:color w:val="111111"/>
          <w:sz w:val="20"/>
          <w:szCs w:val="20"/>
        </w:rPr>
        <w:t xml:space="preserve">- Regularly communicated risk, progress, and tradeoffs in plain language, keeping stakeholders aligned while protecting engineering focus and ensuring delivery remained predictable even under shifting priorities.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Delivered backend features and integrations with a strong focus on correctness and operability, ensuring production systems behaved predictably during frequent change and tight customer timelines.</w:t>
      </w:r>
    </w:p>
    <w:p>
      <w:pPr>
        <w:spacing w:after="40"/>
        <w:ind w:left="240"/>
        <w:jc w:val="both"/>
      </w:pPr>
      <w:r>
        <w:rPr>
          <w:rFonts w:ascii="Arial" w:cs="Arial" w:eastAsia="Arial" w:hAnsi="Arial"/>
          <w:b w:val="false"/>
          <w:bCs w:val="false"/>
          <w:i w:val="false"/>
          <w:iCs w:val="false"/>
          <w:color w:val="111111"/>
          <w:sz w:val="20"/>
          <w:szCs w:val="20"/>
        </w:rPr>
        <w:t xml:space="preserve">- Implemented and maintained Python services and API endpoints with careful validation, consistent error handling, and defensive programming so edge cases did not become recurring support escalations.</w:t>
      </w:r>
    </w:p>
    <w:p>
      <w:pPr>
        <w:spacing w:after="40"/>
        <w:ind w:left="240"/>
        <w:jc w:val="both"/>
      </w:pPr>
      <w:r>
        <w:rPr>
          <w:rFonts w:ascii="Arial" w:cs="Arial" w:eastAsia="Arial" w:hAnsi="Arial"/>
          <w:b w:val="false"/>
          <w:bCs w:val="false"/>
          <w:i w:val="false"/>
          <w:iCs w:val="false"/>
          <w:color w:val="111111"/>
          <w:sz w:val="20"/>
          <w:szCs w:val="20"/>
        </w:rPr>
        <w:t xml:space="preserve">- Improved release automation by refining CI/CD workflows, reducing manual steps, and establishing repeatable deployment checks that lowered rollout risk and reduced downtime during releases.</w:t>
      </w:r>
    </w:p>
    <w:p>
      <w:pPr>
        <w:spacing w:after="40"/>
        <w:ind w:left="240"/>
        <w:jc w:val="both"/>
      </w:pPr>
      <w:r>
        <w:rPr>
          <w:rFonts w:ascii="Arial" w:cs="Arial" w:eastAsia="Arial" w:hAnsi="Arial"/>
          <w:b w:val="false"/>
          <w:bCs w:val="false"/>
          <w:i w:val="false"/>
          <w:iCs w:val="false"/>
          <w:color w:val="111111"/>
          <w:sz w:val="20"/>
          <w:szCs w:val="20"/>
        </w:rPr>
        <w:t xml:space="preserve">- Collaborated with front-end engineers to align API contracts, pagination rules, and error semantics so UI behavior remained stable even when upstream dependencies returned partial failures or slow responses.</w:t>
      </w:r>
    </w:p>
    <w:p>
      <w:pPr>
        <w:spacing w:after="40"/>
        <w:ind w:left="240"/>
        <w:jc w:val="both"/>
      </w:pPr>
      <w:r>
        <w:rPr>
          <w:rFonts w:ascii="Arial" w:cs="Arial" w:eastAsia="Arial" w:hAnsi="Arial"/>
          <w:b w:val="false"/>
          <w:bCs w:val="false"/>
          <w:i w:val="false"/>
          <w:iCs w:val="false"/>
          <w:color w:val="111111"/>
          <w:sz w:val="20"/>
          <w:szCs w:val="20"/>
        </w:rPr>
        <w:t xml:space="preserve">- Strengthened reliability through pragmatic fault isolation patterns, including sensible timeouts, retries with backoff, and safeguards against duplicate processing in background job pipelines.</w:t>
      </w:r>
    </w:p>
    <w:p>
      <w:pPr>
        <w:spacing w:after="40"/>
        <w:ind w:left="240"/>
        <w:jc w:val="both"/>
      </w:pPr>
      <w:r>
        <w:rPr>
          <w:rFonts w:ascii="Arial" w:cs="Arial" w:eastAsia="Arial" w:hAnsi="Arial"/>
          <w:b w:val="false"/>
          <w:bCs w:val="false"/>
          <w:i w:val="false"/>
          <w:iCs w:val="false"/>
          <w:color w:val="111111"/>
          <w:sz w:val="20"/>
          <w:szCs w:val="20"/>
        </w:rPr>
        <w:t xml:space="preserve">- Optimized database performance by analyzing query patterns, adding appropriate indexes, and reducing unnecessary round trips, which improved response consistency and reduced lock contention under load.</w:t>
      </w:r>
    </w:p>
    <w:p>
      <w:pPr>
        <w:spacing w:after="40"/>
        <w:ind w:left="240"/>
        <w:jc w:val="both"/>
      </w:pPr>
      <w:r>
        <w:rPr>
          <w:rFonts w:ascii="Arial" w:cs="Arial" w:eastAsia="Arial" w:hAnsi="Arial"/>
          <w:b w:val="false"/>
          <w:bCs w:val="false"/>
          <w:i w:val="false"/>
          <w:iCs w:val="false"/>
          <w:color w:val="111111"/>
          <w:sz w:val="20"/>
          <w:szCs w:val="20"/>
        </w:rPr>
        <w:t xml:space="preserve">- Built robust integrations with third-party vendors by implementing request signing, resilient webhook ingestion, and reconciliation jobs to handle missing events and eventual consistency realities.</w:t>
      </w:r>
    </w:p>
    <w:p>
      <w:pPr>
        <w:spacing w:after="40"/>
        <w:ind w:left="240"/>
        <w:jc w:val="both"/>
      </w:pPr>
      <w:r>
        <w:rPr>
          <w:rFonts w:ascii="Arial" w:cs="Arial" w:eastAsia="Arial" w:hAnsi="Arial"/>
          <w:b w:val="false"/>
          <w:bCs w:val="false"/>
          <w:i w:val="false"/>
          <w:iCs w:val="false"/>
          <w:color w:val="111111"/>
          <w:sz w:val="20"/>
          <w:szCs w:val="20"/>
        </w:rPr>
        <w:t xml:space="preserve">- Introduced better observability habits by standardizing structured logs and key metrics, enabling faster incident triage and clearer accountability when services degraded unexpectedly.</w:t>
      </w:r>
    </w:p>
    <w:p>
      <w:pPr>
        <w:spacing w:after="40"/>
        <w:ind w:left="240"/>
        <w:jc w:val="both"/>
      </w:pPr>
      <w:r>
        <w:rPr>
          <w:rFonts w:ascii="Arial" w:cs="Arial" w:eastAsia="Arial" w:hAnsi="Arial"/>
          <w:b w:val="false"/>
          <w:bCs w:val="false"/>
          <w:i w:val="false"/>
          <w:iCs w:val="false"/>
          <w:color w:val="111111"/>
          <w:sz w:val="20"/>
          <w:szCs w:val="20"/>
        </w:rPr>
        <w:t xml:space="preserve">- Wrote maintainable tests around core business logic and critical endpoints, targeting failure modes and regressions that previously slipped through, while keeping test suites fast enough for CI.</w:t>
      </w:r>
    </w:p>
    <w:p>
      <w:pPr>
        <w:spacing w:after="40"/>
        <w:ind w:left="240"/>
        <w:jc w:val="both"/>
      </w:pPr>
      <w:r>
        <w:rPr>
          <w:rFonts w:ascii="Arial" w:cs="Arial" w:eastAsia="Arial" w:hAnsi="Arial"/>
          <w:b w:val="false"/>
          <w:bCs w:val="false"/>
          <w:i w:val="false"/>
          <w:iCs w:val="false"/>
          <w:color w:val="111111"/>
          <w:sz w:val="20"/>
          <w:szCs w:val="20"/>
        </w:rPr>
        <w:t xml:space="preserve">- Partnered with product owners and QA to define acceptance criteria early, clarify edge-case behavior, and reduce the number of late-cycle requirement reversals that slowed delivery.</w:t>
      </w:r>
    </w:p>
    <w:p>
      <w:pPr>
        <w:spacing w:after="40"/>
        <w:ind w:left="240"/>
        <w:jc w:val="both"/>
      </w:pPr>
      <w:r>
        <w:rPr>
          <w:rFonts w:ascii="Arial" w:cs="Arial" w:eastAsia="Arial" w:hAnsi="Arial"/>
          <w:b w:val="false"/>
          <w:bCs w:val="false"/>
          <w:i w:val="false"/>
          <w:iCs w:val="false"/>
          <w:color w:val="111111"/>
          <w:sz w:val="20"/>
          <w:szCs w:val="20"/>
        </w:rPr>
        <w:t xml:space="preserve">- Improved team execution by contributing to code reviews and lightweight design discussions, focusing on boring-by-design solutions that stayed stable in production and were easy to support.</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Built and maintained customer-facing application features with careful attention to stability, ensuring new functionality integrated safely into existing workflows while minimizing user disruption and regressions.</w:t>
      </w:r>
    </w:p>
    <w:p>
      <w:pPr>
        <w:spacing w:after="40"/>
        <w:ind w:left="240"/>
        <w:jc w:val="both"/>
      </w:pPr>
      <w:r>
        <w:rPr>
          <w:rFonts w:ascii="Arial" w:cs="Arial" w:eastAsia="Arial" w:hAnsi="Arial"/>
          <w:b w:val="false"/>
          <w:bCs w:val="false"/>
          <w:i w:val="false"/>
          <w:iCs w:val="false"/>
          <w:color w:val="111111"/>
          <w:sz w:val="20"/>
          <w:szCs w:val="20"/>
        </w:rPr>
        <w:t xml:space="preserve">- Developed backend capabilities and API enhancements with consistent validation and clear error messages, reducing downstream issues caused by unexpected inputs and improving overall support efficiency.</w:t>
      </w:r>
    </w:p>
    <w:p>
      <w:pPr>
        <w:spacing w:after="40"/>
        <w:ind w:left="240"/>
        <w:jc w:val="both"/>
      </w:pPr>
      <w:r>
        <w:rPr>
          <w:rFonts w:ascii="Arial" w:cs="Arial" w:eastAsia="Arial" w:hAnsi="Arial"/>
          <w:b w:val="false"/>
          <w:bCs w:val="false"/>
          <w:i w:val="false"/>
          <w:iCs w:val="false"/>
          <w:color w:val="111111"/>
          <w:sz w:val="20"/>
          <w:szCs w:val="20"/>
        </w:rPr>
        <w:t xml:space="preserve">- Contributed to Vue-based UI development by creating reusable components and predictable client-side data flows, keeping interfaces responsive while coordinating closely with backend contract changes.</w:t>
      </w:r>
    </w:p>
    <w:p>
      <w:pPr>
        <w:spacing w:after="40"/>
        <w:ind w:left="240"/>
        <w:jc w:val="both"/>
      </w:pPr>
      <w:r>
        <w:rPr>
          <w:rFonts w:ascii="Arial" w:cs="Arial" w:eastAsia="Arial" w:hAnsi="Arial"/>
          <w:b w:val="false"/>
          <w:bCs w:val="false"/>
          <w:i w:val="false"/>
          <w:iCs w:val="false"/>
          <w:color w:val="111111"/>
          <w:sz w:val="20"/>
          <w:szCs w:val="20"/>
        </w:rPr>
        <w:t xml:space="preserve">- Improved performance by identifying slow endpoints and inefficient queries, then implementing pragmatic fixes that delivered measurable latency improvements without introducing risky architectural rewrites.</w:t>
      </w:r>
    </w:p>
    <w:p>
      <w:pPr>
        <w:spacing w:after="40"/>
        <w:ind w:left="240"/>
        <w:jc w:val="both"/>
      </w:pPr>
      <w:r>
        <w:rPr>
          <w:rFonts w:ascii="Arial" w:cs="Arial" w:eastAsia="Arial" w:hAnsi="Arial"/>
          <w:b w:val="false"/>
          <w:bCs w:val="false"/>
          <w:i w:val="false"/>
          <w:iCs w:val="false"/>
          <w:color w:val="111111"/>
          <w:sz w:val="20"/>
          <w:szCs w:val="20"/>
        </w:rPr>
        <w:t xml:space="preserve">- Strengthened deployment readiness by documenting release steps, tightening configuration discipline, and helping establish repeatable checks so production changes were less stressful and more reliable.</w:t>
      </w:r>
    </w:p>
    <w:p>
      <w:pPr>
        <w:spacing w:after="40"/>
        <w:ind w:left="240"/>
        <w:jc w:val="both"/>
      </w:pPr>
      <w:r>
        <w:rPr>
          <w:rFonts w:ascii="Arial" w:cs="Arial" w:eastAsia="Arial" w:hAnsi="Arial"/>
          <w:b w:val="false"/>
          <w:bCs w:val="false"/>
          <w:i w:val="false"/>
          <w:iCs w:val="false"/>
          <w:color w:val="111111"/>
          <w:sz w:val="20"/>
          <w:szCs w:val="20"/>
        </w:rPr>
        <w:t xml:space="preserve">- Supported production debugging by reproducing issues from logs and user reports, applying targeted fixes, and communicating root causes clearly so stakeholders understood impact and prevention steps.</w:t>
      </w:r>
    </w:p>
    <w:p>
      <w:pPr>
        <w:spacing w:after="40"/>
        <w:ind w:left="240"/>
        <w:jc w:val="both"/>
      </w:pPr>
      <w:r>
        <w:rPr>
          <w:rFonts w:ascii="Arial" w:cs="Arial" w:eastAsia="Arial" w:hAnsi="Arial"/>
          <w:b w:val="false"/>
          <w:bCs w:val="false"/>
          <w:i w:val="false"/>
          <w:iCs w:val="false"/>
          <w:color w:val="111111"/>
          <w:sz w:val="20"/>
          <w:szCs w:val="20"/>
        </w:rPr>
        <w:t xml:space="preserve">- Collaborated across roles to refine requirements into implementable tasks, keeping work moving even when inputs were ambiguous, and ensuring delivered behavior matched real-world user expectations.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and maintenance by implementing changes carefully, validating behavior against real user workflows, and ensuring everyday operations stayed stable as the product evolved.</w:t>
      </w:r>
    </w:p>
    <w:p>
      <w:pPr>
        <w:spacing w:after="40"/>
        <w:ind w:left="240"/>
        <w:jc w:val="both"/>
      </w:pPr>
      <w:r>
        <w:rPr>
          <w:rFonts w:ascii="Arial" w:cs="Arial" w:eastAsia="Arial" w:hAnsi="Arial"/>
          <w:b w:val="false"/>
          <w:bCs w:val="false"/>
          <w:i w:val="false"/>
          <w:iCs w:val="false"/>
          <w:color w:val="111111"/>
          <w:sz w:val="20"/>
          <w:szCs w:val="20"/>
        </w:rPr>
        <w:t xml:space="preserve">- Diagnosed defects by reproducing issues reliably, narrowing root causes with logs and controlled tests, and communicating findings clearly so fixes were safe, targeted, and easy to review.</w:t>
      </w:r>
    </w:p>
    <w:p>
      <w:pPr>
        <w:spacing w:after="40"/>
        <w:ind w:left="240"/>
        <w:jc w:val="both"/>
      </w:pPr>
      <w:r>
        <w:rPr>
          <w:rFonts w:ascii="Arial" w:cs="Arial" w:eastAsia="Arial" w:hAnsi="Arial"/>
          <w:b w:val="false"/>
          <w:bCs w:val="false"/>
          <w:i w:val="false"/>
          <w:iCs w:val="false"/>
          <w:color w:val="111111"/>
          <w:sz w:val="20"/>
          <w:szCs w:val="20"/>
        </w:rPr>
        <w:t xml:space="preserve">- Implemented backend functionality and small API improvements with consistent input validation and error handling, reducing brittle edge cases that previously caused confusing user-facing failures.</w:t>
      </w:r>
    </w:p>
    <w:p>
      <w:pPr>
        <w:spacing w:after="40"/>
        <w:ind w:left="240"/>
        <w:jc w:val="both"/>
      </w:pPr>
      <w:r>
        <w:rPr>
          <w:rFonts w:ascii="Arial" w:cs="Arial" w:eastAsia="Arial" w:hAnsi="Arial"/>
          <w:b w:val="false"/>
          <w:bCs w:val="false"/>
          <w:i w:val="false"/>
          <w:iCs w:val="false"/>
          <w:color w:val="111111"/>
          <w:sz w:val="20"/>
          <w:szCs w:val="20"/>
        </w:rPr>
        <w:t xml:space="preserve">- Contributed to front-end enhancements by improving UI behavior and forms, focusing on usability and predictable state changes so common user paths required fewer support interventions.</w:t>
      </w:r>
    </w:p>
    <w:p>
      <w:pPr>
        <w:spacing w:after="40"/>
        <w:ind w:left="240"/>
        <w:jc w:val="both"/>
      </w:pPr>
      <w:r>
        <w:rPr>
          <w:rFonts w:ascii="Arial" w:cs="Arial" w:eastAsia="Arial" w:hAnsi="Arial"/>
          <w:b w:val="false"/>
          <w:bCs w:val="false"/>
          <w:i w:val="false"/>
          <w:iCs w:val="false"/>
          <w:color w:val="111111"/>
          <w:sz w:val="20"/>
          <w:szCs w:val="20"/>
        </w:rPr>
        <w:t xml:space="preserve">- Assisted with release preparation by verifying environment-specific settings, checking critical flows before deploys, and documenting known risks so deployments were calmer and more repeatable.</w:t>
      </w:r>
    </w:p>
    <w:p>
      <w:pPr>
        <w:spacing w:after="40"/>
        <w:ind w:left="240"/>
        <w:jc w:val="both"/>
      </w:pPr>
      <w:r>
        <w:rPr>
          <w:rFonts w:ascii="Arial" w:cs="Arial" w:eastAsia="Arial" w:hAnsi="Arial"/>
          <w:b w:val="false"/>
          <w:bCs w:val="false"/>
          <w:i w:val="false"/>
          <w:iCs w:val="false"/>
          <w:color w:val="111111"/>
          <w:sz w:val="20"/>
          <w:szCs w:val="20"/>
        </w:rPr>
        <w:t xml:space="preserve">- Collaborated with senior engineers to learn clean coding habits, refactoring safely in small steps while keeping behavior intact, and building confidence around change control in shared codebases.</w:t>
      </w:r>
    </w:p>
    <w:p>
      <w:pPr>
        <w:spacing w:after="40"/>
        <w:ind w:left="240"/>
        <w:jc w:val="both"/>
      </w:pPr>
      <w:r>
        <w:rPr>
          <w:rFonts w:ascii="Arial" w:cs="Arial" w:eastAsia="Arial" w:hAnsi="Arial"/>
          <w:b w:val="false"/>
          <w:bCs w:val="false"/>
          <w:i w:val="false"/>
          <w:iCs w:val="false"/>
          <w:color w:val="111111"/>
          <w:sz w:val="20"/>
          <w:szCs w:val="20"/>
        </w:rPr>
        <w:t xml:space="preserve">- Helped improve operational hygiene by adding clearer logging around fragile workflows, which made production troubleshooting faster and reduced the time needed to isolate a failing step.</w:t>
      </w:r>
    </w:p>
    <w:p>
      <w:pPr>
        <w:spacing w:after="40"/>
        <w:ind w:left="240"/>
        <w:jc w:val="both"/>
      </w:pPr>
      <w:r>
        <w:rPr>
          <w:rFonts w:ascii="Arial" w:cs="Arial" w:eastAsia="Arial" w:hAnsi="Arial"/>
          <w:b w:val="false"/>
          <w:bCs w:val="false"/>
          <w:i w:val="false"/>
          <w:iCs w:val="false"/>
          <w:color w:val="111111"/>
          <w:sz w:val="20"/>
          <w:szCs w:val="20"/>
        </w:rPr>
        <w:t xml:space="preserve">- Worked closely with non-engineering teammates to clarify requirements and edge cases early, reducing late-stage surprises and ensuring delivered features matched the intent of the request.</w:t>
      </w:r>
    </w:p>
    <w:p>
      <w:pPr>
        <w:spacing w:after="40"/>
        <w:ind w:left="240"/>
        <w:jc w:val="both"/>
      </w:pPr>
      <w:r>
        <w:rPr>
          <w:rFonts w:ascii="Arial" w:cs="Arial" w:eastAsia="Arial" w:hAnsi="Arial"/>
          <w:b w:val="false"/>
          <w:bCs w:val="false"/>
          <w:i w:val="false"/>
          <w:iCs w:val="false"/>
          <w:color w:val="111111"/>
          <w:sz w:val="20"/>
          <w:szCs w:val="20"/>
        </w:rPr>
        <w:t xml:space="preserve">- Built strong fundamentals around ownership and accountability by following issues through to resolution, verifying fixes in realistic scenarios, and capturing lessons learned for future prevention.</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2026-02-06T15:47:32.073Z</dcterms:created>
  <dcterms:modified xsi:type="dcterms:W3CDTF">2026-02-06T15:47:32.073Z</dcterms:modified>
</cp:coreProperties>
</file>

<file path=docProps/custom.xml><?xml version="1.0" encoding="utf-8"?>
<Properties xmlns="http://schemas.openxmlformats.org/officeDocument/2006/custom-properties" xmlns:vt="http://schemas.openxmlformats.org/officeDocument/2006/docPropsVTypes"/>
</file>