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TYLER ROBERTS</w:t>
      </w:r>
    </w:p>
    <w:p>
      <w:pPr>
        <w:spacing w:after="40"/>
      </w:pPr>
      <w:r>
        <w:rPr>
          <w:rFonts w:ascii="Arial" w:cs="Arial" w:eastAsia="Arial" w:hAnsi="Arial"/>
          <w:b/>
          <w:bCs/>
          <w:i w:val="false"/>
          <w:iCs w:val="false"/>
          <w:color w:val="6F8F6B"/>
          <w:sz w:val="22"/>
          <w:szCs w:val="22"/>
        </w:rPr>
        <w:t xml:space="preserve">Senior Software Engineer</w:t>
      </w:r>
    </w:p>
    <w:p>
      <w:pPr>
        <w:spacing w:after="160"/>
      </w:pPr>
      <w:r>
        <w:rPr>
          <w:rFonts w:ascii="Arial" w:cs="Arial" w:eastAsia="Arial" w:hAnsi="Arial"/>
          <w:b w:val="false"/>
          <w:bCs w:val="false"/>
          <w:i w:val="false"/>
          <w:iCs w:val="false"/>
          <w:color w:val="4B5563"/>
          <w:sz w:val="19"/>
          <w:szCs w:val="19"/>
        </w:rPr>
        <w:t xml:space="preserve">tyler.roberts.1991@outlook.com | linkedin.com/in/tyler-roberts-a7b0953a0 | Florida, United States | +1 (305) 676-4408</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with 9+ years of experience operating as a hands-on DevOps/SRE-focused engineer for cloud-native SaaS platforms, emphasizing reliability, observability, deployment automation, and secure infrastructure on AWS. Strong background building and supporting production-grade backend services and modern web applications while owning CI/CD workflows, incident response, and platform hardening in distributed environments. Proven ability to improve service uptime and delivery confidence by implementing structured monitoring, actionable alerting, error budgets, and operational runbooks, while partnering closely with engineers and stakeholders to translate ambiguous requirements into resilient systems. Adept at scaling APIs and event-driven services through pragmatic architecture, infrastructure-as-code, and disciplined operational practices that prioritize performance, cost awareness, and compliance.</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Node.js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Python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Bash/Shell Scripting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SQL (PostgreSQL)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Event-Driven Systems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Cloud-Native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Serverless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 as Code (IaC)</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High Availability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Cost Optimization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Security Hardening &amp; Least Privilege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Multi-Environment Delivery (Dev/Test/Prod)</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IAM</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VPC</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EC2</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Auto Scaling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Elastic Load Balancing (ALB/NLB)</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S3</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RDS (PostgreSQL)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CloudWatch (Metrics, Logs, Alarms)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SNS/SQS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Lambda</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Gateway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CloudTrail</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KMS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Route 53</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Pipeline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Release Engineering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Blue/Green and Canary Deployments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Incident Response &amp; Postmortems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On-Call Readiness and Runbooks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SLIs/SLOs and Error Budgets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Monitoring, Alerting, and Logging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Capacity Planning &amp; Performance Tuning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Change Management and Risk Reduction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Operational Excellence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Docker</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Kubernetes Fundamentals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Containerized Build and Release Workflows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Image Hardening and Vulnerability Hygiene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Distributed Logging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Metrics-Driven Troubleshooting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Tracing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Dashboard Design for Operational Signals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Alert Triage and Noise Reduction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Terraform</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Ansible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Configuration Management Practices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Reusable Infrastructure Modules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Environment Provisioning Automation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Next.js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HTML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Secrets Management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TLS/HTTPS Operational Practices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Auditability and Change Tracking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Backup and Recovery Planning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Resiliency Patterns (Retries, Timeouts, Circuit Breakers)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Third-Party API Integrations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B2B Integrations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Pipelines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Webhook and Event Integration Patterns</w:t>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 (DevOps/SRE Focus)</w:t>
      </w:r>
    </w:p>
    <w:p>
      <w:r>
        <w:rPr>
          <w:rFonts w:ascii="Arial" w:cs="Arial" w:eastAsia="Arial" w:hAnsi="Arial"/>
          <w:b/>
          <w:bCs/>
          <w:i w:val="false"/>
          <w:iCs w:val="false"/>
          <w:color w:val="6F8F6B"/>
          <w:sz w:val="21"/>
          <w:szCs w:val="21"/>
        </w:rPr>
        <w:t xml:space="preserve">Web Venturez LLC</w:t>
      </w:r>
    </w:p>
    <w:p>
      <w:r>
        <w:rPr>
          <w:rFonts w:ascii="Arial" w:cs="Arial" w:eastAsia="Arial" w:hAnsi="Arial"/>
          <w:b w:val="false"/>
          <w:bCs w:val="false"/>
          <w:i w:val="false"/>
          <w:iCs w:val="false"/>
          <w:color w:val="4B5563"/>
          <w:sz w:val="19"/>
          <w:szCs w:val="19"/>
        </w:rPr>
        <w:t xml:space="preserve">February 2020 - October 2025</w:t>
      </w:r>
    </w:p>
    <w:p>
      <w:pPr>
        <w:spacing w:after="40"/>
        <w:ind w:left="240"/>
        <w:jc w:val="both"/>
      </w:pPr>
      <w:r>
        <w:rPr>
          <w:rFonts w:ascii="Arial" w:cs="Arial" w:eastAsia="Arial" w:hAnsi="Arial"/>
          <w:b w:val="false"/>
          <w:bCs w:val="false"/>
          <w:i w:val="false"/>
          <w:iCs w:val="false"/>
          <w:color w:val="111111"/>
          <w:sz w:val="20"/>
          <w:szCs w:val="20"/>
        </w:rPr>
        <w:t xml:space="preserve">- Owned reliability and delivery for multiple cloud-hosted SaaS products by designing AWS infrastructure patterns that supported safe deployments, fault isolation, and predictable scaling under real customer load.</w:t>
      </w:r>
    </w:p>
    <w:p>
      <w:pPr>
        <w:spacing w:after="40"/>
        <w:ind w:left="240"/>
        <w:jc w:val="both"/>
      </w:pPr>
      <w:r>
        <w:rPr>
          <w:rFonts w:ascii="Arial" w:cs="Arial" w:eastAsia="Arial" w:hAnsi="Arial"/>
          <w:b w:val="false"/>
          <w:bCs w:val="false"/>
          <w:i w:val="false"/>
          <w:iCs w:val="false"/>
          <w:color w:val="111111"/>
          <w:sz w:val="20"/>
          <w:szCs w:val="20"/>
        </w:rPr>
        <w:t xml:space="preserve">- Built and maintained CI/CD pipelines that standardized build, test, and release workflows across services, emphasizing repeatable environments, guarded rollouts, and quick rollback paths during production risk.</w:t>
      </w:r>
    </w:p>
    <w:p>
      <w:pPr>
        <w:spacing w:after="40"/>
        <w:ind w:left="240"/>
        <w:jc w:val="both"/>
      </w:pPr>
      <w:r>
        <w:rPr>
          <w:rFonts w:ascii="Arial" w:cs="Arial" w:eastAsia="Arial" w:hAnsi="Arial"/>
          <w:b w:val="false"/>
          <w:bCs w:val="false"/>
          <w:i w:val="false"/>
          <w:iCs w:val="false"/>
          <w:color w:val="111111"/>
          <w:sz w:val="20"/>
          <w:szCs w:val="20"/>
        </w:rPr>
        <w:t xml:space="preserve">- Implemented infrastructure-as-code practices to version and review platform changes, reducing drift and enabling consistent provisioning across dev, staging, and production while improving auditability of changes.</w:t>
      </w:r>
    </w:p>
    <w:p>
      <w:pPr>
        <w:spacing w:after="40"/>
        <w:ind w:left="240"/>
        <w:jc w:val="both"/>
      </w:pPr>
      <w:r>
        <w:rPr>
          <w:rFonts w:ascii="Arial" w:cs="Arial" w:eastAsia="Arial" w:hAnsi="Arial"/>
          <w:b w:val="false"/>
          <w:bCs w:val="false"/>
          <w:i w:val="false"/>
          <w:iCs w:val="false"/>
          <w:color w:val="111111"/>
          <w:sz w:val="20"/>
          <w:szCs w:val="20"/>
        </w:rPr>
        <w:t xml:space="preserve">- Strengthened observability by introducing structured logging and metrics conventions across Node.js services, enabling faster root-cause analysis and clearer ownership during incident triage and escalation.</w:t>
      </w:r>
    </w:p>
    <w:p>
      <w:pPr>
        <w:spacing w:after="40"/>
        <w:ind w:left="240"/>
        <w:jc w:val="both"/>
      </w:pPr>
      <w:r>
        <w:rPr>
          <w:rFonts w:ascii="Arial" w:cs="Arial" w:eastAsia="Arial" w:hAnsi="Arial"/>
          <w:b w:val="false"/>
          <w:bCs w:val="false"/>
          <w:i w:val="false"/>
          <w:iCs w:val="false"/>
          <w:color w:val="111111"/>
          <w:sz w:val="20"/>
          <w:szCs w:val="20"/>
        </w:rPr>
        <w:t xml:space="preserve">- Improved monitoring and alerting quality by tuning thresholds and adding actionable context to alarms, reducing noise while ensuring the team was paged for user-impacting signals rather than vanity metrics.</w:t>
      </w:r>
    </w:p>
    <w:p>
      <w:pPr>
        <w:spacing w:after="40"/>
        <w:ind w:left="240"/>
        <w:jc w:val="both"/>
      </w:pPr>
      <w:r>
        <w:rPr>
          <w:rFonts w:ascii="Arial" w:cs="Arial" w:eastAsia="Arial" w:hAnsi="Arial"/>
          <w:b w:val="false"/>
          <w:bCs w:val="false"/>
          <w:i w:val="false"/>
          <w:iCs w:val="false"/>
          <w:color w:val="111111"/>
          <w:sz w:val="20"/>
          <w:szCs w:val="20"/>
        </w:rPr>
        <w:t xml:space="preserve">- Led incident response improvements by creating runbooks, operational checklists, and post-incident review practices that translated failures into durable fixes and measurable reliability guardrails.</w:t>
      </w:r>
    </w:p>
    <w:p>
      <w:pPr>
        <w:spacing w:after="40"/>
        <w:ind w:left="240"/>
        <w:jc w:val="both"/>
      </w:pPr>
      <w:r>
        <w:rPr>
          <w:rFonts w:ascii="Arial" w:cs="Arial" w:eastAsia="Arial" w:hAnsi="Arial"/>
          <w:b w:val="false"/>
          <w:bCs w:val="false"/>
          <w:i w:val="false"/>
          <w:iCs w:val="false"/>
          <w:color w:val="111111"/>
          <w:sz w:val="20"/>
          <w:szCs w:val="20"/>
        </w:rPr>
        <w:t xml:space="preserve">- Hardened service-to-service reliability by enforcing timeouts, retries, and idempotency where appropriate, limiting cascading failures and improving system behavior during partial outages.</w:t>
      </w:r>
    </w:p>
    <w:p>
      <w:pPr>
        <w:spacing w:after="40"/>
        <w:ind w:left="240"/>
        <w:jc w:val="both"/>
      </w:pPr>
      <w:r>
        <w:rPr>
          <w:rFonts w:ascii="Arial" w:cs="Arial" w:eastAsia="Arial" w:hAnsi="Arial"/>
          <w:b w:val="false"/>
          <w:bCs w:val="false"/>
          <w:i w:val="false"/>
          <w:iCs w:val="false"/>
          <w:color w:val="111111"/>
          <w:sz w:val="20"/>
          <w:szCs w:val="20"/>
        </w:rPr>
        <w:t xml:space="preserve">- Designed deployment strategies that supported incremental rollout patterns for critical services, allowing changes to be validated safely while protecting customer workflows and minimizing blast radius.</w:t>
      </w:r>
    </w:p>
    <w:p>
      <w:pPr>
        <w:spacing w:after="40"/>
        <w:ind w:left="240"/>
        <w:jc w:val="both"/>
      </w:pPr>
      <w:r>
        <w:rPr>
          <w:rFonts w:ascii="Arial" w:cs="Arial" w:eastAsia="Arial" w:hAnsi="Arial"/>
          <w:b w:val="false"/>
          <w:bCs w:val="false"/>
          <w:i w:val="false"/>
          <w:iCs w:val="false"/>
          <w:color w:val="111111"/>
          <w:sz w:val="20"/>
          <w:szCs w:val="20"/>
        </w:rPr>
        <w:t xml:space="preserve">- Partnered with product and engineering stakeholders to convert ambiguous operational requirements into concrete SLO-aligned engineering work, balancing delivery speed with long-term reliability goals.</w:t>
      </w:r>
    </w:p>
    <w:p>
      <w:pPr>
        <w:spacing w:after="40"/>
        <w:ind w:left="240"/>
        <w:jc w:val="both"/>
      </w:pPr>
      <w:r>
        <w:rPr>
          <w:rFonts w:ascii="Arial" w:cs="Arial" w:eastAsia="Arial" w:hAnsi="Arial"/>
          <w:b w:val="false"/>
          <w:bCs w:val="false"/>
          <w:i w:val="false"/>
          <w:iCs w:val="false"/>
          <w:color w:val="111111"/>
          <w:sz w:val="20"/>
          <w:szCs w:val="20"/>
        </w:rPr>
        <w:t xml:space="preserve">- Improved platform performance through targeted profiling and capacity adjustments, focusing on latency hot spots, database contention patterns, and safe caching strategies where they fit the workload.</w:t>
      </w:r>
    </w:p>
    <w:p>
      <w:pPr>
        <w:spacing w:after="40"/>
        <w:ind w:left="240"/>
        <w:jc w:val="both"/>
      </w:pPr>
      <w:r>
        <w:rPr>
          <w:rFonts w:ascii="Arial" w:cs="Arial" w:eastAsia="Arial" w:hAnsi="Arial"/>
          <w:b w:val="false"/>
          <w:bCs w:val="false"/>
          <w:i w:val="false"/>
          <w:iCs w:val="false"/>
          <w:color w:val="111111"/>
          <w:sz w:val="20"/>
          <w:szCs w:val="20"/>
        </w:rPr>
        <w:t xml:space="preserve">- Implemented operational dashboards that reflected real user journeys and service dependencies, enabling engineers to detect degradation early and prioritize remediation based on customer impact.</w:t>
      </w:r>
    </w:p>
    <w:p>
      <w:pPr>
        <w:spacing w:after="40"/>
        <w:ind w:left="240"/>
        <w:jc w:val="both"/>
      </w:pPr>
      <w:r>
        <w:rPr>
          <w:rFonts w:ascii="Arial" w:cs="Arial" w:eastAsia="Arial" w:hAnsi="Arial"/>
          <w:b w:val="false"/>
          <w:bCs w:val="false"/>
          <w:i w:val="false"/>
          <w:iCs w:val="false"/>
          <w:color w:val="111111"/>
          <w:sz w:val="20"/>
          <w:szCs w:val="20"/>
        </w:rPr>
        <w:t xml:space="preserve">- Supported secure platform operations by applying least-privilege access practices and tightening environment controls, ensuring operational tooling and deployments aligned with security expectations.</w:t>
      </w:r>
    </w:p>
    <w:p>
      <w:pPr>
        <w:spacing w:after="40"/>
        <w:ind w:left="240"/>
        <w:jc w:val="both"/>
      </w:pPr>
      <w:r>
        <w:rPr>
          <w:rFonts w:ascii="Arial" w:cs="Arial" w:eastAsia="Arial" w:hAnsi="Arial"/>
          <w:b w:val="false"/>
          <w:bCs w:val="false"/>
          <w:i w:val="false"/>
          <w:iCs w:val="false"/>
          <w:color w:val="111111"/>
          <w:sz w:val="20"/>
          <w:szCs w:val="20"/>
        </w:rPr>
        <w:t xml:space="preserve">- Owned complex third-party integrations operationally by adding resilient queuing, backpressure handling, and clear failure visibility, ensuring predictable data flow across distributed system boundaries.</w:t>
      </w:r>
    </w:p>
    <w:p>
      <w:pPr>
        <w:spacing w:after="40"/>
        <w:ind w:left="240"/>
        <w:jc w:val="both"/>
      </w:pPr>
      <w:r>
        <w:rPr>
          <w:rFonts w:ascii="Arial" w:cs="Arial" w:eastAsia="Arial" w:hAnsi="Arial"/>
          <w:b w:val="false"/>
          <w:bCs w:val="false"/>
          <w:i w:val="false"/>
          <w:iCs w:val="false"/>
          <w:color w:val="111111"/>
          <w:sz w:val="20"/>
          <w:szCs w:val="20"/>
        </w:rPr>
        <w:t xml:space="preserve">- Collaborated with engineers to standardize service health checks and readiness signals, improving the accuracy of traffic management and reducing false positives during deploys and restarts.</w:t>
      </w:r>
    </w:p>
    <w:p>
      <w:pPr>
        <w:spacing w:after="40"/>
        <w:ind w:left="240"/>
        <w:jc w:val="both"/>
      </w:pPr>
      <w:r>
        <w:rPr>
          <w:rFonts w:ascii="Arial" w:cs="Arial" w:eastAsia="Arial" w:hAnsi="Arial"/>
          <w:b w:val="false"/>
          <w:bCs w:val="false"/>
          <w:i w:val="false"/>
          <w:iCs w:val="false"/>
          <w:color w:val="111111"/>
          <w:sz w:val="20"/>
          <w:szCs w:val="20"/>
        </w:rPr>
        <w:t xml:space="preserve">- Maintained a high-autonomy execution model by taking end-to-end ownership of platform changes from design through production verification, ensuring reliability improvements were shipped and sustained.</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Full Stack Engineer (Platform &amp; Delivery)</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July 2017 - January 2020</w:t>
      </w:r>
    </w:p>
    <w:p>
      <w:pPr>
        <w:spacing w:after="40"/>
        <w:ind w:left="240"/>
        <w:jc w:val="both"/>
      </w:pPr>
      <w:r>
        <w:rPr>
          <w:rFonts w:ascii="Arial" w:cs="Arial" w:eastAsia="Arial" w:hAnsi="Arial"/>
          <w:b w:val="false"/>
          <w:bCs w:val="false"/>
          <w:i w:val="false"/>
          <w:iCs w:val="false"/>
          <w:color w:val="111111"/>
          <w:sz w:val="20"/>
          <w:szCs w:val="20"/>
        </w:rPr>
        <w:t xml:space="preserve">- Developed and supported cloud-hosted web applications while contributing to delivery automation practices that improved release consistency and reduced manual steps during deployments and hotfixes.</w:t>
      </w:r>
    </w:p>
    <w:p>
      <w:pPr>
        <w:spacing w:after="40"/>
        <w:ind w:left="240"/>
        <w:jc w:val="both"/>
      </w:pPr>
      <w:r>
        <w:rPr>
          <w:rFonts w:ascii="Arial" w:cs="Arial" w:eastAsia="Arial" w:hAnsi="Arial"/>
          <w:b w:val="false"/>
          <w:bCs w:val="false"/>
          <w:i w:val="false"/>
          <w:iCs w:val="false"/>
          <w:color w:val="111111"/>
          <w:sz w:val="20"/>
          <w:szCs w:val="20"/>
        </w:rPr>
        <w:t xml:space="preserve">- Built backend APIs and integration services with a focus on operational correctness, adding defensive validation, predictable error handling, and logging that made production failures diagnosable.</w:t>
      </w:r>
    </w:p>
    <w:p>
      <w:pPr>
        <w:spacing w:after="40"/>
        <w:ind w:left="240"/>
        <w:jc w:val="both"/>
      </w:pPr>
      <w:r>
        <w:rPr>
          <w:rFonts w:ascii="Arial" w:cs="Arial" w:eastAsia="Arial" w:hAnsi="Arial"/>
          <w:b w:val="false"/>
          <w:bCs w:val="false"/>
          <w:i w:val="false"/>
          <w:iCs w:val="false"/>
          <w:color w:val="111111"/>
          <w:sz w:val="20"/>
          <w:szCs w:val="20"/>
        </w:rPr>
        <w:t xml:space="preserve">- Contributed to containerized development and deployment workflows where appropriate, improving environment parity between local, test, and production to reduce configuration-related failures.</w:t>
      </w:r>
    </w:p>
    <w:p>
      <w:pPr>
        <w:spacing w:after="40"/>
        <w:ind w:left="240"/>
        <w:jc w:val="both"/>
      </w:pPr>
      <w:r>
        <w:rPr>
          <w:rFonts w:ascii="Arial" w:cs="Arial" w:eastAsia="Arial" w:hAnsi="Arial"/>
          <w:b w:val="false"/>
          <w:bCs w:val="false"/>
          <w:i w:val="false"/>
          <w:iCs w:val="false"/>
          <w:color w:val="111111"/>
          <w:sz w:val="20"/>
          <w:szCs w:val="20"/>
        </w:rPr>
        <w:t xml:space="preserve">- Implemented monitoring and basic alerting practices around critical endpoints and background jobs, helping the team detect issues earlier and respond with clearer context and ownership signals.</w:t>
      </w:r>
    </w:p>
    <w:p>
      <w:pPr>
        <w:spacing w:after="40"/>
        <w:ind w:left="240"/>
        <w:jc w:val="both"/>
      </w:pPr>
      <w:r>
        <w:rPr>
          <w:rFonts w:ascii="Arial" w:cs="Arial" w:eastAsia="Arial" w:hAnsi="Arial"/>
          <w:b w:val="false"/>
          <w:bCs w:val="false"/>
          <w:i w:val="false"/>
          <w:iCs w:val="false"/>
          <w:color w:val="111111"/>
          <w:sz w:val="20"/>
          <w:szCs w:val="20"/>
        </w:rPr>
        <w:t xml:space="preserve">- Collaborated with engineers to improve application configuration management across environments, ensuring secrets and runtime settings were handled safely and predictably for releases.</w:t>
      </w:r>
    </w:p>
    <w:p>
      <w:pPr>
        <w:spacing w:after="40"/>
        <w:ind w:left="240"/>
        <w:jc w:val="both"/>
      </w:pPr>
      <w:r>
        <w:rPr>
          <w:rFonts w:ascii="Arial" w:cs="Arial" w:eastAsia="Arial" w:hAnsi="Arial"/>
          <w:b w:val="false"/>
          <w:bCs w:val="false"/>
          <w:i w:val="false"/>
          <w:iCs w:val="false"/>
          <w:color w:val="111111"/>
          <w:sz w:val="20"/>
          <w:szCs w:val="20"/>
        </w:rPr>
        <w:t xml:space="preserve">- Supported performance and stability improvements by tracing slow requests to backend bottlenecks, applying pragmatic optimizations that improved responsiveness without sacrificing maintainability.</w:t>
      </w:r>
    </w:p>
    <w:p>
      <w:pPr>
        <w:spacing w:after="40"/>
        <w:ind w:left="240"/>
        <w:jc w:val="both"/>
      </w:pPr>
      <w:r>
        <w:rPr>
          <w:rFonts w:ascii="Arial" w:cs="Arial" w:eastAsia="Arial" w:hAnsi="Arial"/>
          <w:b w:val="false"/>
          <w:bCs w:val="false"/>
          <w:i w:val="false"/>
          <w:iCs w:val="false"/>
          <w:color w:val="111111"/>
          <w:sz w:val="20"/>
          <w:szCs w:val="20"/>
        </w:rPr>
        <w:t xml:space="preserve">- Helped maintain cloud environment hygiene by refining access patterns and reducing risky operational behaviors, improving confidence during deployments and routine production support.</w:t>
      </w:r>
    </w:p>
    <w:p>
      <w:pPr>
        <w:spacing w:after="40"/>
        <w:ind w:left="240"/>
        <w:jc w:val="both"/>
      </w:pPr>
      <w:r>
        <w:rPr>
          <w:rFonts w:ascii="Arial" w:cs="Arial" w:eastAsia="Arial" w:hAnsi="Arial"/>
          <w:b w:val="false"/>
          <w:bCs w:val="false"/>
          <w:i w:val="false"/>
          <w:iCs w:val="false"/>
          <w:color w:val="111111"/>
          <w:sz w:val="20"/>
          <w:szCs w:val="20"/>
        </w:rPr>
        <w:t xml:space="preserve">- Worked closely with product and design to ship user-facing React features while ensuring backend changes were deployable, observable, and resilient under varying customer usage patterns.</w:t>
      </w:r>
    </w:p>
    <w:p>
      <w:pPr>
        <w:spacing w:after="40"/>
        <w:ind w:left="240"/>
        <w:jc w:val="both"/>
      </w:pPr>
      <w:r>
        <w:rPr>
          <w:rFonts w:ascii="Arial" w:cs="Arial" w:eastAsia="Arial" w:hAnsi="Arial"/>
          <w:b w:val="false"/>
          <w:bCs w:val="false"/>
          <w:i w:val="false"/>
          <w:iCs w:val="false"/>
          <w:color w:val="111111"/>
          <w:sz w:val="20"/>
          <w:szCs w:val="20"/>
        </w:rPr>
        <w:t xml:space="preserve">- Assisted with operational documentation and runbooks for recurring production issues, enabling faster recovery and more consistent troubleshooting approaches across the engineering team.</w:t>
      </w:r>
    </w:p>
    <w:p>
      <w:pPr>
        <w:spacing w:after="40"/>
        <w:ind w:left="240"/>
        <w:jc w:val="both"/>
      </w:pPr>
      <w:r>
        <w:rPr>
          <w:rFonts w:ascii="Arial" w:cs="Arial" w:eastAsia="Arial" w:hAnsi="Arial"/>
          <w:b w:val="false"/>
          <w:bCs w:val="false"/>
          <w:i w:val="false"/>
          <w:iCs w:val="false"/>
          <w:color w:val="111111"/>
          <w:sz w:val="20"/>
          <w:szCs w:val="20"/>
        </w:rPr>
        <w:t xml:space="preserve">- Improved integration reliability by handling transient failures and adding retry/backoff strategies, keeping external dependencies from destabilizing core workflows during provider hiccups.</w:t>
      </w:r>
    </w:p>
    <w:p>
      <w:pPr>
        <w:spacing w:after="40"/>
        <w:ind w:left="240"/>
        <w:jc w:val="both"/>
      </w:pPr>
      <w:r>
        <w:rPr>
          <w:rFonts w:ascii="Arial" w:cs="Arial" w:eastAsia="Arial" w:hAnsi="Arial"/>
          <w:b w:val="false"/>
          <w:bCs w:val="false"/>
          <w:i w:val="false"/>
          <w:iCs w:val="false"/>
          <w:color w:val="111111"/>
          <w:sz w:val="20"/>
          <w:szCs w:val="20"/>
        </w:rPr>
        <w:t xml:space="preserve">- Participated in production support rotations by triaging incidents, validating fixes, and ensuring changes were verified end-to-end, reinforcing a culture of ownership and operational excellence.</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 (Production Support &amp; Reliability)</w:t>
      </w:r>
    </w:p>
    <w:p>
      <w:r>
        <w:rPr>
          <w:rFonts w:ascii="Arial" w:cs="Arial" w:eastAsia="Arial" w:hAnsi="Arial"/>
          <w:b/>
          <w:bCs/>
          <w:i w:val="false"/>
          <w:iCs w:val="false"/>
          <w:color w:val="6F8F6B"/>
          <w:sz w:val="21"/>
          <w:szCs w:val="21"/>
        </w:rPr>
        <w:t xml:space="preserve">Centric Tech Inc.</w:t>
      </w:r>
    </w:p>
    <w:p>
      <w:r>
        <w:rPr>
          <w:rFonts w:ascii="Arial" w:cs="Arial" w:eastAsia="Arial" w:hAnsi="Arial"/>
          <w:b w:val="false"/>
          <w:bCs w:val="false"/>
          <w:i w:val="false"/>
          <w:iCs w:val="false"/>
          <w:color w:val="4B5563"/>
          <w:sz w:val="19"/>
          <w:szCs w:val="19"/>
        </w:rPr>
        <w:t xml:space="preserve">October 2013 - June 2017</w:t>
      </w:r>
    </w:p>
    <w:p>
      <w:pPr>
        <w:spacing w:after="40"/>
        <w:ind w:left="240"/>
        <w:jc w:val="both"/>
      </w:pPr>
      <w:r>
        <w:rPr>
          <w:rFonts w:ascii="Arial" w:cs="Arial" w:eastAsia="Arial" w:hAnsi="Arial"/>
          <w:b w:val="false"/>
          <w:bCs w:val="false"/>
          <w:i w:val="false"/>
          <w:iCs w:val="false"/>
          <w:color w:val="111111"/>
          <w:sz w:val="20"/>
          <w:szCs w:val="20"/>
        </w:rPr>
        <w:t xml:space="preserve">- Built and maintained backend services and internal web applications while supporting production operations, focusing on stability, predictable releases, and practical improvements to system reliability.</w:t>
      </w:r>
    </w:p>
    <w:p>
      <w:pPr>
        <w:spacing w:after="40"/>
        <w:ind w:left="240"/>
        <w:jc w:val="both"/>
      </w:pPr>
      <w:r>
        <w:rPr>
          <w:rFonts w:ascii="Arial" w:cs="Arial" w:eastAsia="Arial" w:hAnsi="Arial"/>
          <w:b w:val="false"/>
          <w:bCs w:val="false"/>
          <w:i w:val="false"/>
          <w:iCs w:val="false"/>
          <w:color w:val="111111"/>
          <w:sz w:val="20"/>
          <w:szCs w:val="20"/>
        </w:rPr>
        <w:t xml:space="preserve">- Contributed to release readiness by improving deployment documentation and tightening operational steps, reducing error-prone manual activities and improving consistency across environments.</w:t>
      </w:r>
    </w:p>
    <w:p>
      <w:pPr>
        <w:spacing w:after="40"/>
        <w:ind w:left="240"/>
        <w:jc w:val="both"/>
      </w:pPr>
      <w:r>
        <w:rPr>
          <w:rFonts w:ascii="Arial" w:cs="Arial" w:eastAsia="Arial" w:hAnsi="Arial"/>
          <w:b w:val="false"/>
          <w:bCs w:val="false"/>
          <w:i w:val="false"/>
          <w:iCs w:val="false"/>
          <w:color w:val="111111"/>
          <w:sz w:val="20"/>
          <w:szCs w:val="20"/>
        </w:rPr>
        <w:t xml:space="preserve">- Enhanced troubleshooting workflows by adding clearer server-side logging and meaningful error messages, enabling faster diagnosis of production issues and reducing repeated investigations.</w:t>
      </w:r>
    </w:p>
    <w:p>
      <w:pPr>
        <w:spacing w:after="40"/>
        <w:ind w:left="240"/>
        <w:jc w:val="both"/>
      </w:pPr>
      <w:r>
        <w:rPr>
          <w:rFonts w:ascii="Arial" w:cs="Arial" w:eastAsia="Arial" w:hAnsi="Arial"/>
          <w:b w:val="false"/>
          <w:bCs w:val="false"/>
          <w:i w:val="false"/>
          <w:iCs w:val="false"/>
          <w:color w:val="111111"/>
          <w:sz w:val="20"/>
          <w:szCs w:val="20"/>
        </w:rPr>
        <w:t xml:space="preserve">- Supported performance tuning efforts by investigating slow queries and backend bottlenecks, applying targeted fixes that improved response times while keeping code maintainable for the team.</w:t>
      </w:r>
    </w:p>
    <w:p>
      <w:pPr>
        <w:spacing w:after="40"/>
        <w:ind w:left="240"/>
        <w:jc w:val="both"/>
      </w:pPr>
      <w:r>
        <w:rPr>
          <w:rFonts w:ascii="Arial" w:cs="Arial" w:eastAsia="Arial" w:hAnsi="Arial"/>
          <w:b w:val="false"/>
          <w:bCs w:val="false"/>
          <w:i w:val="false"/>
          <w:iCs w:val="false"/>
          <w:color w:val="111111"/>
          <w:sz w:val="20"/>
          <w:szCs w:val="20"/>
        </w:rPr>
        <w:t xml:space="preserve">- Collaborated with senior engineers to strengthen service boundaries and reduce failure propagation, improving resilience by applying disciplined error handling and defensive programming practices.</w:t>
      </w:r>
    </w:p>
    <w:p>
      <w:pPr>
        <w:spacing w:after="40"/>
        <w:ind w:left="240"/>
        <w:jc w:val="both"/>
      </w:pPr>
      <w:r>
        <w:rPr>
          <w:rFonts w:ascii="Arial" w:cs="Arial" w:eastAsia="Arial" w:hAnsi="Arial"/>
          <w:b w:val="false"/>
          <w:bCs w:val="false"/>
          <w:i w:val="false"/>
          <w:iCs w:val="false"/>
          <w:color w:val="111111"/>
          <w:sz w:val="20"/>
          <w:szCs w:val="20"/>
        </w:rPr>
        <w:t xml:space="preserve">- Helped maintain secure access and environment configuration practices, ensuring operational changes were traceable and aligned with least-privilege principles for day-to-day support.</w:t>
      </w:r>
    </w:p>
    <w:p>
      <w:pPr>
        <w:spacing w:after="40"/>
        <w:ind w:left="240"/>
        <w:jc w:val="both"/>
      </w:pPr>
      <w:r>
        <w:rPr>
          <w:rFonts w:ascii="Arial" w:cs="Arial" w:eastAsia="Arial" w:hAnsi="Arial"/>
          <w:b w:val="false"/>
          <w:bCs w:val="false"/>
          <w:i w:val="false"/>
          <w:iCs w:val="false"/>
          <w:color w:val="111111"/>
          <w:sz w:val="20"/>
          <w:szCs w:val="20"/>
        </w:rPr>
        <w:t xml:space="preserve">- Partnered with cross-functional teams to deliver features on schedule while balancing operational risk, ensuring production stability remained a priority during iterative development cycles.</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Florida State University</w:t>
      </w:r>
    </w:p>
    <w:p>
      <w:r>
        <w:rPr>
          <w:rFonts w:ascii="Arial" w:cs="Arial" w:eastAsia="Arial" w:hAnsi="Arial"/>
          <w:b w:val="false"/>
          <w:bCs w:val="false"/>
          <w:i w:val="false"/>
          <w:iCs w:val="false"/>
          <w:color w:val="4B5563"/>
          <w:sz w:val="19"/>
          <w:szCs w:val="19"/>
        </w:rPr>
        <w:t xml:space="preserve">2009 - 2013</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2026-01-27T18:37:37.477Z</dcterms:created>
  <dcterms:modified xsi:type="dcterms:W3CDTF">2026-01-27T18:37:37.477Z</dcterms:modified>
</cp:coreProperties>
</file>

<file path=docProps/custom.xml><?xml version="1.0" encoding="utf-8"?>
<Properties xmlns="http://schemas.openxmlformats.org/officeDocument/2006/custom-properties" xmlns:vt="http://schemas.openxmlformats.org/officeDocument/2006/docPropsVTypes"/>
</file>