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i w:val="false"/>
          <w:iCs w:val="false"/>
          <w:color w:val="111111"/>
          <w:sz w:val="44"/>
          <w:szCs w:val="44"/>
        </w:rPr>
        <w:t xml:space="preserve">WILLIAM</w:t>
      </w:r>
      <w:r>
        <w:rPr>
          <w:rFonts w:ascii="Times New Roman" w:cs="Times New Roman" w:eastAsia="Times New Roman" w:hAnsi="Times New Roman"/>
          <w:b/>
          <w:bCs/>
          <w:i w:val="false"/>
          <w:iCs w:val="false"/>
          <w:color w:val="B91C1C"/>
          <w:sz w:val="44"/>
          <w:szCs w:val="44"/>
        </w:rPr>
        <w:t xml:space="preserve"> JACKSON</w:t>
      </w:r>
    </w:p>
    <w:p>
      <w:pPr>
        <w:spacing w:after="80"/>
        <w:jc w:val="center"/>
      </w:pPr>
      <w:r>
        <w:rPr>
          <w:rFonts w:ascii="Arial" w:cs="Arial" w:eastAsia="Arial" w:hAnsi="Arial"/>
          <w:b w:val="false"/>
          <w:bCs w:val="false"/>
          <w:i w:val="false"/>
          <w:iCs w:val="false"/>
          <w:color w:val="555555"/>
          <w:sz w:val="19"/>
          <w:szCs w:val="19"/>
        </w:rPr>
        <w:t xml:space="preserve">Senior Software Engineer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40"/>
              <w:left w:type="dxa" w:w="80"/>
              <w:bottom w:type="dxa" w:w="40"/>
              <w:right w:type="dxa" w:w="80"/>
            </w:tcMar>
            <w:vAlign w:val="center"/>
          </w:tcPr>
          <w:p>
            <w:pPr>
              <w:jc w:val="center"/>
            </w:pPr>
            <w:r>
              <w:rPr>
                <w:rFonts w:ascii="Arial" w:cs="Arial" w:eastAsia="Arial" w:hAnsi="Arial"/>
                <w:b w:val="false"/>
                <w:bCs w:val="false"/>
                <w:i w:val="false"/>
                <w:iCs w:val="false"/>
                <w:color w:val="FFFFFF"/>
                <w:sz w:val="17"/>
                <w:szCs w:val="17"/>
              </w:rPr>
              <w:t xml:space="preserve">Wellington, Nevada, United States | +1 7133745074 | william.jackson.pro@outlook.com | linkedin.com/in/william-jackson-76a6343a5</w:t>
            </w:r>
          </w:p>
        </w:tc>
      </w:tr>
    </w:tbl>
    <w:p>
      <w:pPr>
        <w:spacing w:after="120"/>
      </w:pPr>
    </w:p>
    <w:p>
      <w:pPr>
        <w:pBdr>
          <w:bottom w:val="single" w:color="B91C1C" w:sz="6"/>
        </w:pBdr>
        <w:spacing w:before="120" w:after="80"/>
        <w:jc w:val="left"/>
      </w:pPr>
      <w:r>
        <w:rPr>
          <w:b/>
          <w:bCs/>
          <w:i w:val="false"/>
          <w:iCs w:val="false"/>
          <w:color w:val="111111"/>
          <w:sz w:val="21"/>
          <w:szCs w:val="21"/>
        </w:rPr>
        <w:t xml:space="preserve">PROFESSIONAL SUMMARY</w:t>
      </w:r>
    </w:p>
    <w:p>
      <w:pPr>
        <w:spacing w:after="80"/>
        <w:jc w:val="both"/>
      </w:pPr>
      <w:r>
        <w:rPr>
          <w:rFonts w:ascii="Arial" w:cs="Arial" w:eastAsia="Arial" w:hAnsi="Arial"/>
          <w:b w:val="false"/>
          <w:bCs w:val="false"/>
          <w:i w:val="false"/>
          <w:iCs w:val="false"/>
          <w:color w:val="111111"/>
          <w:sz w:val="19"/>
          <w:szCs w:val="19"/>
        </w:rPr>
        <w:t xml:space="preserve">Senior Software Engineer with ~10 years delivering production systems with Python backends and React frontends, focused on building dependable services that are observable, testable, and easy to operate under real traffic. Strong in turning fuzzy stakeholder goals into scoped milestones, then shipping incrementally with clean APIs, durable data contracts, and pragmatic MLOps that keeps models reproducible and deployments safe. Comfortable owning the full lifecycle from architecture and implementation through on-call outcomes, post-incident fixes, and reliability work that reduces operational noise and improves customer trust.</w:t>
      </w:r>
    </w:p>
    <w:p>
      <w:pPr>
        <w:pBdr>
          <w:bottom w:val="single" w:color="B91C1C" w:sz="6"/>
        </w:pBdr>
        <w:spacing w:before="120" w:after="80"/>
        <w:jc w:val="left"/>
      </w:pPr>
      <w:r>
        <w:rPr>
          <w:b/>
          <w:bCs/>
          <w:i w:val="false"/>
          <w:iCs w:val="false"/>
          <w:color w:val="111111"/>
          <w:sz w:val="21"/>
          <w:szCs w:val="21"/>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Python</w:t>
            </w:r>
          </w:p>
          <w:p>
            <w:pPr>
              <w:spacing w:after="40"/>
            </w:pPr>
            <w:r>
              <w:rPr>
                <w:rFonts w:ascii="Arial" w:cs="Arial" w:eastAsia="Arial" w:hAnsi="Arial"/>
                <w:b w:val="false"/>
                <w:bCs w:val="false"/>
                <w:i w:val="false"/>
                <w:iCs w:val="false"/>
                <w:color w:val="111111"/>
                <w:sz w:val="18"/>
                <w:szCs w:val="18"/>
              </w:rPr>
              <w:t xml:space="preserve">- JavaScript (ES6+)</w:t>
            </w:r>
          </w:p>
          <w:p>
            <w:pPr>
              <w:spacing w:after="40"/>
            </w:pPr>
            <w:r>
              <w:rPr>
                <w:rFonts w:ascii="Arial" w:cs="Arial" w:eastAsia="Arial" w:hAnsi="Arial"/>
                <w:b w:val="false"/>
                <w:bCs w:val="false"/>
                <w:i w:val="false"/>
                <w:iCs w:val="false"/>
                <w:color w:val="111111"/>
                <w:sz w:val="18"/>
                <w:szCs w:val="18"/>
              </w:rPr>
              <w:t xml:space="preserve">- TypeScript</w:t>
            </w:r>
          </w:p>
          <w:p>
            <w:pPr>
              <w:spacing w:after="40"/>
            </w:pPr>
            <w:r>
              <w:rPr>
                <w:rFonts w:ascii="Arial" w:cs="Arial" w:eastAsia="Arial" w:hAnsi="Arial"/>
                <w:b w:val="false"/>
                <w:bCs w:val="false"/>
                <w:i w:val="false"/>
                <w:iCs w:val="false"/>
                <w:color w:val="111111"/>
                <w:sz w:val="18"/>
                <w:szCs w:val="18"/>
              </w:rPr>
              <w:t xml:space="preserve">- Node.js</w:t>
            </w:r>
          </w:p>
          <w:p>
            <w:pPr>
              <w:spacing w:after="40"/>
            </w:pPr>
            <w:r>
              <w:rPr>
                <w:rFonts w:ascii="Arial" w:cs="Arial" w:eastAsia="Arial" w:hAnsi="Arial"/>
                <w:b w:val="false"/>
                <w:bCs w:val="false"/>
                <w:i w:val="false"/>
                <w:iCs w:val="false"/>
                <w:color w:val="111111"/>
                <w:sz w:val="18"/>
                <w:szCs w:val="18"/>
              </w:rPr>
              <w:t xml:space="preserve">- SQL</w:t>
            </w:r>
          </w:p>
          <w:p>
            <w:pPr>
              <w:spacing w:after="40"/>
            </w:pPr>
            <w:r>
              <w:rPr>
                <w:rFonts w:ascii="Arial" w:cs="Arial" w:eastAsia="Arial" w:hAnsi="Arial"/>
                <w:b w:val="false"/>
                <w:bCs w:val="false"/>
                <w:i w:val="false"/>
                <w:iCs w:val="false"/>
                <w:color w:val="111111"/>
                <w:sz w:val="18"/>
                <w:szCs w:val="18"/>
              </w:rPr>
              <w:t xml:space="preserve">- Bash</w:t>
            </w:r>
          </w:p>
          <w:p>
            <w:pPr>
              <w:spacing w:after="40"/>
            </w:pPr>
            <w:r>
              <w:rPr>
                <w:rFonts w:ascii="Arial" w:cs="Arial" w:eastAsia="Arial" w:hAnsi="Arial"/>
                <w:b w:val="false"/>
                <w:bCs w:val="false"/>
                <w:i w:val="false"/>
                <w:iCs w:val="false"/>
                <w:color w:val="111111"/>
                <w:sz w:val="18"/>
                <w:szCs w:val="18"/>
              </w:rPr>
              <w:t xml:space="preserve">- Go (basic scripting for tooling)</w:t>
            </w:r>
          </w:p>
          <w:p>
            <w:pPr>
              <w:spacing w:after="40"/>
            </w:pPr>
            <w:r>
              <w:rPr>
                <w:rFonts w:ascii="Arial" w:cs="Arial" w:eastAsia="Arial" w:hAnsi="Arial"/>
                <w:b w:val="false"/>
                <w:bCs w:val="false"/>
                <w:i w:val="false"/>
                <w:iCs w:val="false"/>
                <w:color w:val="111111"/>
                <w:sz w:val="18"/>
                <w:szCs w:val="18"/>
              </w:rPr>
              <w:t xml:space="preserve">- Linux CLI &amp; Troubleshooting</w:t>
            </w:r>
          </w:p>
          <w:p>
            <w:pPr>
              <w:spacing w:after="40"/>
            </w:pPr>
            <w:r>
              <w:rPr>
                <w:rFonts w:ascii="Arial" w:cs="Arial" w:eastAsia="Arial" w:hAnsi="Arial"/>
                <w:b w:val="false"/>
                <w:bCs w:val="false"/>
                <w:i w:val="false"/>
                <w:iCs w:val="false"/>
                <w:color w:val="111111"/>
                <w:sz w:val="18"/>
                <w:szCs w:val="18"/>
              </w:rPr>
              <w:t xml:space="preserve">- Async I/O Patterns (asyncio, event loops, backpressure awareness)</w:t>
            </w:r>
          </w:p>
          <w:p>
            <w:pPr>
              <w:spacing w:after="40"/>
            </w:pPr>
            <w:r>
              <w:rPr>
                <w:rFonts w:ascii="Arial" w:cs="Arial" w:eastAsia="Arial" w:hAnsi="Arial"/>
                <w:b w:val="false"/>
                <w:bCs w:val="false"/>
                <w:i w:val="false"/>
                <w:iCs w:val="false"/>
                <w:color w:val="111111"/>
                <w:sz w:val="18"/>
                <w:szCs w:val="18"/>
              </w:rPr>
              <w:t xml:space="preserve">- Concurrency &amp; Parallelism (threads vs processes, worker pools)</w:t>
            </w:r>
          </w:p>
          <w:p>
            <w:pPr>
              <w:spacing w:after="40"/>
            </w:pPr>
            <w:r>
              <w:rPr>
                <w:rFonts w:ascii="Arial" w:cs="Arial" w:eastAsia="Arial" w:hAnsi="Arial"/>
                <w:b w:val="false"/>
                <w:bCs w:val="false"/>
                <w:i w:val="false"/>
                <w:iCs w:val="false"/>
                <w:color w:val="111111"/>
                <w:sz w:val="18"/>
                <w:szCs w:val="18"/>
              </w:rPr>
              <w:t xml:space="preserve">- API Design (versioning, pagination, filtering, backward compatibility)</w:t>
            </w:r>
          </w:p>
          <w:p>
            <w:pPr>
              <w:spacing w:after="40"/>
            </w:pPr>
            <w:r>
              <w:rPr>
                <w:rFonts w:ascii="Arial" w:cs="Arial" w:eastAsia="Arial" w:hAnsi="Arial"/>
                <w:b w:val="false"/>
                <w:bCs w:val="false"/>
                <w:i w:val="false"/>
                <w:iCs w:val="false"/>
                <w:color w:val="111111"/>
                <w:sz w:val="18"/>
                <w:szCs w:val="18"/>
              </w:rPr>
              <w:t xml:space="preserve">- Error Handling &amp; Resilience Patterns (retries, circuit breakers, timeouts)</w:t>
            </w:r>
          </w:p>
          <w:p>
            <w:pPr>
              <w:spacing w:after="40"/>
            </w:pPr>
            <w:r>
              <w:rPr>
                <w:rFonts w:ascii="Arial" w:cs="Arial" w:eastAsia="Arial" w:hAnsi="Arial"/>
                <w:b w:val="false"/>
                <w:bCs w:val="false"/>
                <w:i w:val="false"/>
                <w:iCs w:val="false"/>
                <w:color w:val="111111"/>
                <w:sz w:val="18"/>
                <w:szCs w:val="18"/>
              </w:rPr>
              <w:t xml:space="preserve">- Code Quality (linters, formatters, type hints, refactoring discipline)</w:t>
            </w:r>
          </w:p>
          <w:p>
            <w:pPr>
              <w:spacing w:after="40"/>
            </w:pPr>
            <w:r>
              <w:rPr>
                <w:rFonts w:ascii="Arial" w:cs="Arial" w:eastAsia="Arial" w:hAnsi="Arial"/>
                <w:b w:val="false"/>
                <w:bCs w:val="false"/>
                <w:i w:val="false"/>
                <w:iCs w:val="false"/>
                <w:color w:val="111111"/>
                <w:sz w:val="18"/>
                <w:szCs w:val="18"/>
              </w:rPr>
              <w:t xml:space="preserve">- Machine Learning (Supervised/Unsupervised)</w:t>
            </w:r>
          </w:p>
          <w:p>
            <w:pPr>
              <w:spacing w:after="40"/>
            </w:pPr>
            <w:r>
              <w:rPr>
                <w:rFonts w:ascii="Arial" w:cs="Arial" w:eastAsia="Arial" w:hAnsi="Arial"/>
                <w:b w:val="false"/>
                <w:bCs w:val="false"/>
                <w:i w:val="false"/>
                <w:iCs w:val="false"/>
                <w:color w:val="111111"/>
                <w:sz w:val="18"/>
                <w:szCs w:val="18"/>
              </w:rPr>
              <w:t xml:space="preserve">- Feature Engineering</w:t>
            </w:r>
          </w:p>
          <w:p>
            <w:pPr>
              <w:spacing w:after="40"/>
            </w:pPr>
            <w:r>
              <w:rPr>
                <w:rFonts w:ascii="Arial" w:cs="Arial" w:eastAsia="Arial" w:hAnsi="Arial"/>
                <w:b w:val="false"/>
                <w:bCs w:val="false"/>
                <w:i w:val="false"/>
                <w:iCs w:val="false"/>
                <w:color w:val="111111"/>
                <w:sz w:val="18"/>
                <w:szCs w:val="18"/>
              </w:rPr>
              <w:t xml:space="preserve">- Model Evaluation &amp; Error Analysis</w:t>
            </w:r>
          </w:p>
          <w:p>
            <w:pPr>
              <w:spacing w:after="40"/>
            </w:pPr>
            <w:r>
              <w:rPr>
                <w:rFonts w:ascii="Arial" w:cs="Arial" w:eastAsia="Arial" w:hAnsi="Arial"/>
                <w:b w:val="false"/>
                <w:bCs w:val="false"/>
                <w:i w:val="false"/>
                <w:iCs w:val="false"/>
                <w:color w:val="111111"/>
                <w:sz w:val="18"/>
                <w:szCs w:val="18"/>
              </w:rPr>
              <w:t xml:space="preserve">- Training/Serving Skew Prevention (feature parity and validation checks)</w:t>
            </w:r>
          </w:p>
          <w:p>
            <w:pPr>
              <w:spacing w:after="40"/>
            </w:pPr>
            <w:r>
              <w:rPr>
                <w:rFonts w:ascii="Arial" w:cs="Arial" w:eastAsia="Arial" w:hAnsi="Arial"/>
                <w:b w:val="false"/>
                <w:bCs w:val="false"/>
                <w:i w:val="false"/>
                <w:iCs w:val="false"/>
                <w:color w:val="111111"/>
                <w:sz w:val="18"/>
                <w:szCs w:val="18"/>
              </w:rPr>
              <w:t xml:space="preserve">- Experiment Tracking Discipline (repeatable runs, comparable metrics)</w:t>
            </w:r>
          </w:p>
          <w:p>
            <w:pPr>
              <w:spacing w:after="40"/>
            </w:pPr>
            <w:r>
              <w:rPr>
                <w:rFonts w:ascii="Arial" w:cs="Arial" w:eastAsia="Arial" w:hAnsi="Arial"/>
                <w:b w:val="false"/>
                <w:bCs w:val="false"/>
                <w:i w:val="false"/>
                <w:iCs w:val="false"/>
                <w:color w:val="111111"/>
                <w:sz w:val="18"/>
                <w:szCs w:val="18"/>
              </w:rPr>
              <w:t xml:space="preserve">- Data Leakage Detection (time-aware splits, label leakage guardrails)</w:t>
            </w:r>
          </w:p>
          <w:p>
            <w:pPr>
              <w:spacing w:after="40"/>
            </w:pPr>
            <w:r>
              <w:rPr>
                <w:rFonts w:ascii="Arial" w:cs="Arial" w:eastAsia="Arial" w:hAnsi="Arial"/>
                <w:b w:val="false"/>
                <w:bCs w:val="false"/>
                <w:i w:val="false"/>
                <w:iCs w:val="false"/>
                <w:color w:val="111111"/>
                <w:sz w:val="18"/>
                <w:szCs w:val="18"/>
              </w:rPr>
              <w:t xml:space="preserve">- pandas</w:t>
            </w:r>
          </w:p>
          <w:p>
            <w:pPr>
              <w:spacing w:after="40"/>
            </w:pPr>
            <w:r>
              <w:rPr>
                <w:rFonts w:ascii="Arial" w:cs="Arial" w:eastAsia="Arial" w:hAnsi="Arial"/>
                <w:b w:val="false"/>
                <w:bCs w:val="false"/>
                <w:i w:val="false"/>
                <w:iCs w:val="false"/>
                <w:color w:val="111111"/>
                <w:sz w:val="18"/>
                <w:szCs w:val="18"/>
              </w:rPr>
              <w:t xml:space="preserve">- NumPy</w:t>
            </w:r>
          </w:p>
          <w:p>
            <w:pPr>
              <w:spacing w:after="40"/>
            </w:pPr>
            <w:r>
              <w:rPr>
                <w:rFonts w:ascii="Arial" w:cs="Arial" w:eastAsia="Arial" w:hAnsi="Arial"/>
                <w:b w:val="false"/>
                <w:bCs w:val="false"/>
                <w:i w:val="false"/>
                <w:iCs w:val="false"/>
                <w:color w:val="111111"/>
                <w:sz w:val="18"/>
                <w:szCs w:val="18"/>
              </w:rPr>
              <w:t xml:space="preserve">- scikit-learn</w:t>
            </w:r>
          </w:p>
          <w:p>
            <w:pPr>
              <w:spacing w:after="40"/>
            </w:pPr>
            <w:r>
              <w:rPr>
                <w:rFonts w:ascii="Arial" w:cs="Arial" w:eastAsia="Arial" w:hAnsi="Arial"/>
                <w:b w:val="false"/>
                <w:bCs w:val="false"/>
                <w:i w:val="false"/>
                <w:iCs w:val="false"/>
                <w:color w:val="111111"/>
                <w:sz w:val="18"/>
                <w:szCs w:val="18"/>
              </w:rPr>
              <w:t xml:space="preserve">- SciPy</w:t>
            </w:r>
          </w:p>
          <w:p>
            <w:pPr>
              <w:spacing w:after="40"/>
            </w:pPr>
            <w:r>
              <w:rPr>
                <w:rFonts w:ascii="Arial" w:cs="Arial" w:eastAsia="Arial" w:hAnsi="Arial"/>
                <w:b w:val="false"/>
                <w:bCs w:val="false"/>
                <w:i w:val="false"/>
                <w:iCs w:val="false"/>
                <w:color w:val="111111"/>
                <w:sz w:val="18"/>
                <w:szCs w:val="18"/>
              </w:rPr>
              <w:t xml:space="preserve">- Jupyter</w:t>
            </w:r>
          </w:p>
          <w:p>
            <w:pPr>
              <w:spacing w:after="40"/>
            </w:pPr>
            <w:r>
              <w:rPr>
                <w:rFonts w:ascii="Arial" w:cs="Arial" w:eastAsia="Arial" w:hAnsi="Arial"/>
                <w:b w:val="false"/>
                <w:bCs w:val="false"/>
                <w:i w:val="false"/>
                <w:iCs w:val="false"/>
                <w:color w:val="111111"/>
                <w:sz w:val="18"/>
                <w:szCs w:val="18"/>
              </w:rPr>
              <w:t xml:space="preserve">- pyarrow</w:t>
            </w:r>
          </w:p>
          <w:p>
            <w:pPr>
              <w:spacing w:after="40"/>
            </w:pPr>
            <w:r>
              <w:rPr>
                <w:rFonts w:ascii="Arial" w:cs="Arial" w:eastAsia="Arial" w:hAnsi="Arial"/>
                <w:b w:val="false"/>
                <w:bCs w:val="false"/>
                <w:i w:val="false"/>
                <w:iCs w:val="false"/>
                <w:color w:val="111111"/>
                <w:sz w:val="18"/>
                <w:szCs w:val="18"/>
              </w:rPr>
              <w:t xml:space="preserve">- Serialization (Pickle/Joblib, Parquet)</w:t>
            </w:r>
          </w:p>
          <w:p>
            <w:pPr>
              <w:spacing w:after="40"/>
            </w:pPr>
            <w:r>
              <w:rPr>
                <w:rFonts w:ascii="Arial" w:cs="Arial" w:eastAsia="Arial" w:hAnsi="Arial"/>
                <w:b w:val="false"/>
                <w:bCs w:val="false"/>
                <w:i w:val="false"/>
                <w:iCs w:val="false"/>
                <w:color w:val="111111"/>
                <w:sz w:val="18"/>
                <w:szCs w:val="18"/>
              </w:rPr>
              <w:t xml:space="preserve">- Dataset Versioning Patterns (immutable snapshots, schema evolution)</w:t>
            </w:r>
          </w:p>
          <w:p>
            <w:pPr>
              <w:spacing w:after="40"/>
            </w:pPr>
            <w:r>
              <w:rPr>
                <w:rFonts w:ascii="Arial" w:cs="Arial" w:eastAsia="Arial" w:hAnsi="Arial"/>
                <w:b w:val="false"/>
                <w:bCs w:val="false"/>
                <w:i w:val="false"/>
                <w:iCs w:val="false"/>
                <w:color w:val="111111"/>
                <w:sz w:val="18"/>
                <w:szCs w:val="18"/>
              </w:rPr>
              <w:t xml:space="preserve">- Batch Processing Patterns (chunking, memory-safe transforms, vectorization)</w:t>
            </w:r>
          </w:p>
          <w:p>
            <w:pPr>
              <w:spacing w:after="40"/>
            </w:pPr>
            <w:r>
              <w:rPr>
                <w:rFonts w:ascii="Arial" w:cs="Arial" w:eastAsia="Arial" w:hAnsi="Arial"/>
                <w:b w:val="false"/>
                <w:bCs w:val="false"/>
                <w:i w:val="false"/>
                <w:iCs w:val="false"/>
                <w:color w:val="111111"/>
                <w:sz w:val="18"/>
                <w:szCs w:val="18"/>
              </w:rPr>
              <w:t xml:space="preserve">- Data Validation Patterns (expectations, constraints, anomaly checks)</w:t>
            </w:r>
          </w:p>
          <w:p>
            <w:pPr>
              <w:spacing w:after="40"/>
            </w:pPr>
            <w:r>
              <w:rPr>
                <w:rFonts w:ascii="Arial" w:cs="Arial" w:eastAsia="Arial" w:hAnsi="Arial"/>
                <w:b w:val="false"/>
                <w:bCs w:val="false"/>
                <w:i w:val="false"/>
                <w:iCs w:val="false"/>
                <w:color w:val="111111"/>
                <w:sz w:val="18"/>
                <w:szCs w:val="18"/>
              </w:rPr>
              <w:t xml:space="preserve">- Reproducible Training Pipelines</w:t>
            </w:r>
          </w:p>
          <w:p>
            <w:pPr>
              <w:spacing w:after="40"/>
            </w:pPr>
            <w:r>
              <w:rPr>
                <w:rFonts w:ascii="Arial" w:cs="Arial" w:eastAsia="Arial" w:hAnsi="Arial"/>
                <w:b w:val="false"/>
                <w:bCs w:val="false"/>
                <w:i w:val="false"/>
                <w:iCs w:val="false"/>
                <w:color w:val="111111"/>
                <w:sz w:val="18"/>
                <w:szCs w:val="18"/>
              </w:rPr>
              <w:t xml:space="preserve">- Model Packaging &amp; Deployment</w:t>
            </w:r>
          </w:p>
          <w:p>
            <w:pPr>
              <w:spacing w:after="40"/>
            </w:pPr>
            <w:r>
              <w:rPr>
                <w:rFonts w:ascii="Arial" w:cs="Arial" w:eastAsia="Arial" w:hAnsi="Arial"/>
                <w:b w:val="false"/>
                <w:bCs w:val="false"/>
                <w:i w:val="false"/>
                <w:iCs w:val="false"/>
                <w:color w:val="111111"/>
                <w:sz w:val="18"/>
                <w:szCs w:val="18"/>
              </w:rPr>
              <w:t xml:space="preserve">- Model Serving (REST/gRPC patterns)</w:t>
            </w:r>
          </w:p>
          <w:p>
            <w:pPr>
              <w:spacing w:after="40"/>
            </w:pPr>
            <w:r>
              <w:rPr>
                <w:rFonts w:ascii="Arial" w:cs="Arial" w:eastAsia="Arial" w:hAnsi="Arial"/>
                <w:b w:val="false"/>
                <w:bCs w:val="false"/>
                <w:i w:val="false"/>
                <w:iCs w:val="false"/>
                <w:color w:val="111111"/>
                <w:sz w:val="18"/>
                <w:szCs w:val="18"/>
              </w:rPr>
              <w:t xml:space="preserve">- Batch Inference Pipelines</w:t>
            </w:r>
          </w:p>
          <w:p>
            <w:pPr>
              <w:spacing w:after="40"/>
            </w:pPr>
            <w:r>
              <w:rPr>
                <w:rFonts w:ascii="Arial" w:cs="Arial" w:eastAsia="Arial" w:hAnsi="Arial"/>
                <w:b w:val="false"/>
                <w:bCs w:val="false"/>
                <w:i w:val="false"/>
                <w:iCs w:val="false"/>
                <w:color w:val="111111"/>
                <w:sz w:val="18"/>
                <w:szCs w:val="18"/>
              </w:rPr>
              <w:t xml:space="preserve">- Online Inference Endpoints</w:t>
            </w:r>
          </w:p>
          <w:p>
            <w:pPr>
              <w:spacing w:after="40"/>
            </w:pPr>
            <w:r>
              <w:rPr>
                <w:rFonts w:ascii="Arial" w:cs="Arial" w:eastAsia="Arial" w:hAnsi="Arial"/>
                <w:b w:val="false"/>
                <w:bCs w:val="false"/>
                <w:i w:val="false"/>
                <w:iCs w:val="false"/>
                <w:color w:val="111111"/>
                <w:sz w:val="18"/>
                <w:szCs w:val="18"/>
              </w:rPr>
              <w:t xml:space="preserve">- Safe Rollouts (canary, blue/green, traffic shifting, rapid rollback)</w:t>
            </w:r>
          </w:p>
          <w:p>
            <w:pPr>
              <w:spacing w:after="40"/>
            </w:pPr>
            <w:r>
              <w:rPr>
                <w:rFonts w:ascii="Arial" w:cs="Arial" w:eastAsia="Arial" w:hAnsi="Arial"/>
                <w:b w:val="false"/>
                <w:bCs w:val="false"/>
                <w:i w:val="false"/>
                <w:iCs w:val="false"/>
                <w:color w:val="111111"/>
                <w:sz w:val="18"/>
                <w:szCs w:val="18"/>
              </w:rPr>
              <w:t xml:space="preserve">- Model Registry Workflows (artifact promotion, lineage, approvals)</w:t>
            </w:r>
          </w:p>
          <w:p>
            <w:pPr>
              <w:spacing w:after="40"/>
            </w:pPr>
            <w:r>
              <w:rPr>
                <w:rFonts w:ascii="Arial" w:cs="Arial" w:eastAsia="Arial" w:hAnsi="Arial"/>
                <w:b w:val="false"/>
                <w:bCs w:val="false"/>
                <w:i w:val="false"/>
                <w:iCs w:val="false"/>
                <w:color w:val="111111"/>
                <w:sz w:val="18"/>
                <w:szCs w:val="18"/>
              </w:rPr>
              <w:t xml:space="preserve">- CI/CD for Data + Code (tests for schemas, features, and pipelines)</w:t>
            </w:r>
          </w:p>
          <w:p>
            <w:pPr>
              <w:spacing w:after="40"/>
            </w:pPr>
            <w:r>
              <w:rPr>
                <w:rFonts w:ascii="Arial" w:cs="Arial" w:eastAsia="Arial" w:hAnsi="Arial"/>
                <w:b w:val="false"/>
                <w:bCs w:val="false"/>
                <w:i w:val="false"/>
                <w:iCs w:val="false"/>
                <w:color w:val="111111"/>
                <w:sz w:val="18"/>
                <w:szCs w:val="18"/>
              </w:rPr>
              <w:t xml:space="preserve">- REST APIs</w:t>
            </w:r>
          </w:p>
          <w:p>
            <w:pPr>
              <w:spacing w:after="40"/>
            </w:pPr>
            <w:r>
              <w:rPr>
                <w:rFonts w:ascii="Arial" w:cs="Arial" w:eastAsia="Arial" w:hAnsi="Arial"/>
                <w:b w:val="false"/>
                <w:bCs w:val="false"/>
                <w:i w:val="false"/>
                <w:iCs w:val="false"/>
                <w:color w:val="111111"/>
                <w:sz w:val="18"/>
                <w:szCs w:val="18"/>
              </w:rPr>
              <w:t xml:space="preserve">- GraphQL</w:t>
            </w:r>
          </w:p>
          <w:p>
            <w:pPr>
              <w:spacing w:after="40"/>
            </w:pPr>
            <w:r>
              <w:rPr>
                <w:rFonts w:ascii="Arial" w:cs="Arial" w:eastAsia="Arial" w:hAnsi="Arial"/>
                <w:b w:val="false"/>
                <w:bCs w:val="false"/>
                <w:i w:val="false"/>
                <w:iCs w:val="false"/>
                <w:color w:val="111111"/>
                <w:sz w:val="18"/>
                <w:szCs w:val="18"/>
              </w:rPr>
              <w:t xml:space="preserve">- Microservices</w:t>
            </w:r>
          </w:p>
          <w:p>
            <w:pPr>
              <w:spacing w:after="40"/>
            </w:pPr>
            <w:r>
              <w:rPr>
                <w:rFonts w:ascii="Arial" w:cs="Arial" w:eastAsia="Arial" w:hAnsi="Arial"/>
                <w:b w:val="false"/>
                <w:bCs w:val="false"/>
                <w:i w:val="false"/>
                <w:iCs w:val="false"/>
                <w:color w:val="111111"/>
                <w:sz w:val="18"/>
                <w:szCs w:val="18"/>
              </w:rPr>
              <w:t xml:space="preserve">- Distributed Systems</w:t>
            </w:r>
          </w:p>
          <w:p>
            <w:pPr>
              <w:spacing w:after="40"/>
            </w:pPr>
            <w:r>
              <w:rPr>
                <w:rFonts w:ascii="Arial" w:cs="Arial" w:eastAsia="Arial" w:hAnsi="Arial"/>
                <w:b w:val="false"/>
                <w:bCs w:val="false"/>
                <w:i w:val="false"/>
                <w:iCs w:val="false"/>
                <w:color w:val="111111"/>
                <w:sz w:val="18"/>
                <w:szCs w:val="18"/>
              </w:rPr>
              <w:t xml:space="preserve">- Event-Driven Architecture</w:t>
            </w:r>
          </w:p>
          <w:p>
            <w:pPr>
              <w:spacing w:after="40"/>
            </w:pPr>
            <w:r>
              <w:rPr>
                <w:rFonts w:ascii="Arial" w:cs="Arial" w:eastAsia="Arial" w:hAnsi="Arial"/>
                <w:b w:val="false"/>
                <w:bCs w:val="false"/>
                <w:i w:val="false"/>
                <w:iCs w:val="false"/>
                <w:color w:val="111111"/>
                <w:sz w:val="18"/>
                <w:szCs w:val="18"/>
              </w:rPr>
              <w:t xml:space="preserve">- Background Jobs</w:t>
            </w:r>
          </w:p>
          <w:p>
            <w:pPr>
              <w:spacing w:after="40"/>
            </w:pPr>
            <w:r>
              <w:rPr>
                <w:rFonts w:ascii="Arial" w:cs="Arial" w:eastAsia="Arial" w:hAnsi="Arial"/>
                <w:b w:val="false"/>
                <w:bCs w:val="false"/>
                <w:i w:val="false"/>
                <w:iCs w:val="false"/>
                <w:color w:val="111111"/>
                <w:sz w:val="18"/>
                <w:szCs w:val="18"/>
              </w:rPr>
              <w:t xml:space="preserve">- WebSockets</w:t>
            </w:r>
          </w:p>
          <w:p>
            <w:pPr>
              <w:spacing w:after="40"/>
            </w:pPr>
            <w:r>
              <w:rPr>
                <w:rFonts w:ascii="Arial" w:cs="Arial" w:eastAsia="Arial" w:hAnsi="Arial"/>
                <w:b w:val="false"/>
                <w:bCs w:val="false"/>
                <w:i w:val="false"/>
                <w:iCs w:val="false"/>
                <w:color w:val="111111"/>
                <w:sz w:val="18"/>
                <w:szCs w:val="18"/>
              </w:rPr>
              <w:t xml:space="preserve">- Rate Limiting &amp; Retries</w:t>
            </w:r>
          </w:p>
          <w:p>
            <w:pPr>
              <w:spacing w:after="40"/>
            </w:pPr>
            <w:r>
              <w:rPr>
                <w:rFonts w:ascii="Arial" w:cs="Arial" w:eastAsia="Arial" w:hAnsi="Arial"/>
                <w:b w:val="false"/>
                <w:bCs w:val="false"/>
                <w:i w:val="false"/>
                <w:iCs w:val="false"/>
                <w:color w:val="111111"/>
                <w:sz w:val="18"/>
                <w:szCs w:val="18"/>
              </w:rPr>
              <w:t xml:space="preserve">- Idempotency Patterns</w:t>
            </w:r>
          </w:p>
          <w:p>
            <w:pPr>
              <w:spacing w:after="40"/>
            </w:pPr>
            <w:r>
              <w:rPr>
                <w:rFonts w:ascii="Arial" w:cs="Arial" w:eastAsia="Arial" w:hAnsi="Arial"/>
                <w:b w:val="false"/>
                <w:bCs w:val="false"/>
                <w:i w:val="false"/>
                <w:iCs w:val="false"/>
                <w:color w:val="111111"/>
                <w:sz w:val="18"/>
                <w:szCs w:val="18"/>
              </w:rPr>
              <w:t xml:space="preserve">- Caching Strategies</w:t>
            </w:r>
          </w:p>
          <w:p>
            <w:pPr>
              <w:spacing w:after="40"/>
            </w:pPr>
            <w:r>
              <w:rPr>
                <w:rFonts w:ascii="Arial" w:cs="Arial" w:eastAsia="Arial" w:hAnsi="Arial"/>
                <w:b w:val="false"/>
                <w:bCs w:val="false"/>
                <w:i w:val="false"/>
                <w:iCs w:val="false"/>
                <w:color w:val="111111"/>
                <w:sz w:val="18"/>
                <w:szCs w:val="18"/>
              </w:rPr>
              <w:t xml:space="preserve">- Queue-Based Workflows (at-least-once handling and deduplication)</w:t>
            </w:r>
          </w:p>
          <w:p>
            <w:pPr>
              <w:spacing w:after="40"/>
            </w:pPr>
            <w:r>
              <w:rPr>
                <w:rFonts w:ascii="Arial" w:cs="Arial" w:eastAsia="Arial" w:hAnsi="Arial"/>
                <w:b w:val="false"/>
                <w:bCs w:val="false"/>
                <w:i w:val="false"/>
                <w:iCs w:val="false"/>
                <w:color w:val="111111"/>
                <w:sz w:val="18"/>
                <w:szCs w:val="18"/>
              </w:rPr>
              <w:t xml:space="preserve">- Schema &amp; Contract Governance (API and event payload compatibility)</w:t>
            </w:r>
          </w:p>
          <w:p>
            <w:pPr>
              <w:spacing w:after="40"/>
            </w:pPr>
            <w:r>
              <w:rPr>
                <w:rFonts w:ascii="Arial" w:cs="Arial" w:eastAsia="Arial" w:hAnsi="Arial"/>
                <w:b w:val="false"/>
                <w:bCs w:val="false"/>
                <w:i w:val="false"/>
                <w:iCs w:val="false"/>
                <w:color w:val="111111"/>
                <w:sz w:val="18"/>
                <w:szCs w:val="18"/>
              </w:rPr>
              <w:t xml:space="preserve">- React</w:t>
            </w:r>
          </w:p>
          <w:p>
            <w:pPr>
              <w:spacing w:after="40"/>
            </w:pPr>
            <w:r>
              <w:rPr>
                <w:rFonts w:ascii="Arial" w:cs="Arial" w:eastAsia="Arial" w:hAnsi="Arial"/>
                <w:b w:val="false"/>
                <w:bCs w:val="false"/>
                <w:i w:val="false"/>
                <w:iCs w:val="false"/>
                <w:color w:val="111111"/>
                <w:sz w:val="18"/>
                <w:szCs w:val="18"/>
              </w:rPr>
              <w:t xml:space="preserve">- Next.js</w:t>
            </w:r>
          </w:p>
          <w:p>
            <w:pPr>
              <w:spacing w:after="40"/>
            </w:pPr>
            <w:r>
              <w:rPr>
                <w:rFonts w:ascii="Arial" w:cs="Arial" w:eastAsia="Arial" w:hAnsi="Arial"/>
                <w:b w:val="false"/>
                <w:bCs w:val="false"/>
                <w:i w:val="false"/>
                <w:iCs w:val="false"/>
                <w:color w:val="111111"/>
                <w:sz w:val="18"/>
                <w:szCs w:val="18"/>
              </w:rPr>
              <w:t xml:space="preserve">- Redux</w:t>
            </w:r>
          </w:p>
          <w:p>
            <w:pPr>
              <w:spacing w:after="40"/>
            </w:pPr>
            <w:r>
              <w:rPr>
                <w:rFonts w:ascii="Arial" w:cs="Arial" w:eastAsia="Arial" w:hAnsi="Arial"/>
                <w:b w:val="false"/>
                <w:bCs w:val="false"/>
                <w:i w:val="false"/>
                <w:iCs w:val="false"/>
                <w:color w:val="111111"/>
                <w:sz w:val="18"/>
                <w:szCs w:val="18"/>
              </w:rPr>
              <w:t xml:space="preserve">- HTML5</w:t>
            </w:r>
          </w:p>
          <w:p>
            <w:pPr>
              <w:spacing w:after="40"/>
            </w:pPr>
            <w:r>
              <w:rPr>
                <w:rFonts w:ascii="Arial" w:cs="Arial" w:eastAsia="Arial" w:hAnsi="Arial"/>
                <w:b w:val="false"/>
                <w:bCs w:val="false"/>
                <w:i w:val="false"/>
                <w:iCs w:val="false"/>
                <w:color w:val="111111"/>
                <w:sz w:val="18"/>
                <w:szCs w:val="18"/>
              </w:rPr>
              <w:t xml:space="preserve">- CSS3</w:t>
            </w:r>
          </w:p>
          <w:p>
            <w:pPr>
              <w:spacing w:after="40"/>
            </w:pPr>
            <w:r>
              <w:rPr>
                <w:rFonts w:ascii="Arial" w:cs="Arial" w:eastAsia="Arial" w:hAnsi="Arial"/>
                <w:b w:val="false"/>
                <w:bCs w:val="false"/>
                <w:i w:val="false"/>
                <w:iCs w:val="false"/>
                <w:color w:val="111111"/>
                <w:sz w:val="18"/>
                <w:szCs w:val="18"/>
              </w:rPr>
              <w:t xml:space="preserve">- Tailwind CSS</w:t>
            </w:r>
          </w:p>
          <w:p>
            <w:pPr>
              <w:spacing w:after="40"/>
            </w:pPr>
            <w:r>
              <w:rPr>
                <w:rFonts w:ascii="Arial" w:cs="Arial" w:eastAsia="Arial" w:hAnsi="Arial"/>
                <w:b w:val="false"/>
                <w:bCs w:val="false"/>
                <w:i w:val="false"/>
                <w:iCs w:val="false"/>
                <w:color w:val="111111"/>
                <w:sz w:val="18"/>
                <w:szCs w:val="18"/>
              </w:rPr>
              <w:t xml:space="preserve">- Bootstrap</w:t>
            </w:r>
          </w:p>
          <w:p>
            <w:pPr>
              <w:spacing w:after="40"/>
            </w:pPr>
            <w:r>
              <w:rPr>
                <w:rFonts w:ascii="Arial" w:cs="Arial" w:eastAsia="Arial" w:hAnsi="Arial"/>
                <w:b w:val="false"/>
                <w:bCs w:val="false"/>
                <w:i w:val="false"/>
                <w:iCs w:val="false"/>
                <w:color w:val="111111"/>
                <w:sz w:val="18"/>
                <w:szCs w:val="18"/>
              </w:rPr>
              <w:t xml:space="preserve">- Webpack</w:t>
            </w:r>
          </w:p>
          <w:p>
            <w:pPr>
              <w:spacing w:after="40"/>
            </w:pPr>
            <w:r>
              <w:rPr>
                <w:rFonts w:ascii="Arial" w:cs="Arial" w:eastAsia="Arial" w:hAnsi="Arial"/>
                <w:b w:val="false"/>
                <w:bCs w:val="false"/>
                <w:i w:val="false"/>
                <w:iCs w:val="false"/>
                <w:color w:val="111111"/>
                <w:sz w:val="18"/>
                <w:szCs w:val="18"/>
              </w:rPr>
              <w:t xml:space="preserve">- Component Design Systems (reusable UI primitives and tokens)</w:t>
            </w:r>
          </w:p>
          <w:p>
            <w:pPr>
              <w:spacing w:after="40"/>
            </w:pPr>
            <w:r>
              <w:rPr>
                <w:rFonts w:ascii="Arial" w:cs="Arial" w:eastAsia="Arial" w:hAnsi="Arial"/>
                <w:b w:val="false"/>
                <w:bCs w:val="false"/>
                <w:i w:val="false"/>
                <w:iCs w:val="false"/>
                <w:color w:val="111111"/>
                <w:sz w:val="18"/>
                <w:szCs w:val="18"/>
              </w:rPr>
              <w:t xml:space="preserve">- Performance Tuning (memoization, bundle hygiene, rendering diagnostics)</w:t>
            </w:r>
          </w:p>
          <w:p>
            <w:pPr>
              <w:spacing w:after="40"/>
            </w:pPr>
            <w:r>
              <w:rPr>
                <w:rFonts w:ascii="Arial" w:cs="Arial" w:eastAsia="Arial" w:hAnsi="Arial"/>
                <w:b w:val="false"/>
                <w:bCs w:val="false"/>
                <w:i w:val="false"/>
                <w:iCs w:val="false"/>
                <w:color w:val="111111"/>
                <w:sz w:val="18"/>
                <w:szCs w:val="18"/>
              </w:rPr>
              <w:t xml:space="preserve">- Client Observability (frontend error reporting and trace correlation)</w:t>
            </w:r>
          </w:p>
          <w:p>
            <w:pPr>
              <w:spacing w:after="40"/>
            </w:pPr>
            <w:r>
              <w:rPr>
                <w:rFonts w:ascii="Arial" w:cs="Arial" w:eastAsia="Arial" w:hAnsi="Arial"/>
                <w:b w:val="false"/>
                <w:bCs w:val="false"/>
                <w:i w:val="false"/>
                <w:iCs w:val="false"/>
                <w:color w:val="111111"/>
                <w:sz w:val="18"/>
                <w:szCs w:val="18"/>
              </w:rPr>
              <w:t xml:space="preserve">- AWS</w:t>
            </w:r>
          </w:p>
          <w:p>
            <w:pPr>
              <w:spacing w:after="40"/>
            </w:pPr>
            <w:r>
              <w:rPr>
                <w:rFonts w:ascii="Arial" w:cs="Arial" w:eastAsia="Arial" w:hAnsi="Arial"/>
                <w:b w:val="false"/>
                <w:bCs w:val="false"/>
                <w:i w:val="false"/>
                <w:iCs w:val="false"/>
                <w:color w:val="111111"/>
                <w:sz w:val="18"/>
                <w:szCs w:val="18"/>
              </w:rPr>
              <w:t xml:space="preserve">- Serverless (AWS Lambda)</w:t>
            </w:r>
          </w:p>
          <w:p>
            <w:pPr>
              <w:spacing w:after="40"/>
            </w:pPr>
            <w:r>
              <w:rPr>
                <w:rFonts w:ascii="Arial" w:cs="Arial" w:eastAsia="Arial" w:hAnsi="Arial"/>
                <w:b w:val="false"/>
                <w:bCs w:val="false"/>
                <w:i w:val="false"/>
                <w:iCs w:val="false"/>
                <w:color w:val="111111"/>
                <w:sz w:val="18"/>
                <w:szCs w:val="18"/>
              </w:rPr>
              <w:t xml:space="preserve">- API Gateway</w:t>
            </w:r>
          </w:p>
        </w:tc>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SQS</w:t>
            </w:r>
          </w:p>
          <w:p>
            <w:pPr>
              <w:spacing w:after="40"/>
            </w:pPr>
            <w:r>
              <w:rPr>
                <w:rFonts w:ascii="Arial" w:cs="Arial" w:eastAsia="Arial" w:hAnsi="Arial"/>
                <w:b w:val="false"/>
                <w:bCs w:val="false"/>
                <w:i w:val="false"/>
                <w:iCs w:val="false"/>
                <w:color w:val="111111"/>
                <w:sz w:val="18"/>
                <w:szCs w:val="18"/>
              </w:rPr>
              <w:t xml:space="preserve">- SNS</w:t>
            </w:r>
          </w:p>
          <w:p>
            <w:pPr>
              <w:spacing w:after="40"/>
            </w:pPr>
            <w:r>
              <w:rPr>
                <w:rFonts w:ascii="Arial" w:cs="Arial" w:eastAsia="Arial" w:hAnsi="Arial"/>
                <w:b w:val="false"/>
                <w:bCs w:val="false"/>
                <w:i w:val="false"/>
                <w:iCs w:val="false"/>
                <w:color w:val="111111"/>
                <w:sz w:val="18"/>
                <w:szCs w:val="18"/>
              </w:rPr>
              <w:t xml:space="preserve">- EventBridge</w:t>
            </w:r>
          </w:p>
          <w:p>
            <w:pPr>
              <w:spacing w:after="40"/>
            </w:pPr>
            <w:r>
              <w:rPr>
                <w:rFonts w:ascii="Arial" w:cs="Arial" w:eastAsia="Arial" w:hAnsi="Arial"/>
                <w:b w:val="false"/>
                <w:bCs w:val="false"/>
                <w:i w:val="false"/>
                <w:iCs w:val="false"/>
                <w:color w:val="111111"/>
                <w:sz w:val="18"/>
                <w:szCs w:val="18"/>
              </w:rPr>
              <w:t xml:space="preserve">- ECS</w:t>
            </w:r>
          </w:p>
          <w:p>
            <w:pPr>
              <w:spacing w:after="40"/>
            </w:pPr>
            <w:r>
              <w:rPr>
                <w:rFonts w:ascii="Arial" w:cs="Arial" w:eastAsia="Arial" w:hAnsi="Arial"/>
                <w:b w:val="false"/>
                <w:bCs w:val="false"/>
                <w:i w:val="false"/>
                <w:iCs w:val="false"/>
                <w:color w:val="111111"/>
                <w:sz w:val="18"/>
                <w:szCs w:val="18"/>
              </w:rPr>
              <w:t xml:space="preserve">- S3</w:t>
            </w:r>
          </w:p>
          <w:p>
            <w:pPr>
              <w:spacing w:after="40"/>
            </w:pPr>
            <w:r>
              <w:rPr>
                <w:rFonts w:ascii="Arial" w:cs="Arial" w:eastAsia="Arial" w:hAnsi="Arial"/>
                <w:b w:val="false"/>
                <w:bCs w:val="false"/>
                <w:i w:val="false"/>
                <w:iCs w:val="false"/>
                <w:color w:val="111111"/>
                <w:sz w:val="18"/>
                <w:szCs w:val="18"/>
              </w:rPr>
              <w:t xml:space="preserve">- CloudWatch</w:t>
            </w:r>
          </w:p>
          <w:p>
            <w:pPr>
              <w:spacing w:after="40"/>
            </w:pPr>
            <w:r>
              <w:rPr>
                <w:rFonts w:ascii="Arial" w:cs="Arial" w:eastAsia="Arial" w:hAnsi="Arial"/>
                <w:b w:val="false"/>
                <w:bCs w:val="false"/>
                <w:i w:val="false"/>
                <w:iCs w:val="false"/>
                <w:color w:val="111111"/>
                <w:sz w:val="18"/>
                <w:szCs w:val="18"/>
              </w:rPr>
              <w:t xml:space="preserve">- IAM</w:t>
            </w:r>
          </w:p>
          <w:p>
            <w:pPr>
              <w:spacing w:after="40"/>
            </w:pPr>
            <w:r>
              <w:rPr>
                <w:rFonts w:ascii="Arial" w:cs="Arial" w:eastAsia="Arial" w:hAnsi="Arial"/>
                <w:b w:val="false"/>
                <w:bCs w:val="false"/>
                <w:i w:val="false"/>
                <w:iCs w:val="false"/>
                <w:color w:val="111111"/>
                <w:sz w:val="18"/>
                <w:szCs w:val="18"/>
              </w:rPr>
              <w:t xml:space="preserve">- Secrets Management (AWS SSM/Secrets Manager patterns)</w:t>
            </w:r>
          </w:p>
          <w:p>
            <w:pPr>
              <w:spacing w:after="40"/>
            </w:pPr>
            <w:r>
              <w:rPr>
                <w:rFonts w:ascii="Arial" w:cs="Arial" w:eastAsia="Arial" w:hAnsi="Arial"/>
                <w:b w:val="false"/>
                <w:bCs w:val="false"/>
                <w:i w:val="false"/>
                <w:iCs w:val="false"/>
                <w:color w:val="111111"/>
                <w:sz w:val="18"/>
                <w:szCs w:val="18"/>
              </w:rPr>
              <w:t xml:space="preserve">- Cost-Aware Architecture (right-sizing, storage lifecycle policies)</w:t>
            </w:r>
          </w:p>
          <w:p>
            <w:pPr>
              <w:spacing w:after="40"/>
            </w:pPr>
            <w:r>
              <w:rPr>
                <w:rFonts w:ascii="Arial" w:cs="Arial" w:eastAsia="Arial" w:hAnsi="Arial"/>
                <w:b w:val="false"/>
                <w:bCs w:val="false"/>
                <w:i w:val="false"/>
                <w:iCs w:val="false"/>
                <w:color w:val="111111"/>
                <w:sz w:val="18"/>
                <w:szCs w:val="18"/>
              </w:rPr>
              <w:t xml:space="preserve">- Secure Networking Basics (VPC concepts, least-privilege connectivity)</w:t>
            </w:r>
          </w:p>
          <w:p>
            <w:pPr>
              <w:spacing w:after="40"/>
            </w:pPr>
            <w:r>
              <w:rPr>
                <w:rFonts w:ascii="Arial" w:cs="Arial" w:eastAsia="Arial" w:hAnsi="Arial"/>
                <w:b w:val="false"/>
                <w:bCs w:val="false"/>
                <w:i w:val="false"/>
                <w:iCs w:val="false"/>
                <w:color w:val="111111"/>
                <w:sz w:val="18"/>
                <w:szCs w:val="18"/>
              </w:rPr>
              <w:t xml:space="preserve">- PostgreSQL</w:t>
            </w:r>
          </w:p>
          <w:p>
            <w:pPr>
              <w:spacing w:after="40"/>
            </w:pPr>
            <w:r>
              <w:rPr>
                <w:rFonts w:ascii="Arial" w:cs="Arial" w:eastAsia="Arial" w:hAnsi="Arial"/>
                <w:b w:val="false"/>
                <w:bCs w:val="false"/>
                <w:i w:val="false"/>
                <w:iCs w:val="false"/>
                <w:color w:val="111111"/>
                <w:sz w:val="18"/>
                <w:szCs w:val="18"/>
              </w:rPr>
              <w:t xml:space="preserve">- MySQL</w:t>
            </w:r>
          </w:p>
          <w:p>
            <w:pPr>
              <w:spacing w:after="40"/>
            </w:pPr>
            <w:r>
              <w:rPr>
                <w:rFonts w:ascii="Arial" w:cs="Arial" w:eastAsia="Arial" w:hAnsi="Arial"/>
                <w:b w:val="false"/>
                <w:bCs w:val="false"/>
                <w:i w:val="false"/>
                <w:iCs w:val="false"/>
                <w:color w:val="111111"/>
                <w:sz w:val="18"/>
                <w:szCs w:val="18"/>
              </w:rPr>
              <w:t xml:space="preserve">- MongoDB</w:t>
            </w:r>
          </w:p>
          <w:p>
            <w:pPr>
              <w:spacing w:after="40"/>
            </w:pPr>
            <w:r>
              <w:rPr>
                <w:rFonts w:ascii="Arial" w:cs="Arial" w:eastAsia="Arial" w:hAnsi="Arial"/>
                <w:b w:val="false"/>
                <w:bCs w:val="false"/>
                <w:i w:val="false"/>
                <w:iCs w:val="false"/>
                <w:color w:val="111111"/>
                <w:sz w:val="18"/>
                <w:szCs w:val="18"/>
              </w:rPr>
              <w:t xml:space="preserve">- DynamoDB</w:t>
            </w:r>
          </w:p>
          <w:p>
            <w:pPr>
              <w:spacing w:after="40"/>
            </w:pPr>
            <w:r>
              <w:rPr>
                <w:rFonts w:ascii="Arial" w:cs="Arial" w:eastAsia="Arial" w:hAnsi="Arial"/>
                <w:b w:val="false"/>
                <w:bCs w:val="false"/>
                <w:i w:val="false"/>
                <w:iCs w:val="false"/>
                <w:color w:val="111111"/>
                <w:sz w:val="18"/>
                <w:szCs w:val="18"/>
              </w:rPr>
              <w:t xml:space="preserve">- Redis</w:t>
            </w:r>
          </w:p>
          <w:p>
            <w:pPr>
              <w:spacing w:after="40"/>
            </w:pPr>
            <w:r>
              <w:rPr>
                <w:rFonts w:ascii="Arial" w:cs="Arial" w:eastAsia="Arial" w:hAnsi="Arial"/>
                <w:b w:val="false"/>
                <w:bCs w:val="false"/>
                <w:i w:val="false"/>
                <w:iCs w:val="false"/>
                <w:color w:val="111111"/>
                <w:sz w:val="18"/>
                <w:szCs w:val="18"/>
              </w:rPr>
              <w:t xml:space="preserve">- Schema Design</w:t>
            </w:r>
          </w:p>
          <w:p>
            <w:pPr>
              <w:spacing w:after="40"/>
            </w:pPr>
            <w:r>
              <w:rPr>
                <w:rFonts w:ascii="Arial" w:cs="Arial" w:eastAsia="Arial" w:hAnsi="Arial"/>
                <w:b w:val="false"/>
                <w:bCs w:val="false"/>
                <w:i w:val="false"/>
                <w:iCs w:val="false"/>
                <w:color w:val="111111"/>
                <w:sz w:val="18"/>
                <w:szCs w:val="18"/>
              </w:rPr>
              <w:t xml:space="preserve">- Indexing Strategies</w:t>
            </w:r>
          </w:p>
          <w:p>
            <w:pPr>
              <w:spacing w:after="40"/>
            </w:pPr>
            <w:r>
              <w:rPr>
                <w:rFonts w:ascii="Arial" w:cs="Arial" w:eastAsia="Arial" w:hAnsi="Arial"/>
                <w:b w:val="false"/>
                <w:bCs w:val="false"/>
                <w:i w:val="false"/>
                <w:iCs w:val="false"/>
                <w:color w:val="111111"/>
                <w:sz w:val="18"/>
                <w:szCs w:val="18"/>
              </w:rPr>
              <w:t xml:space="preserve">- SQL Query Tuning</w:t>
            </w:r>
          </w:p>
          <w:p>
            <w:pPr>
              <w:spacing w:after="40"/>
            </w:pPr>
            <w:r>
              <w:rPr>
                <w:rFonts w:ascii="Arial" w:cs="Arial" w:eastAsia="Arial" w:hAnsi="Arial"/>
                <w:b w:val="false"/>
                <w:bCs w:val="false"/>
                <w:i w:val="false"/>
                <w:iCs w:val="false"/>
                <w:color w:val="111111"/>
                <w:sz w:val="18"/>
                <w:szCs w:val="18"/>
              </w:rPr>
              <w:t xml:space="preserve">- Data Modeling for Analytics</w:t>
            </w:r>
          </w:p>
          <w:p>
            <w:pPr>
              <w:spacing w:after="40"/>
            </w:pPr>
            <w:r>
              <w:rPr>
                <w:rFonts w:ascii="Arial" w:cs="Arial" w:eastAsia="Arial" w:hAnsi="Arial"/>
                <w:b w:val="false"/>
                <w:bCs w:val="false"/>
                <w:i w:val="false"/>
                <w:iCs w:val="false"/>
                <w:color w:val="111111"/>
                <w:sz w:val="18"/>
                <w:szCs w:val="18"/>
              </w:rPr>
              <w:t xml:space="preserve">- Migration Practices (backfills, online schema changes, compatibility)</w:t>
            </w:r>
          </w:p>
          <w:p>
            <w:pPr>
              <w:spacing w:after="40"/>
            </w:pPr>
            <w:r>
              <w:rPr>
                <w:rFonts w:ascii="Arial" w:cs="Arial" w:eastAsia="Arial" w:hAnsi="Arial"/>
                <w:b w:val="false"/>
                <w:bCs w:val="false"/>
                <w:i w:val="false"/>
                <w:iCs w:val="false"/>
                <w:color w:val="111111"/>
                <w:sz w:val="18"/>
                <w:szCs w:val="18"/>
              </w:rPr>
              <w:t xml:space="preserve">- Data Consistency Patterns (transactions, eventual consistency tradeoffs)</w:t>
            </w:r>
          </w:p>
          <w:p>
            <w:pPr>
              <w:spacing w:after="40"/>
            </w:pPr>
            <w:r>
              <w:rPr>
                <w:rFonts w:ascii="Arial" w:cs="Arial" w:eastAsia="Arial" w:hAnsi="Arial"/>
                <w:b w:val="false"/>
                <w:bCs w:val="false"/>
                <w:i w:val="false"/>
                <w:iCs w:val="false"/>
                <w:color w:val="111111"/>
                <w:sz w:val="18"/>
                <w:szCs w:val="18"/>
              </w:rPr>
              <w:t xml:space="preserve">- Docker</w:t>
            </w:r>
          </w:p>
          <w:p>
            <w:pPr>
              <w:spacing w:after="40"/>
            </w:pPr>
            <w:r>
              <w:rPr>
                <w:rFonts w:ascii="Arial" w:cs="Arial" w:eastAsia="Arial" w:hAnsi="Arial"/>
                <w:b w:val="false"/>
                <w:bCs w:val="false"/>
                <w:i w:val="false"/>
                <w:iCs w:val="false"/>
                <w:color w:val="111111"/>
                <w:sz w:val="18"/>
                <w:szCs w:val="18"/>
              </w:rPr>
              <w:t xml:space="preserve">- Kubernetes</w:t>
            </w:r>
          </w:p>
          <w:p>
            <w:pPr>
              <w:spacing w:after="40"/>
            </w:pPr>
            <w:r>
              <w:rPr>
                <w:rFonts w:ascii="Arial" w:cs="Arial" w:eastAsia="Arial" w:hAnsi="Arial"/>
                <w:b w:val="false"/>
                <w:bCs w:val="false"/>
                <w:i w:val="false"/>
                <w:iCs w:val="false"/>
                <w:color w:val="111111"/>
                <w:sz w:val="18"/>
                <w:szCs w:val="18"/>
              </w:rPr>
              <w:t xml:space="preserve">- Terraform</w:t>
            </w:r>
          </w:p>
          <w:p>
            <w:pPr>
              <w:spacing w:after="40"/>
            </w:pPr>
            <w:r>
              <w:rPr>
                <w:rFonts w:ascii="Arial" w:cs="Arial" w:eastAsia="Arial" w:hAnsi="Arial"/>
                <w:b w:val="false"/>
                <w:bCs w:val="false"/>
                <w:i w:val="false"/>
                <w:iCs w:val="false"/>
                <w:color w:val="111111"/>
                <w:sz w:val="18"/>
                <w:szCs w:val="18"/>
              </w:rPr>
              <w:t xml:space="preserve">- CI/CD Pipelines</w:t>
            </w:r>
          </w:p>
          <w:p>
            <w:pPr>
              <w:spacing w:after="40"/>
            </w:pPr>
            <w:r>
              <w:rPr>
                <w:rFonts w:ascii="Arial" w:cs="Arial" w:eastAsia="Arial" w:hAnsi="Arial"/>
                <w:b w:val="false"/>
                <w:bCs w:val="false"/>
                <w:i w:val="false"/>
                <w:iCs w:val="false"/>
                <w:color w:val="111111"/>
                <w:sz w:val="18"/>
                <w:szCs w:val="18"/>
              </w:rPr>
              <w:t xml:space="preserve">- GitHub Actions</w:t>
            </w:r>
          </w:p>
          <w:p>
            <w:pPr>
              <w:spacing w:after="40"/>
            </w:pPr>
            <w:r>
              <w:rPr>
                <w:rFonts w:ascii="Arial" w:cs="Arial" w:eastAsia="Arial" w:hAnsi="Arial"/>
                <w:b w:val="false"/>
                <w:bCs w:val="false"/>
                <w:i w:val="false"/>
                <w:iCs w:val="false"/>
                <w:color w:val="111111"/>
                <w:sz w:val="18"/>
                <w:szCs w:val="18"/>
              </w:rPr>
              <w:t xml:space="preserve">- Jenkins</w:t>
            </w:r>
          </w:p>
          <w:p>
            <w:pPr>
              <w:spacing w:after="40"/>
            </w:pPr>
            <w:r>
              <w:rPr>
                <w:rFonts w:ascii="Arial" w:cs="Arial" w:eastAsia="Arial" w:hAnsi="Arial"/>
                <w:b w:val="false"/>
                <w:bCs w:val="false"/>
                <w:i w:val="false"/>
                <w:iCs w:val="false"/>
                <w:color w:val="111111"/>
                <w:sz w:val="18"/>
                <w:szCs w:val="18"/>
              </w:rPr>
              <w:t xml:space="preserve">- Infrastructure as Code</w:t>
            </w:r>
          </w:p>
          <w:p>
            <w:pPr>
              <w:spacing w:after="40"/>
            </w:pPr>
            <w:r>
              <w:rPr>
                <w:rFonts w:ascii="Arial" w:cs="Arial" w:eastAsia="Arial" w:hAnsi="Arial"/>
                <w:b w:val="false"/>
                <w:bCs w:val="false"/>
                <w:i w:val="false"/>
                <w:iCs w:val="false"/>
                <w:color w:val="111111"/>
                <w:sz w:val="18"/>
                <w:szCs w:val="18"/>
              </w:rPr>
              <w:t xml:space="preserve">- Release Automation</w:t>
            </w:r>
          </w:p>
          <w:p>
            <w:pPr>
              <w:spacing w:after="40"/>
            </w:pPr>
            <w:r>
              <w:rPr>
                <w:rFonts w:ascii="Arial" w:cs="Arial" w:eastAsia="Arial" w:hAnsi="Arial"/>
                <w:b w:val="false"/>
                <w:bCs w:val="false"/>
                <w:i w:val="false"/>
                <w:iCs w:val="false"/>
                <w:color w:val="111111"/>
                <w:sz w:val="18"/>
                <w:szCs w:val="18"/>
              </w:rPr>
              <w:t xml:space="preserve">- Artifact Versioning &amp; Promotion</w:t>
            </w:r>
          </w:p>
          <w:p>
            <w:pPr>
              <w:spacing w:after="40"/>
            </w:pPr>
            <w:r>
              <w:rPr>
                <w:rFonts w:ascii="Arial" w:cs="Arial" w:eastAsia="Arial" w:hAnsi="Arial"/>
                <w:b w:val="false"/>
                <w:bCs w:val="false"/>
                <w:i w:val="false"/>
                <w:iCs w:val="false"/>
                <w:color w:val="111111"/>
                <w:sz w:val="18"/>
                <w:szCs w:val="18"/>
              </w:rPr>
              <w:t xml:space="preserve">- Environment Parity (dev/stage/prod drift prevention)</w:t>
            </w:r>
          </w:p>
          <w:p>
            <w:pPr>
              <w:spacing w:after="40"/>
            </w:pPr>
            <w:r>
              <w:rPr>
                <w:rFonts w:ascii="Arial" w:cs="Arial" w:eastAsia="Arial" w:hAnsi="Arial"/>
                <w:b w:val="false"/>
                <w:bCs w:val="false"/>
                <w:i w:val="false"/>
                <w:iCs w:val="false"/>
                <w:color w:val="111111"/>
                <w:sz w:val="18"/>
                <w:szCs w:val="18"/>
              </w:rPr>
              <w:t xml:space="preserve">- Runbooks &amp; Operational Readiness (handoff docs, playbooks, alerts tuning)</w:t>
            </w:r>
          </w:p>
          <w:p>
            <w:pPr>
              <w:spacing w:after="40"/>
            </w:pPr>
            <w:r>
              <w:rPr>
                <w:rFonts w:ascii="Arial" w:cs="Arial" w:eastAsia="Arial" w:hAnsi="Arial"/>
                <w:b w:val="false"/>
                <w:bCs w:val="false"/>
                <w:i w:val="false"/>
                <w:iCs w:val="false"/>
                <w:color w:val="111111"/>
                <w:sz w:val="18"/>
                <w:szCs w:val="18"/>
              </w:rPr>
              <w:t xml:space="preserve">- Structured Logging</w:t>
            </w:r>
          </w:p>
          <w:p>
            <w:pPr>
              <w:spacing w:after="40"/>
            </w:pPr>
            <w:r>
              <w:rPr>
                <w:rFonts w:ascii="Arial" w:cs="Arial" w:eastAsia="Arial" w:hAnsi="Arial"/>
                <w:b w:val="false"/>
                <w:bCs w:val="false"/>
                <w:i w:val="false"/>
                <w:iCs w:val="false"/>
                <w:color w:val="111111"/>
                <w:sz w:val="18"/>
                <w:szCs w:val="18"/>
              </w:rPr>
              <w:t xml:space="preserve">- Metrics &amp; Dashboards</w:t>
            </w:r>
          </w:p>
          <w:p>
            <w:pPr>
              <w:spacing w:after="40"/>
            </w:pPr>
            <w:r>
              <w:rPr>
                <w:rFonts w:ascii="Arial" w:cs="Arial" w:eastAsia="Arial" w:hAnsi="Arial"/>
                <w:b w:val="false"/>
                <w:bCs w:val="false"/>
                <w:i w:val="false"/>
                <w:iCs w:val="false"/>
                <w:color w:val="111111"/>
                <w:sz w:val="18"/>
                <w:szCs w:val="18"/>
              </w:rPr>
              <w:t xml:space="preserve">- Distributed Tracing</w:t>
            </w:r>
          </w:p>
          <w:p>
            <w:pPr>
              <w:spacing w:after="40"/>
            </w:pPr>
            <w:r>
              <w:rPr>
                <w:rFonts w:ascii="Arial" w:cs="Arial" w:eastAsia="Arial" w:hAnsi="Arial"/>
                <w:b w:val="false"/>
                <w:bCs w:val="false"/>
                <w:i w:val="false"/>
                <w:iCs w:val="false"/>
                <w:color w:val="111111"/>
                <w:sz w:val="18"/>
                <w:szCs w:val="18"/>
              </w:rPr>
              <w:t xml:space="preserve">- OpenTelemetry</w:t>
            </w:r>
          </w:p>
          <w:p>
            <w:pPr>
              <w:spacing w:after="40"/>
            </w:pPr>
            <w:r>
              <w:rPr>
                <w:rFonts w:ascii="Arial" w:cs="Arial" w:eastAsia="Arial" w:hAnsi="Arial"/>
                <w:b w:val="false"/>
                <w:bCs w:val="false"/>
                <w:i w:val="false"/>
                <w:iCs w:val="false"/>
                <w:color w:val="111111"/>
                <w:sz w:val="18"/>
                <w:szCs w:val="18"/>
              </w:rPr>
              <w:t xml:space="preserve">- Datadog</w:t>
            </w:r>
          </w:p>
          <w:p>
            <w:pPr>
              <w:spacing w:after="40"/>
            </w:pPr>
            <w:r>
              <w:rPr>
                <w:rFonts w:ascii="Arial" w:cs="Arial" w:eastAsia="Arial" w:hAnsi="Arial"/>
                <w:b w:val="false"/>
                <w:bCs w:val="false"/>
                <w:i w:val="false"/>
                <w:iCs w:val="false"/>
                <w:color w:val="111111"/>
                <w:sz w:val="18"/>
                <w:szCs w:val="18"/>
              </w:rPr>
              <w:t xml:space="preserve">- Prometheus</w:t>
            </w:r>
          </w:p>
          <w:p>
            <w:pPr>
              <w:spacing w:after="40"/>
            </w:pPr>
            <w:r>
              <w:rPr>
                <w:rFonts w:ascii="Arial" w:cs="Arial" w:eastAsia="Arial" w:hAnsi="Arial"/>
                <w:b w:val="false"/>
                <w:bCs w:val="false"/>
                <w:i w:val="false"/>
                <w:iCs w:val="false"/>
                <w:color w:val="111111"/>
                <w:sz w:val="18"/>
                <w:szCs w:val="18"/>
              </w:rPr>
              <w:t xml:space="preserve">- Grafana</w:t>
            </w:r>
          </w:p>
          <w:p>
            <w:pPr>
              <w:spacing w:after="40"/>
            </w:pPr>
            <w:r>
              <w:rPr>
                <w:rFonts w:ascii="Arial" w:cs="Arial" w:eastAsia="Arial" w:hAnsi="Arial"/>
                <w:b w:val="false"/>
                <w:bCs w:val="false"/>
                <w:i w:val="false"/>
                <w:iCs w:val="false"/>
                <w:color w:val="111111"/>
                <w:sz w:val="18"/>
                <w:szCs w:val="18"/>
              </w:rPr>
              <w:t xml:space="preserve">- SLO/SLI Design</w:t>
            </w:r>
          </w:p>
          <w:p>
            <w:pPr>
              <w:spacing w:after="40"/>
            </w:pPr>
            <w:r>
              <w:rPr>
                <w:rFonts w:ascii="Arial" w:cs="Arial" w:eastAsia="Arial" w:hAnsi="Arial"/>
                <w:b w:val="false"/>
                <w:bCs w:val="false"/>
                <w:i w:val="false"/>
                <w:iCs w:val="false"/>
                <w:color w:val="111111"/>
                <w:sz w:val="18"/>
                <w:szCs w:val="18"/>
              </w:rPr>
              <w:t xml:space="preserve">- Incident Response &amp; Postmortems</w:t>
            </w:r>
          </w:p>
          <w:p>
            <w:pPr>
              <w:spacing w:after="40"/>
            </w:pPr>
            <w:r>
              <w:rPr>
                <w:rFonts w:ascii="Arial" w:cs="Arial" w:eastAsia="Arial" w:hAnsi="Arial"/>
                <w:b w:val="false"/>
                <w:bCs w:val="false"/>
                <w:i w:val="false"/>
                <w:iCs w:val="false"/>
                <w:color w:val="111111"/>
                <w:sz w:val="18"/>
                <w:szCs w:val="18"/>
              </w:rPr>
              <w:t xml:space="preserve">- Alert Quality Engineering (noise reduction, actionable thresholds)</w:t>
            </w:r>
          </w:p>
          <w:p>
            <w:pPr>
              <w:spacing w:after="40"/>
            </w:pPr>
            <w:r>
              <w:rPr>
                <w:rFonts w:ascii="Arial" w:cs="Arial" w:eastAsia="Arial" w:hAnsi="Arial"/>
                <w:b w:val="false"/>
                <w:bCs w:val="false"/>
                <w:i w:val="false"/>
                <w:iCs w:val="false"/>
                <w:color w:val="111111"/>
                <w:sz w:val="18"/>
                <w:szCs w:val="18"/>
              </w:rPr>
              <w:t xml:space="preserve">- Root Cause Analysis (timeline building, evidence-driven conclusions)</w:t>
            </w:r>
          </w:p>
          <w:p>
            <w:pPr>
              <w:spacing w:after="40"/>
            </w:pPr>
            <w:r>
              <w:rPr>
                <w:rFonts w:ascii="Arial" w:cs="Arial" w:eastAsia="Arial" w:hAnsi="Arial"/>
                <w:b w:val="false"/>
                <w:bCs w:val="false"/>
                <w:i w:val="false"/>
                <w:iCs w:val="false"/>
                <w:color w:val="111111"/>
                <w:sz w:val="18"/>
                <w:szCs w:val="18"/>
              </w:rPr>
              <w:t xml:space="preserve">- pytest</w:t>
            </w:r>
          </w:p>
          <w:p>
            <w:pPr>
              <w:spacing w:after="40"/>
            </w:pPr>
            <w:r>
              <w:rPr>
                <w:rFonts w:ascii="Arial" w:cs="Arial" w:eastAsia="Arial" w:hAnsi="Arial"/>
                <w:b w:val="false"/>
                <w:bCs w:val="false"/>
                <w:i w:val="false"/>
                <w:iCs w:val="false"/>
                <w:color w:val="111111"/>
                <w:sz w:val="18"/>
                <w:szCs w:val="18"/>
              </w:rPr>
              <w:t xml:space="preserve">- Jest</w:t>
            </w:r>
          </w:p>
          <w:p>
            <w:pPr>
              <w:spacing w:after="40"/>
            </w:pPr>
            <w:r>
              <w:rPr>
                <w:rFonts w:ascii="Arial" w:cs="Arial" w:eastAsia="Arial" w:hAnsi="Arial"/>
                <w:b w:val="false"/>
                <w:bCs w:val="false"/>
                <w:i w:val="false"/>
                <w:iCs w:val="false"/>
                <w:color w:val="111111"/>
                <w:sz w:val="18"/>
                <w:szCs w:val="18"/>
              </w:rPr>
              <w:t xml:space="preserve">- React Testing Library</w:t>
            </w:r>
          </w:p>
          <w:p>
            <w:pPr>
              <w:spacing w:after="40"/>
            </w:pPr>
            <w:r>
              <w:rPr>
                <w:rFonts w:ascii="Arial" w:cs="Arial" w:eastAsia="Arial" w:hAnsi="Arial"/>
                <w:b w:val="false"/>
                <w:bCs w:val="false"/>
                <w:i w:val="false"/>
                <w:iCs w:val="false"/>
                <w:color w:val="111111"/>
                <w:sz w:val="18"/>
                <w:szCs w:val="18"/>
              </w:rPr>
              <w:t xml:space="preserve">- Cypress</w:t>
            </w:r>
          </w:p>
          <w:p>
            <w:pPr>
              <w:spacing w:after="40"/>
            </w:pPr>
            <w:r>
              <w:rPr>
                <w:rFonts w:ascii="Arial" w:cs="Arial" w:eastAsia="Arial" w:hAnsi="Arial"/>
                <w:b w:val="false"/>
                <w:bCs w:val="false"/>
                <w:i w:val="false"/>
                <w:iCs w:val="false"/>
                <w:color w:val="111111"/>
                <w:sz w:val="18"/>
                <w:szCs w:val="18"/>
              </w:rPr>
              <w:t xml:space="preserve">- Integration Testing</w:t>
            </w:r>
          </w:p>
          <w:p>
            <w:pPr>
              <w:spacing w:after="40"/>
            </w:pPr>
            <w:r>
              <w:rPr>
                <w:rFonts w:ascii="Arial" w:cs="Arial" w:eastAsia="Arial" w:hAnsi="Arial"/>
                <w:b w:val="false"/>
                <w:bCs w:val="false"/>
                <w:i w:val="false"/>
                <w:iCs w:val="false"/>
                <w:color w:val="111111"/>
                <w:sz w:val="18"/>
                <w:szCs w:val="18"/>
              </w:rPr>
              <w:t xml:space="preserve">- Contract Testing</w:t>
            </w:r>
          </w:p>
          <w:p>
            <w:pPr>
              <w:spacing w:after="40"/>
            </w:pPr>
            <w:r>
              <w:rPr>
                <w:rFonts w:ascii="Arial" w:cs="Arial" w:eastAsia="Arial" w:hAnsi="Arial"/>
                <w:b w:val="false"/>
                <w:bCs w:val="false"/>
                <w:i w:val="false"/>
                <w:iCs w:val="false"/>
                <w:color w:val="111111"/>
                <w:sz w:val="18"/>
                <w:szCs w:val="18"/>
              </w:rPr>
              <w:t xml:space="preserve">- Load/Performance Testing (k6-like patterns)</w:t>
            </w:r>
          </w:p>
          <w:p>
            <w:pPr>
              <w:spacing w:after="40"/>
            </w:pPr>
            <w:r>
              <w:rPr>
                <w:rFonts w:ascii="Arial" w:cs="Arial" w:eastAsia="Arial" w:hAnsi="Arial"/>
                <w:b w:val="false"/>
                <w:bCs w:val="false"/>
                <w:i w:val="false"/>
                <w:iCs w:val="false"/>
                <w:color w:val="111111"/>
                <w:sz w:val="18"/>
                <w:szCs w:val="18"/>
              </w:rPr>
              <w:t xml:space="preserve">- Test Data Management (fixtures, factories, deterministic seeds)</w:t>
            </w:r>
          </w:p>
          <w:p>
            <w:pPr>
              <w:spacing w:after="40"/>
            </w:pPr>
            <w:r>
              <w:rPr>
                <w:rFonts w:ascii="Arial" w:cs="Arial" w:eastAsia="Arial" w:hAnsi="Arial"/>
                <w:b w:val="false"/>
                <w:bCs w:val="false"/>
                <w:i w:val="false"/>
                <w:iCs w:val="false"/>
                <w:color w:val="111111"/>
                <w:sz w:val="18"/>
                <w:szCs w:val="18"/>
              </w:rPr>
              <w:t xml:space="preserve">- CI Test Strategy (fast unit gates, targeted integration suites)</w:t>
            </w:r>
          </w:p>
          <w:p>
            <w:pPr>
              <w:spacing w:after="40"/>
            </w:pPr>
            <w:r>
              <w:rPr>
                <w:rFonts w:ascii="Arial" w:cs="Arial" w:eastAsia="Arial" w:hAnsi="Arial"/>
                <w:b w:val="false"/>
                <w:bCs w:val="false"/>
                <w:i w:val="false"/>
                <w:iCs w:val="false"/>
                <w:color w:val="111111"/>
                <w:sz w:val="18"/>
                <w:szCs w:val="18"/>
              </w:rPr>
              <w:t xml:space="preserve">- Third-Party API Integrations</w:t>
            </w:r>
          </w:p>
          <w:p>
            <w:pPr>
              <w:spacing w:after="40"/>
            </w:pPr>
            <w:r>
              <w:rPr>
                <w:rFonts w:ascii="Arial" w:cs="Arial" w:eastAsia="Arial" w:hAnsi="Arial"/>
                <w:b w:val="false"/>
                <w:bCs w:val="false"/>
                <w:i w:val="false"/>
                <w:iCs w:val="false"/>
                <w:color w:val="111111"/>
                <w:sz w:val="18"/>
                <w:szCs w:val="18"/>
              </w:rPr>
              <w:t xml:space="preserve">- OAuth 2.0</w:t>
            </w:r>
          </w:p>
          <w:p>
            <w:pPr>
              <w:spacing w:after="40"/>
            </w:pPr>
            <w:r>
              <w:rPr>
                <w:rFonts w:ascii="Arial" w:cs="Arial" w:eastAsia="Arial" w:hAnsi="Arial"/>
                <w:b w:val="false"/>
                <w:bCs w:val="false"/>
                <w:i w:val="false"/>
                <w:iCs w:val="false"/>
                <w:color w:val="111111"/>
                <w:sz w:val="18"/>
                <w:szCs w:val="18"/>
              </w:rPr>
              <w:t xml:space="preserve">- SSO (SAML/OIDC)</w:t>
            </w:r>
          </w:p>
          <w:p>
            <w:pPr>
              <w:spacing w:after="40"/>
            </w:pPr>
            <w:r>
              <w:rPr>
                <w:rFonts w:ascii="Arial" w:cs="Arial" w:eastAsia="Arial" w:hAnsi="Arial"/>
                <w:b w:val="false"/>
                <w:bCs w:val="false"/>
                <w:i w:val="false"/>
                <w:iCs w:val="false"/>
                <w:color w:val="111111"/>
                <w:sz w:val="18"/>
                <w:szCs w:val="18"/>
              </w:rPr>
              <w:t xml:space="preserve">- Webhooks</w:t>
            </w:r>
          </w:p>
          <w:p>
            <w:pPr>
              <w:spacing w:after="40"/>
            </w:pPr>
            <w:r>
              <w:rPr>
                <w:rFonts w:ascii="Arial" w:cs="Arial" w:eastAsia="Arial" w:hAnsi="Arial"/>
                <w:b w:val="false"/>
                <w:bCs w:val="false"/>
                <w:i w:val="false"/>
                <w:iCs w:val="false"/>
                <w:color w:val="111111"/>
                <w:sz w:val="18"/>
                <w:szCs w:val="18"/>
              </w:rPr>
              <w:t xml:space="preserve">- ETL/Data Pipelines</w:t>
            </w:r>
          </w:p>
          <w:p>
            <w:pPr>
              <w:spacing w:after="40"/>
            </w:pPr>
            <w:r>
              <w:rPr>
                <w:rFonts w:ascii="Arial" w:cs="Arial" w:eastAsia="Arial" w:hAnsi="Arial"/>
                <w:b w:val="false"/>
                <w:bCs w:val="false"/>
                <w:i w:val="false"/>
                <w:iCs w:val="false"/>
                <w:color w:val="111111"/>
                <w:sz w:val="18"/>
                <w:szCs w:val="18"/>
              </w:rPr>
              <w:t xml:space="preserve">- Payment Integrations (Stripe-like flows)</w:t>
            </w:r>
          </w:p>
          <w:p>
            <w:pPr>
              <w:spacing w:after="40"/>
            </w:pPr>
            <w:r>
              <w:rPr>
                <w:rFonts w:ascii="Arial" w:cs="Arial" w:eastAsia="Arial" w:hAnsi="Arial"/>
                <w:b w:val="false"/>
                <w:bCs w:val="false"/>
                <w:i w:val="false"/>
                <w:iCs w:val="false"/>
                <w:color w:val="111111"/>
                <w:sz w:val="18"/>
                <w:szCs w:val="18"/>
              </w:rPr>
              <w:t xml:space="preserve">- Queue-Based Workflows</w:t>
            </w:r>
          </w:p>
          <w:p>
            <w:pPr>
              <w:spacing w:after="40"/>
            </w:pPr>
            <w:r>
              <w:rPr>
                <w:rFonts w:ascii="Arial" w:cs="Arial" w:eastAsia="Arial" w:hAnsi="Arial"/>
                <w:b w:val="false"/>
                <w:bCs w:val="false"/>
                <w:i w:val="false"/>
                <w:iCs w:val="false"/>
                <w:color w:val="111111"/>
                <w:sz w:val="18"/>
                <w:szCs w:val="18"/>
              </w:rPr>
              <w:t xml:space="preserve">- Data Backfills &amp; Reconciliation Jobs</w:t>
            </w:r>
          </w:p>
          <w:p>
            <w:pPr>
              <w:spacing w:after="40"/>
            </w:pPr>
            <w:r>
              <w:rPr>
                <w:rFonts w:ascii="Arial" w:cs="Arial" w:eastAsia="Arial" w:hAnsi="Arial"/>
                <w:b w:val="false"/>
                <w:bCs w:val="false"/>
                <w:i w:val="false"/>
                <w:iCs w:val="false"/>
                <w:color w:val="111111"/>
                <w:sz w:val="18"/>
                <w:szCs w:val="18"/>
              </w:rPr>
              <w:t xml:space="preserve">- Partner Contract Validation (schema checks, replay tools, auditability)</w:t>
            </w:r>
          </w:p>
          <w:p>
            <w:pPr>
              <w:spacing w:after="40"/>
            </w:pPr>
            <w:r>
              <w:rPr>
                <w:rFonts w:ascii="Arial" w:cs="Arial" w:eastAsia="Arial" w:hAnsi="Arial"/>
                <w:b w:val="false"/>
                <w:bCs w:val="false"/>
                <w:i w:val="false"/>
                <w:iCs w:val="false"/>
                <w:color w:val="111111"/>
                <w:sz w:val="18"/>
                <w:szCs w:val="18"/>
              </w:rPr>
              <w:t xml:space="preserve">- Reliability Hardening (rate limits, jittered retries, graceful degradation)</w:t>
            </w:r>
          </w:p>
        </w:tc>
      </w:tr>
    </w:tbl>
    <w:p>
      <w:pPr>
        <w:spacing w:after="80"/>
      </w:pPr>
    </w:p>
    <w:p>
      <w:pPr>
        <w:pBdr>
          <w:bottom w:val="single" w:color="B91C1C" w:sz="6"/>
        </w:pBdr>
        <w:spacing w:before="120" w:after="80"/>
        <w:jc w:val="left"/>
      </w:pPr>
      <w:r>
        <w:rPr>
          <w:b/>
          <w:bCs/>
          <w:i w:val="false"/>
          <w:iCs w:val="false"/>
          <w:color w:val="111111"/>
          <w:sz w:val="21"/>
          <w:szCs w:val="21"/>
        </w:rPr>
        <w:t xml:space="preserve">WORK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Senior 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February 2021 to December 2025</w:t>
            </w:r>
          </w:p>
        </w:tc>
      </w:tr>
    </w:tbl>
    <w:p>
      <w:r>
        <w:rPr>
          <w:rFonts w:ascii="Arial" w:cs="Arial" w:eastAsia="Arial" w:hAnsi="Arial"/>
          <w:b/>
          <w:bCs/>
          <w:i w:val="false"/>
          <w:iCs w:val="false"/>
          <w:color w:val="111111"/>
          <w:sz w:val="18"/>
          <w:szCs w:val="18"/>
        </w:rPr>
        <w:t xml:space="preserve">Viaro Networks Inc. - Delaware, United States</w:t>
      </w:r>
    </w:p>
    <w:p>
      <w:pPr>
        <w:spacing w:after="40"/>
        <w:ind w:left="240"/>
        <w:jc w:val="both"/>
      </w:pPr>
      <w:r>
        <w:rPr>
          <w:rFonts w:ascii="Arial" w:cs="Arial" w:eastAsia="Arial" w:hAnsi="Arial"/>
          <w:b w:val="false"/>
          <w:bCs w:val="false"/>
          <w:i w:val="false"/>
          <w:iCs w:val="false"/>
          <w:color w:val="111111"/>
          <w:sz w:val="18"/>
          <w:szCs w:val="18"/>
        </w:rPr>
        <w:t xml:space="preserve">- Led delivery of Python services that turned ambiguous operational signals into measurable ML features, pairing product goals with concrete acceptance criteria and shipping in small, testable increments.</w:t>
      </w:r>
    </w:p>
    <w:p>
      <w:pPr>
        <w:spacing w:after="40"/>
        <w:ind w:left="240"/>
        <w:jc w:val="both"/>
      </w:pPr>
      <w:r>
        <w:rPr>
          <w:rFonts w:ascii="Arial" w:cs="Arial" w:eastAsia="Arial" w:hAnsi="Arial"/>
          <w:b w:val="false"/>
          <w:bCs w:val="false"/>
          <w:i w:val="false"/>
          <w:iCs w:val="false"/>
          <w:color w:val="111111"/>
          <w:sz w:val="18"/>
          <w:szCs w:val="18"/>
        </w:rPr>
        <w:t xml:space="preserve">- Designed a reliable model-inference API with clear versioning and backward compatibility, reducing client breakage during releases by enforcing stable contracts and explicit deprecation windows.</w:t>
      </w:r>
    </w:p>
    <w:p>
      <w:pPr>
        <w:spacing w:after="40"/>
        <w:ind w:left="240"/>
        <w:jc w:val="both"/>
      </w:pPr>
      <w:r>
        <w:rPr>
          <w:rFonts w:ascii="Arial" w:cs="Arial" w:eastAsia="Arial" w:hAnsi="Arial"/>
          <w:b w:val="false"/>
          <w:bCs w:val="false"/>
          <w:i w:val="false"/>
          <w:iCs w:val="false"/>
          <w:color w:val="111111"/>
          <w:sz w:val="18"/>
          <w:szCs w:val="18"/>
        </w:rPr>
        <w:t xml:space="preserve">- Built React dashboards for internal users that surfaced model quality, latency, and data freshness, aligning UI states to backend truth so teams stopped chasing “phantom” issues from stale views.</w:t>
      </w:r>
    </w:p>
    <w:p>
      <w:pPr>
        <w:spacing w:after="40"/>
        <w:ind w:left="240"/>
        <w:jc w:val="both"/>
      </w:pPr>
      <w:r>
        <w:rPr>
          <w:rFonts w:ascii="Arial" w:cs="Arial" w:eastAsia="Arial" w:hAnsi="Arial"/>
          <w:b w:val="false"/>
          <w:bCs w:val="false"/>
          <w:i w:val="false"/>
          <w:iCs w:val="false"/>
          <w:color w:val="111111"/>
          <w:sz w:val="18"/>
          <w:szCs w:val="18"/>
        </w:rPr>
        <w:t xml:space="preserve">- Implemented end-to-end observability with structured logs, metrics, and distributed tracing, then used incident evidence to remove noisy alerts and replace them with actionable SLO-driven signals.</w:t>
      </w:r>
    </w:p>
    <w:p>
      <w:pPr>
        <w:spacing w:after="40"/>
        <w:ind w:left="240"/>
        <w:jc w:val="both"/>
      </w:pPr>
      <w:r>
        <w:rPr>
          <w:rFonts w:ascii="Arial" w:cs="Arial" w:eastAsia="Arial" w:hAnsi="Arial"/>
          <w:b w:val="false"/>
          <w:bCs w:val="false"/>
          <w:i w:val="false"/>
          <w:iCs w:val="false"/>
          <w:color w:val="111111"/>
          <w:sz w:val="18"/>
          <w:szCs w:val="18"/>
        </w:rPr>
        <w:t xml:space="preserve">- Hardened event-driven workflows using idempotency keys, deduplication logic, and safe retries, ensuring that replays and partial failures did not create duplicate records or inconsistent aggregates.</w:t>
      </w:r>
    </w:p>
    <w:p>
      <w:pPr>
        <w:spacing w:after="40"/>
        <w:ind w:left="240"/>
        <w:jc w:val="both"/>
      </w:pPr>
      <w:r>
        <w:rPr>
          <w:rFonts w:ascii="Arial" w:cs="Arial" w:eastAsia="Arial" w:hAnsi="Arial"/>
          <w:b w:val="false"/>
          <w:bCs w:val="false"/>
          <w:i w:val="false"/>
          <w:iCs w:val="false"/>
          <w:color w:val="111111"/>
          <w:sz w:val="18"/>
          <w:szCs w:val="18"/>
        </w:rPr>
        <w:t xml:space="preserve">- Optimized Python batch jobs by vectorizing hot paths and introducing memory-safe chunk processing, cutting processing time while preserving deterministic outputs needed for reproducible training.</w:t>
      </w:r>
    </w:p>
    <w:p>
      <w:pPr>
        <w:spacing w:after="40"/>
        <w:ind w:left="240"/>
        <w:jc w:val="both"/>
      </w:pPr>
      <w:r>
        <w:rPr>
          <w:rFonts w:ascii="Arial" w:cs="Arial" w:eastAsia="Arial" w:hAnsi="Arial"/>
          <w:b w:val="false"/>
          <w:bCs w:val="false"/>
          <w:i w:val="false"/>
          <w:iCs w:val="false"/>
          <w:color w:val="111111"/>
          <w:sz w:val="18"/>
          <w:szCs w:val="18"/>
        </w:rPr>
        <w:t xml:space="preserve">- Created CI/CD gates for both code and data contracts, adding schema checks and API integration tests so deployments failed fast in CI instead of failing slowly in production at 2:00 AM.</w:t>
      </w:r>
    </w:p>
    <w:p>
      <w:pPr>
        <w:spacing w:after="40"/>
        <w:ind w:left="240"/>
        <w:jc w:val="both"/>
      </w:pPr>
      <w:r>
        <w:rPr>
          <w:rFonts w:ascii="Arial" w:cs="Arial" w:eastAsia="Arial" w:hAnsi="Arial"/>
          <w:b w:val="false"/>
          <w:bCs w:val="false"/>
          <w:i w:val="false"/>
          <w:iCs w:val="false"/>
          <w:color w:val="111111"/>
          <w:sz w:val="18"/>
          <w:szCs w:val="18"/>
        </w:rPr>
        <w:t xml:space="preserve">- Introduced safe rollout strategies for inference endpoints with canary traffic shifts and quick rollback paths, lowering release risk while still enabling frequent delivery of improvements.</w:t>
      </w:r>
    </w:p>
    <w:p>
      <w:pPr>
        <w:spacing w:after="40"/>
        <w:ind w:left="240"/>
        <w:jc w:val="both"/>
      </w:pPr>
      <w:r>
        <w:rPr>
          <w:rFonts w:ascii="Arial" w:cs="Arial" w:eastAsia="Arial" w:hAnsi="Arial"/>
          <w:b w:val="false"/>
          <w:bCs w:val="false"/>
          <w:i w:val="false"/>
          <w:iCs w:val="false"/>
          <w:color w:val="111111"/>
          <w:sz w:val="18"/>
          <w:szCs w:val="18"/>
        </w:rPr>
        <w:t xml:space="preserve">- Partnered with stakeholders who did not speak “engineer” by translating business questions into measurable KPIs, then mapping those KPIs to backlog items that could be implemented and verified.</w:t>
      </w:r>
    </w:p>
    <w:p>
      <w:pPr>
        <w:spacing w:after="40"/>
        <w:ind w:left="240"/>
        <w:jc w:val="both"/>
      </w:pPr>
      <w:r>
        <w:rPr>
          <w:rFonts w:ascii="Arial" w:cs="Arial" w:eastAsia="Arial" w:hAnsi="Arial"/>
          <w:b w:val="false"/>
          <w:bCs w:val="false"/>
          <w:i w:val="false"/>
          <w:iCs w:val="false"/>
          <w:color w:val="111111"/>
          <w:sz w:val="18"/>
          <w:szCs w:val="18"/>
        </w:rPr>
        <w:t xml:space="preserve">- Improved database performance by tightening indexes and rewriting high-cost queries, keeping response times predictable under load and preventing expensive timeouts during peak usage windows.</w:t>
      </w:r>
    </w:p>
    <w:p>
      <w:pPr>
        <w:spacing w:after="40"/>
        <w:ind w:left="240"/>
        <w:jc w:val="both"/>
      </w:pPr>
      <w:r>
        <w:rPr>
          <w:rFonts w:ascii="Arial" w:cs="Arial" w:eastAsia="Arial" w:hAnsi="Arial"/>
          <w:b w:val="false"/>
          <w:bCs w:val="false"/>
          <w:i w:val="false"/>
          <w:iCs w:val="false"/>
          <w:color w:val="111111"/>
          <w:sz w:val="18"/>
          <w:szCs w:val="18"/>
        </w:rPr>
        <w:t xml:space="preserve">- Built a pragmatic caching layer for high-read endpoints with well-defined TTL and invalidation rules, reducing repeated compute while ensuring correctness for rapidly changing operational states.</w:t>
      </w:r>
    </w:p>
    <w:p>
      <w:pPr>
        <w:spacing w:after="40"/>
        <w:ind w:left="240"/>
        <w:jc w:val="both"/>
      </w:pPr>
      <w:r>
        <w:rPr>
          <w:rFonts w:ascii="Arial" w:cs="Arial" w:eastAsia="Arial" w:hAnsi="Arial"/>
          <w:b w:val="false"/>
          <w:bCs w:val="false"/>
          <w:i w:val="false"/>
          <w:iCs w:val="false"/>
          <w:color w:val="111111"/>
          <w:sz w:val="18"/>
          <w:szCs w:val="18"/>
        </w:rPr>
        <w:t xml:space="preserve">- Documented runbooks and incident playbooks that were actually usable during outages, including clear triage steps, common failure signatures, and safe mitigation actions for on-call engineers.</w:t>
      </w:r>
    </w:p>
    <w:p>
      <w:pPr>
        <w:spacing w:after="40"/>
        <w:ind w:left="240"/>
        <w:jc w:val="both"/>
      </w:pPr>
      <w:r>
        <w:rPr>
          <w:rFonts w:ascii="Arial" w:cs="Arial" w:eastAsia="Arial" w:hAnsi="Arial"/>
          <w:b w:val="false"/>
          <w:bCs w:val="false"/>
          <w:i w:val="false"/>
          <w:iCs w:val="false"/>
          <w:color w:val="111111"/>
          <w:sz w:val="18"/>
          <w:szCs w:val="18"/>
        </w:rPr>
        <w:t xml:space="preserve">- Mentored teammates on Python and React practices through code reviews and pairing sessions, focusing on maintainable patterns, clear naming, and tests that protect behavior instead of implementation.</w:t>
      </w:r>
    </w:p>
    <w:p>
      <w:pPr>
        <w:spacing w:after="40"/>
        <w:ind w:left="240"/>
        <w:jc w:val="both"/>
      </w:pPr>
      <w:r>
        <w:rPr>
          <w:rFonts w:ascii="Arial" w:cs="Arial" w:eastAsia="Arial" w:hAnsi="Arial"/>
          <w:b w:val="false"/>
          <w:bCs w:val="false"/>
          <w:i w:val="false"/>
          <w:iCs w:val="false"/>
          <w:color w:val="111111"/>
          <w:sz w:val="18"/>
          <w:szCs w:val="18"/>
        </w:rPr>
        <w:t xml:space="preserve">- Coordinated cross-service changes by sequencing deployments and validating compatibility, avoiding “distributed surprise” failures when one service updated and another still spoke the old dialect.</w:t>
      </w:r>
    </w:p>
    <w:p>
      <w:pPr>
        <w:spacing w:after="40"/>
        <w:ind w:left="240"/>
        <w:jc w:val="both"/>
      </w:pPr>
      <w:r>
        <w:rPr>
          <w:rFonts w:ascii="Arial" w:cs="Arial" w:eastAsia="Arial" w:hAnsi="Arial"/>
          <w:b w:val="false"/>
          <w:bCs w:val="false"/>
          <w:i w:val="false"/>
          <w:iCs w:val="false"/>
          <w:color w:val="111111"/>
          <w:sz w:val="18"/>
          <w:szCs w:val="18"/>
        </w:rPr>
        <w:t xml:space="preserve">- Delivered measurable reliability wins by turning recurring incidents into permanent fixes, replacing fragile glue code with explicit interfaces and monitoring that caught regressions early.</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October 2018 to January 2021</w:t>
            </w:r>
          </w:p>
        </w:tc>
      </w:tr>
    </w:tbl>
    <w:p>
      <w:r>
        <w:rPr>
          <w:rFonts w:ascii="Arial" w:cs="Arial" w:eastAsia="Arial" w:hAnsi="Arial"/>
          <w:b/>
          <w:bCs/>
          <w:i w:val="false"/>
          <w:iCs w:val="false"/>
          <w:color w:val="111111"/>
          <w:sz w:val="18"/>
          <w:szCs w:val="18"/>
        </w:rPr>
        <w:t xml:space="preserve">Avantia, Inc. - Ohio, United States</w:t>
      </w:r>
    </w:p>
    <w:p>
      <w:pPr>
        <w:spacing w:after="40"/>
        <w:ind w:left="240"/>
        <w:jc w:val="both"/>
      </w:pPr>
      <w:r>
        <w:rPr>
          <w:rFonts w:ascii="Arial" w:cs="Arial" w:eastAsia="Arial" w:hAnsi="Arial"/>
          <w:b w:val="false"/>
          <w:bCs w:val="false"/>
          <w:i w:val="false"/>
          <w:iCs w:val="false"/>
          <w:color w:val="111111"/>
          <w:sz w:val="18"/>
          <w:szCs w:val="18"/>
        </w:rPr>
        <w:t xml:space="preserve">- Built Python pipelines that transformed raw operational datasets into training-ready tables, enforcing consistent feature definitions so analytics and engineering evaluated the same ground truth.</w:t>
      </w:r>
    </w:p>
    <w:p>
      <w:pPr>
        <w:spacing w:after="40"/>
        <w:ind w:left="240"/>
        <w:jc w:val="both"/>
      </w:pPr>
      <w:r>
        <w:rPr>
          <w:rFonts w:ascii="Arial" w:cs="Arial" w:eastAsia="Arial" w:hAnsi="Arial"/>
          <w:b w:val="false"/>
          <w:bCs w:val="false"/>
          <w:i w:val="false"/>
          <w:iCs w:val="false"/>
          <w:color w:val="111111"/>
          <w:sz w:val="18"/>
          <w:szCs w:val="18"/>
        </w:rPr>
        <w:t xml:space="preserve">- Implemented scikit-learn workflows with deterministic preprocessing for missing values and categorical encoding, reducing training surprises when weekly datasets shifted in shape and distribution.</w:t>
      </w:r>
    </w:p>
    <w:p>
      <w:pPr>
        <w:spacing w:after="40"/>
        <w:ind w:left="240"/>
        <w:jc w:val="both"/>
      </w:pPr>
      <w:r>
        <w:rPr>
          <w:rFonts w:ascii="Arial" w:cs="Arial" w:eastAsia="Arial" w:hAnsi="Arial"/>
          <w:b w:val="false"/>
          <w:bCs w:val="false"/>
          <w:i w:val="false"/>
          <w:iCs w:val="false"/>
          <w:color w:val="111111"/>
          <w:sz w:val="18"/>
          <w:szCs w:val="18"/>
        </w:rPr>
        <w:t xml:space="preserve">- Developed React interfaces for internal tools that let users explore data quality and job health, minimizing manual spreadsheet checks by making pipeline status visible and searchable.</w:t>
      </w:r>
    </w:p>
    <w:p>
      <w:pPr>
        <w:spacing w:after="40"/>
        <w:ind w:left="240"/>
        <w:jc w:val="both"/>
      </w:pPr>
      <w:r>
        <w:rPr>
          <w:rFonts w:ascii="Arial" w:cs="Arial" w:eastAsia="Arial" w:hAnsi="Arial"/>
          <w:b w:val="false"/>
          <w:bCs w:val="false"/>
          <w:i w:val="false"/>
          <w:iCs w:val="false"/>
          <w:color w:val="111111"/>
          <w:sz w:val="18"/>
          <w:szCs w:val="18"/>
        </w:rPr>
        <w:t xml:space="preserve">- Improved API reliability by adding strict request validation and clearer error responses, helping client teams debug failures quickly without needing deep backend context or log access.</w:t>
      </w:r>
    </w:p>
    <w:p>
      <w:pPr>
        <w:spacing w:after="40"/>
        <w:ind w:left="240"/>
        <w:jc w:val="both"/>
      </w:pPr>
      <w:r>
        <w:rPr>
          <w:rFonts w:ascii="Arial" w:cs="Arial" w:eastAsia="Arial" w:hAnsi="Arial"/>
          <w:b w:val="false"/>
          <w:bCs w:val="false"/>
          <w:i w:val="false"/>
          <w:iCs w:val="false"/>
          <w:color w:val="111111"/>
          <w:sz w:val="18"/>
          <w:szCs w:val="18"/>
        </w:rPr>
        <w:t xml:space="preserve">- Added integration tests around critical data transformations, catching schema drift early and preventing downstream model runs from silently training on malformed or incomplete columns.</w:t>
      </w:r>
    </w:p>
    <w:p>
      <w:pPr>
        <w:spacing w:after="40"/>
        <w:ind w:left="240"/>
        <w:jc w:val="both"/>
      </w:pPr>
      <w:r>
        <w:rPr>
          <w:rFonts w:ascii="Arial" w:cs="Arial" w:eastAsia="Arial" w:hAnsi="Arial"/>
          <w:b w:val="false"/>
          <w:bCs w:val="false"/>
          <w:i w:val="false"/>
          <w:iCs w:val="false"/>
          <w:color w:val="111111"/>
          <w:sz w:val="18"/>
          <w:szCs w:val="18"/>
        </w:rPr>
        <w:t xml:space="preserve">- Refactored brittle ETL steps into smaller composable components, making backfills safer to run and easier to reason about when a partial failure required targeted reprocessing.</w:t>
      </w:r>
    </w:p>
    <w:p>
      <w:pPr>
        <w:spacing w:after="40"/>
        <w:ind w:left="240"/>
        <w:jc w:val="both"/>
      </w:pPr>
      <w:r>
        <w:rPr>
          <w:rFonts w:ascii="Arial" w:cs="Arial" w:eastAsia="Arial" w:hAnsi="Arial"/>
          <w:b w:val="false"/>
          <w:bCs w:val="false"/>
          <w:i w:val="false"/>
          <w:iCs w:val="false"/>
          <w:color w:val="111111"/>
          <w:sz w:val="18"/>
          <w:szCs w:val="18"/>
        </w:rPr>
        <w:t xml:space="preserve">- Introduced performance profiling for Python jobs and removed hotspots through better vectorization, keeping batch windows stable even as record volume and feature counts increased.</w:t>
      </w:r>
    </w:p>
    <w:p>
      <w:pPr>
        <w:spacing w:after="40"/>
        <w:ind w:left="240"/>
        <w:jc w:val="both"/>
      </w:pPr>
      <w:r>
        <w:rPr>
          <w:rFonts w:ascii="Arial" w:cs="Arial" w:eastAsia="Arial" w:hAnsi="Arial"/>
          <w:b w:val="false"/>
          <w:bCs w:val="false"/>
          <w:i w:val="false"/>
          <w:iCs w:val="false"/>
          <w:color w:val="111111"/>
          <w:sz w:val="18"/>
          <w:szCs w:val="18"/>
        </w:rPr>
        <w:t xml:space="preserve">- Designed a lightweight contract for data exports used by multiple consumers, reducing rework by aligning naming, types, and timestamps across services and reporting workflows.</w:t>
      </w:r>
    </w:p>
    <w:p>
      <w:pPr>
        <w:spacing w:after="40"/>
        <w:ind w:left="240"/>
        <w:jc w:val="both"/>
      </w:pPr>
      <w:r>
        <w:rPr>
          <w:rFonts w:ascii="Arial" w:cs="Arial" w:eastAsia="Arial" w:hAnsi="Arial"/>
          <w:b w:val="false"/>
          <w:bCs w:val="false"/>
          <w:i w:val="false"/>
          <w:iCs w:val="false"/>
          <w:color w:val="111111"/>
          <w:sz w:val="18"/>
          <w:szCs w:val="18"/>
        </w:rPr>
        <w:t xml:space="preserve">- Implemented secure credential handling using secrets management patterns, removing hardcoded tokens and reducing the risk of accidental exposure through logs or configuration drift.</w:t>
      </w:r>
    </w:p>
    <w:p>
      <w:pPr>
        <w:spacing w:after="40"/>
        <w:ind w:left="240"/>
        <w:jc w:val="both"/>
      </w:pPr>
      <w:r>
        <w:rPr>
          <w:rFonts w:ascii="Arial" w:cs="Arial" w:eastAsia="Arial" w:hAnsi="Arial"/>
          <w:b w:val="false"/>
          <w:bCs w:val="false"/>
          <w:i w:val="false"/>
          <w:iCs w:val="false"/>
          <w:color w:val="111111"/>
          <w:sz w:val="18"/>
          <w:szCs w:val="18"/>
        </w:rPr>
        <w:t xml:space="preserve">- Collaborated with analysts to convert exploratory notebooks into production jobs, preserving key assumptions as tests so production outputs stayed aligned with validated analysis results.</w:t>
      </w:r>
    </w:p>
    <w:p>
      <w:pPr>
        <w:spacing w:after="40"/>
        <w:ind w:left="240"/>
        <w:jc w:val="both"/>
      </w:pPr>
      <w:r>
        <w:rPr>
          <w:rFonts w:ascii="Arial" w:cs="Arial" w:eastAsia="Arial" w:hAnsi="Arial"/>
          <w:b w:val="false"/>
          <w:bCs w:val="false"/>
          <w:i w:val="false"/>
          <w:iCs w:val="false"/>
          <w:color w:val="111111"/>
          <w:sz w:val="18"/>
          <w:szCs w:val="18"/>
        </w:rPr>
        <w:t xml:space="preserve">- Built dashboards for job throughput and failure rates using metrics and alerts, enabling faster detection of regressions and cutting mean time to recovery during pipeline incidents.</w:t>
      </w:r>
    </w:p>
    <w:p>
      <w:pPr>
        <w:spacing w:after="40"/>
        <w:ind w:left="240"/>
        <w:jc w:val="both"/>
      </w:pPr>
      <w:r>
        <w:rPr>
          <w:rFonts w:ascii="Arial" w:cs="Arial" w:eastAsia="Arial" w:hAnsi="Arial"/>
          <w:b w:val="false"/>
          <w:bCs w:val="false"/>
          <w:i w:val="false"/>
          <w:iCs w:val="false"/>
          <w:color w:val="111111"/>
          <w:sz w:val="18"/>
          <w:szCs w:val="18"/>
        </w:rPr>
        <w:t xml:space="preserve">- Improved developer experience by standardizing local environments and CI checks, reducing “works on my machine” failures and speeding up onboarding for new engineers.</w:t>
      </w:r>
    </w:p>
    <w:p>
      <w:pPr>
        <w:spacing w:after="40"/>
        <w:ind w:left="240"/>
        <w:jc w:val="both"/>
      </w:pPr>
      <w:r>
        <w:rPr>
          <w:rFonts w:ascii="Arial" w:cs="Arial" w:eastAsia="Arial" w:hAnsi="Arial"/>
          <w:b w:val="false"/>
          <w:bCs w:val="false"/>
          <w:i w:val="false"/>
          <w:iCs w:val="false"/>
          <w:color w:val="111111"/>
          <w:sz w:val="18"/>
          <w:szCs w:val="18"/>
        </w:rPr>
        <w:t xml:space="preserve">- Delivered incremental product wins by shipping small slices frequently, keeping stakeholders informed with demos and clear tradeoffs rather than big-bang releases that hid risk until late.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Developer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March 2016 to September 2018</w:t>
            </w:r>
          </w:p>
        </w:tc>
      </w:tr>
    </w:tbl>
    <w:p>
      <w:r>
        <w:rPr>
          <w:rFonts w:ascii="Arial" w:cs="Arial" w:eastAsia="Arial" w:hAnsi="Arial"/>
          <w:b/>
          <w:bCs/>
          <w:i w:val="false"/>
          <w:iCs w:val="false"/>
          <w:color w:val="111111"/>
          <w:sz w:val="18"/>
          <w:szCs w:val="18"/>
        </w:rPr>
        <w:t xml:space="preserve">ArnAmy, Inc. - Florida, United States</w:t>
      </w:r>
    </w:p>
    <w:p>
      <w:pPr>
        <w:spacing w:after="40"/>
        <w:ind w:left="240"/>
        <w:jc w:val="both"/>
      </w:pPr>
      <w:r>
        <w:rPr>
          <w:rFonts w:ascii="Arial" w:cs="Arial" w:eastAsia="Arial" w:hAnsi="Arial"/>
          <w:b w:val="false"/>
          <w:bCs w:val="false"/>
          <w:i w:val="false"/>
          <w:iCs w:val="false"/>
          <w:color w:val="111111"/>
          <w:sz w:val="18"/>
          <w:szCs w:val="18"/>
        </w:rPr>
        <w:t xml:space="preserve">- Developed Python ETL jobs that normalized event data from multiple sources, enforcing consistent identifiers and timestamps so downstream services and analytics agreed on the same reality.</w:t>
      </w:r>
    </w:p>
    <w:p>
      <w:pPr>
        <w:spacing w:after="40"/>
        <w:ind w:left="240"/>
        <w:jc w:val="both"/>
      </w:pPr>
      <w:r>
        <w:rPr>
          <w:rFonts w:ascii="Arial" w:cs="Arial" w:eastAsia="Arial" w:hAnsi="Arial"/>
          <w:b w:val="false"/>
          <w:bCs w:val="false"/>
          <w:i w:val="false"/>
          <w:iCs w:val="false"/>
          <w:color w:val="111111"/>
          <w:sz w:val="18"/>
          <w:szCs w:val="18"/>
        </w:rPr>
        <w:t xml:space="preserve">- Built early predictive scoring prototypes with scikit-learn and packaged preprocessing with evaluation scripts, ensuring results could be reproduced and reviewed beyond a single laptop.</w:t>
      </w:r>
    </w:p>
    <w:p>
      <w:pPr>
        <w:spacing w:after="40"/>
        <w:ind w:left="240"/>
        <w:jc w:val="both"/>
      </w:pPr>
      <w:r>
        <w:rPr>
          <w:rFonts w:ascii="Arial" w:cs="Arial" w:eastAsia="Arial" w:hAnsi="Arial"/>
          <w:b w:val="false"/>
          <w:bCs w:val="false"/>
          <w:i w:val="false"/>
          <w:iCs w:val="false"/>
          <w:color w:val="111111"/>
          <w:sz w:val="18"/>
          <w:szCs w:val="18"/>
        </w:rPr>
        <w:t xml:space="preserve">- Created REST endpoints to expose curated datasets to internal consumers, using clear pagination and filtering rules so clients could pull data safely without overwhelming the system.</w:t>
      </w:r>
    </w:p>
    <w:p>
      <w:pPr>
        <w:spacing w:after="40"/>
        <w:ind w:left="240"/>
        <w:jc w:val="both"/>
      </w:pPr>
      <w:r>
        <w:rPr>
          <w:rFonts w:ascii="Arial" w:cs="Arial" w:eastAsia="Arial" w:hAnsi="Arial"/>
          <w:b w:val="false"/>
          <w:bCs w:val="false"/>
          <w:i w:val="false"/>
          <w:iCs w:val="false"/>
          <w:color w:val="111111"/>
          <w:sz w:val="18"/>
          <w:szCs w:val="18"/>
        </w:rPr>
        <w:t xml:space="preserve">- Implemented data reconciliation routines that compared source-of-truth feeds to derived tables, surfacing mismatches with actionable reports instead of vague “numbers look off” concerns.</w:t>
      </w:r>
    </w:p>
    <w:p>
      <w:pPr>
        <w:spacing w:after="40"/>
        <w:ind w:left="240"/>
        <w:jc w:val="both"/>
      </w:pPr>
      <w:r>
        <w:rPr>
          <w:rFonts w:ascii="Arial" w:cs="Arial" w:eastAsia="Arial" w:hAnsi="Arial"/>
          <w:b w:val="false"/>
          <w:bCs w:val="false"/>
          <w:i w:val="false"/>
          <w:iCs w:val="false"/>
          <w:color w:val="111111"/>
          <w:sz w:val="18"/>
          <w:szCs w:val="18"/>
        </w:rPr>
        <w:t xml:space="preserve">- Reduced operational toil by automating recurring backfills and validations, adding guardrails that prevented accidental reruns from duplicating data or corrupting summary aggregates.</w:t>
      </w:r>
    </w:p>
    <w:p>
      <w:pPr>
        <w:spacing w:after="40"/>
        <w:ind w:left="240"/>
        <w:jc w:val="both"/>
      </w:pPr>
      <w:r>
        <w:rPr>
          <w:rFonts w:ascii="Arial" w:cs="Arial" w:eastAsia="Arial" w:hAnsi="Arial"/>
          <w:b w:val="false"/>
          <w:bCs w:val="false"/>
          <w:i w:val="false"/>
          <w:iCs w:val="false"/>
          <w:color w:val="111111"/>
          <w:sz w:val="18"/>
          <w:szCs w:val="18"/>
        </w:rPr>
        <w:t xml:space="preserve">- Improved database performance by introducing better indexes and query rewrites for high-traffic tables, keeping response times steady as event volumes grew over time.</w:t>
      </w:r>
    </w:p>
    <w:p>
      <w:pPr>
        <w:spacing w:after="40"/>
        <w:ind w:left="240"/>
        <w:jc w:val="both"/>
      </w:pPr>
      <w:r>
        <w:rPr>
          <w:rFonts w:ascii="Arial" w:cs="Arial" w:eastAsia="Arial" w:hAnsi="Arial"/>
          <w:b w:val="false"/>
          <w:bCs w:val="false"/>
          <w:i w:val="false"/>
          <w:iCs w:val="false"/>
          <w:color w:val="111111"/>
          <w:sz w:val="18"/>
          <w:szCs w:val="18"/>
        </w:rPr>
        <w:t xml:space="preserve">- Worked closely with non-engineering stakeholders to translate workflow pain into implementable scopes, then shipped improvements that reduced manual steps and improved confidence in outputs.</w:t>
      </w:r>
    </w:p>
    <w:p>
      <w:pPr>
        <w:spacing w:after="40"/>
        <w:ind w:left="240"/>
        <w:jc w:val="both"/>
      </w:pPr>
      <w:r>
        <w:rPr>
          <w:rFonts w:ascii="Arial" w:cs="Arial" w:eastAsia="Arial" w:hAnsi="Arial"/>
          <w:b w:val="false"/>
          <w:bCs w:val="false"/>
          <w:i w:val="false"/>
          <w:iCs w:val="false"/>
          <w:color w:val="111111"/>
          <w:sz w:val="18"/>
          <w:szCs w:val="18"/>
        </w:rPr>
        <w:t xml:space="preserve">- Added pragmatic logging and error context to long-running jobs, making failures diagnosable without attaching a debugger or guessing which record triggered the problem.</w:t>
      </w:r>
    </w:p>
    <w:p>
      <w:pPr>
        <w:spacing w:after="40"/>
        <w:ind w:left="240"/>
        <w:jc w:val="both"/>
      </w:pPr>
      <w:r>
        <w:rPr>
          <w:rFonts w:ascii="Arial" w:cs="Arial" w:eastAsia="Arial" w:hAnsi="Arial"/>
          <w:b w:val="false"/>
          <w:bCs w:val="false"/>
          <w:i w:val="false"/>
          <w:iCs w:val="false"/>
          <w:color w:val="111111"/>
          <w:sz w:val="18"/>
          <w:szCs w:val="18"/>
        </w:rPr>
        <w:t xml:space="preserve">- Built small React-based internal pages for data review and operational visibility, reducing context switching by putting key job outputs and health signals into one place.</w:t>
      </w:r>
    </w:p>
    <w:p>
      <w:pPr>
        <w:spacing w:after="40"/>
        <w:ind w:left="240"/>
        <w:jc w:val="both"/>
      </w:pPr>
      <w:r>
        <w:rPr>
          <w:rFonts w:ascii="Arial" w:cs="Arial" w:eastAsia="Arial" w:hAnsi="Arial"/>
          <w:b w:val="false"/>
          <w:bCs w:val="false"/>
          <w:i w:val="false"/>
          <w:iCs w:val="false"/>
          <w:color w:val="111111"/>
          <w:sz w:val="18"/>
          <w:szCs w:val="18"/>
        </w:rPr>
        <w:t xml:space="preserve">- Maintained production stability by fixing brittle integrations and adding retries with safe limits, ensuring transient upstream failures did not cascade into prolonged outages.</w:t>
      </w:r>
    </w:p>
    <w:p>
      <w:pPr>
        <w:spacing w:after="40"/>
        <w:ind w:left="240"/>
        <w:jc w:val="both"/>
      </w:pPr>
      <w:r>
        <w:rPr>
          <w:rFonts w:ascii="Arial" w:cs="Arial" w:eastAsia="Arial" w:hAnsi="Arial"/>
          <w:b w:val="false"/>
          <w:bCs w:val="false"/>
          <w:i w:val="false"/>
          <w:iCs w:val="false"/>
          <w:color w:val="111111"/>
          <w:sz w:val="18"/>
          <w:szCs w:val="18"/>
        </w:rPr>
        <w:t xml:space="preserve">- Improved maintainability by standardizing project structure, tests, and deployment scripts, making it easier for the team to extend features without breaking existing behavior.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Junior Software Developer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October 2014 to February 2016</w:t>
            </w:r>
          </w:p>
        </w:tc>
      </w:tr>
    </w:tbl>
    <w:p>
      <w:r>
        <w:rPr>
          <w:rFonts w:ascii="Arial" w:cs="Arial" w:eastAsia="Arial" w:hAnsi="Arial"/>
          <w:b/>
          <w:bCs/>
          <w:i w:val="false"/>
          <w:iCs w:val="false"/>
          <w:color w:val="111111"/>
          <w:sz w:val="18"/>
          <w:szCs w:val="18"/>
        </w:rPr>
        <w:t xml:space="preserve">Centric Tech Inc. - New Jersey, United States</w:t>
      </w:r>
    </w:p>
    <w:p>
      <w:pPr>
        <w:spacing w:after="40"/>
        <w:ind w:left="240"/>
        <w:jc w:val="both"/>
      </w:pPr>
      <w:r>
        <w:rPr>
          <w:rFonts w:ascii="Arial" w:cs="Arial" w:eastAsia="Arial" w:hAnsi="Arial"/>
          <w:b w:val="false"/>
          <w:bCs w:val="false"/>
          <w:i w:val="false"/>
          <w:iCs w:val="false"/>
          <w:color w:val="111111"/>
          <w:sz w:val="18"/>
          <w:szCs w:val="18"/>
        </w:rPr>
        <w:t xml:space="preserve">- Delivered Python scripts to clean and reconcile messy datasets, adding repeatable validation checks so the team could trust exports and reduce manual spreadsheet firefighting.</w:t>
      </w:r>
    </w:p>
    <w:p>
      <w:pPr>
        <w:spacing w:after="40"/>
        <w:ind w:left="240"/>
        <w:jc w:val="both"/>
      </w:pPr>
      <w:r>
        <w:rPr>
          <w:rFonts w:ascii="Arial" w:cs="Arial" w:eastAsia="Arial" w:hAnsi="Arial"/>
          <w:b w:val="false"/>
          <w:bCs w:val="false"/>
          <w:i w:val="false"/>
          <w:iCs w:val="false"/>
          <w:color w:val="111111"/>
          <w:sz w:val="18"/>
          <w:szCs w:val="18"/>
        </w:rPr>
        <w:t xml:space="preserve">- Implemented basic statistical analysis and scikit-learn experiments to support product hypotheses, packaging results with clear assumptions so stakeholders aligned on next steps.</w:t>
      </w:r>
    </w:p>
    <w:p>
      <w:pPr>
        <w:spacing w:after="40"/>
        <w:ind w:left="240"/>
        <w:jc w:val="both"/>
      </w:pPr>
      <w:r>
        <w:rPr>
          <w:rFonts w:ascii="Arial" w:cs="Arial" w:eastAsia="Arial" w:hAnsi="Arial"/>
          <w:b w:val="false"/>
          <w:bCs w:val="false"/>
          <w:i w:val="false"/>
          <w:iCs w:val="false"/>
          <w:color w:val="111111"/>
          <w:sz w:val="18"/>
          <w:szCs w:val="18"/>
        </w:rPr>
        <w:t xml:space="preserve">- Built small internal utilities that standardized identifiers and timestamps across inputs, preventing downstream mismatches that previously required manual fixes and rework.</w:t>
      </w:r>
    </w:p>
    <w:p>
      <w:pPr>
        <w:spacing w:after="40"/>
        <w:ind w:left="240"/>
        <w:jc w:val="both"/>
      </w:pPr>
      <w:r>
        <w:rPr>
          <w:rFonts w:ascii="Arial" w:cs="Arial" w:eastAsia="Arial" w:hAnsi="Arial"/>
          <w:b w:val="false"/>
          <w:bCs w:val="false"/>
          <w:i w:val="false"/>
          <w:iCs w:val="false"/>
          <w:color w:val="111111"/>
          <w:sz w:val="18"/>
          <w:szCs w:val="18"/>
        </w:rPr>
        <w:t xml:space="preserve">- Improved reliability by adding defensive parsing and clearer error messages, making data issues visible early instead of failing silently or producing subtly incorrect outputs.</w:t>
      </w:r>
    </w:p>
    <w:p>
      <w:pPr>
        <w:spacing w:after="40"/>
        <w:ind w:left="240"/>
        <w:jc w:val="both"/>
      </w:pPr>
      <w:r>
        <w:rPr>
          <w:rFonts w:ascii="Arial" w:cs="Arial" w:eastAsia="Arial" w:hAnsi="Arial"/>
          <w:b w:val="false"/>
          <w:bCs w:val="false"/>
          <w:i w:val="false"/>
          <w:iCs w:val="false"/>
          <w:color w:val="111111"/>
          <w:sz w:val="18"/>
          <w:szCs w:val="18"/>
        </w:rPr>
        <w:t xml:space="preserve">- Collaborated with teammates to break down vague requests into concrete tasks, documenting expected inputs and outputs so changes were testable and easier to review.</w:t>
      </w:r>
    </w:p>
    <w:p>
      <w:pPr>
        <w:spacing w:after="40"/>
        <w:ind w:left="240"/>
        <w:jc w:val="both"/>
      </w:pPr>
      <w:r>
        <w:rPr>
          <w:rFonts w:ascii="Arial" w:cs="Arial" w:eastAsia="Arial" w:hAnsi="Arial"/>
          <w:b w:val="false"/>
          <w:bCs w:val="false"/>
          <w:i w:val="false"/>
          <w:iCs w:val="false"/>
          <w:color w:val="111111"/>
          <w:sz w:val="18"/>
          <w:szCs w:val="18"/>
        </w:rPr>
        <w:t xml:space="preserve">- Helped stabilize early service integrations by introducing timeouts and safe retries, reducing the frequency of jobs failing due to transient network or upstream instability.</w:t>
      </w:r>
    </w:p>
    <w:p>
      <w:pPr>
        <w:spacing w:after="40"/>
        <w:ind w:left="240"/>
        <w:jc w:val="both"/>
      </w:pPr>
      <w:r>
        <w:rPr>
          <w:rFonts w:ascii="Arial" w:cs="Arial" w:eastAsia="Arial" w:hAnsi="Arial"/>
          <w:b w:val="false"/>
          <w:bCs w:val="false"/>
          <w:i w:val="false"/>
          <w:iCs w:val="false"/>
          <w:color w:val="111111"/>
          <w:sz w:val="18"/>
          <w:szCs w:val="18"/>
        </w:rPr>
        <w:t xml:space="preserve">- Supported releases by validating outputs against known baselines and sanity checks, catching regressions before deployment and strengthening trust in the team’s delivery process.</w:t>
      </w:r>
    </w:p>
    <w:p>
      <w:pPr>
        <w:spacing w:after="80"/>
      </w:pPr>
    </w:p>
    <w:p>
      <w:pPr>
        <w:pBdr>
          <w:bottom w:val="single" w:color="B91C1C" w:sz="6"/>
        </w:pBdr>
        <w:spacing w:before="120" w:after="80"/>
        <w:jc w:val="left"/>
      </w:pPr>
      <w:r>
        <w:rPr>
          <w:b/>
          <w:bCs/>
          <w:i w:val="false"/>
          <w:iCs w:val="false"/>
          <w:color w:val="111111"/>
          <w:sz w:val="21"/>
          <w:szCs w:val="21"/>
        </w:rPr>
        <w:t xml:space="preserve">EDUCATION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Bachelor’s degree in Computer Science</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2010 to 2014</w:t>
            </w:r>
          </w:p>
        </w:tc>
      </w:tr>
    </w:tbl>
    <w:p>
      <w:r>
        <w:rPr>
          <w:rFonts w:ascii="Arial" w:cs="Arial" w:eastAsia="Arial" w:hAnsi="Arial"/>
          <w:b/>
          <w:bCs/>
          <w:i w:val="false"/>
          <w:iCs w:val="false"/>
          <w:color w:val="111111"/>
          <w:sz w:val="18"/>
          <w:szCs w:val="18"/>
        </w:rPr>
        <w:t xml:space="preserve">Stanford University Department of Computer Science</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2026-01-28T22:09:08.893Z</dcterms:created>
  <dcterms:modified xsi:type="dcterms:W3CDTF">2026-01-28T22:09:08.894Z</dcterms:modified>
</cp:coreProperties>
</file>

<file path=docProps/custom.xml><?xml version="1.0" encoding="utf-8"?>
<Properties xmlns="http://schemas.openxmlformats.org/officeDocument/2006/custom-properties" xmlns:vt="http://schemas.openxmlformats.org/officeDocument/2006/docPropsVTypes"/>
</file>