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color w:val="111111"/>
          <w:sz w:val="44"/>
          <w:szCs w:val="44"/>
        </w:rPr>
        <w:t xml:space="preserve">LARS</w:t>
      </w:r>
      <w:r>
        <w:rPr>
          <w:rFonts w:ascii="Times New Roman" w:cs="Times New Roman" w:eastAsia="Times New Roman" w:hAnsi="Times New Roman"/>
          <w:b/>
          <w:bCs/>
          <w:i w:val="false"/>
          <w:iCs w:val="false"/>
          <w:color w:val="B91C1C"/>
          <w:sz w:val="44"/>
          <w:szCs w:val="44"/>
        </w:rPr>
        <w:t xml:space="preserve"> JANSEN</w:t>
      </w:r>
    </w:p>
    <w:p>
      <w:pPr>
        <w:spacing w:after="80"/>
        <w:jc w:val="center"/>
      </w:pPr>
      <w:r>
        <w:rPr>
          <w:rFonts w:ascii="Arial" w:cs="Arial" w:eastAsia="Arial" w:hAnsi="Arial"/>
          <w:b w:val="false"/>
          <w:bCs w:val="false"/>
          <w:i w:val="false"/>
          <w:iCs w:val="false"/>
          <w:color w:val="555555"/>
          <w:sz w:val="19"/>
          <w:szCs w:val="19"/>
        </w:rPr>
        <w:t xml:space="preserve">Senior Software Engineer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000000"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color w:val="FFFFFF"/>
                <w:sz w:val="17"/>
                <w:szCs w:val="17"/>
              </w:rPr>
              <w:t xml:space="preserve">Assen, Drenthe, Netherlands | +31 97058049397 | larsjansen0521@outlook.com | linkedin.com/in/lars-jansen-0a37b8393</w:t>
            </w:r>
          </w:p>
        </w:tc>
      </w:tr>
    </w:tbl>
    <w:p>
      <w:pPr>
        <w:spacing w:after="120"/>
      </w:pPr>
    </w:p>
    <w:p>
      <w:pPr>
        <w:pBdr>
          <w:bottom w:val="single" w:color="B91C1C" w:sz="6"/>
        </w:pBdr>
        <w:spacing w:before="120" w:after="80"/>
        <w:jc w:val="left"/>
      </w:pPr>
      <w:r>
        <w:rPr>
          <w:b/>
          <w:bCs/>
          <w:i w:val="false"/>
          <w:iCs w:val="false"/>
          <w:color w:val="111111"/>
          <w:sz w:val="21"/>
          <w:szCs w:val="21"/>
        </w:rPr>
        <w:t xml:space="preserve">PROFESSIONAL SUMMARY</w:t>
      </w:r>
    </w:p>
    <w:p>
      <w:pPr>
        <w:spacing w:after="80"/>
        <w:jc w:val="both"/>
      </w:pPr>
      <w:r>
        <w:rPr>
          <w:rFonts w:ascii="Arial" w:cs="Arial" w:eastAsia="Arial" w:hAnsi="Arial"/>
          <w:b w:val="false"/>
          <w:bCs w:val="false"/>
          <w:i w:val="false"/>
          <w:iCs w:val="false"/>
          <w:color w:val="111111"/>
          <w:sz w:val="19"/>
          <w:szCs w:val="19"/>
        </w:rPr>
        <w:t xml:space="preserve">Senior Software Engineer with 9+ years of experience building production React applications and Node.js/TypeScript services with clear contracts, dependable release practices, and measurable performance gains. Skilled in component-driven UI architecture, complex forms, accessibility-minded implementation, and pragmatic frontend performance work using profiling, memoization, and bundle optimization. Experienced in designing RESTful WebServices with consistent pagination, filtering, and error semantics, plus secure authentication flows and robust validation for enterprise-grade workflows. Delivered cloud-backed platforms on Microsoft Azure with CI/CD automation, environment separation, and observability patterns that reduce incident time-to-resolution and improve release confidence. Known for clean architecture, thoughtful trade-offs, and tight collaboration with product and design to turn ambiguous requirements into maintainable systems that ship predictably.</w:t>
      </w:r>
    </w:p>
    <w:p>
      <w:pPr>
        <w:pBdr>
          <w:bottom w:val="single" w:color="B91C1C" w:sz="6"/>
        </w:pBdr>
        <w:spacing w:before="120" w:after="80"/>
        <w:jc w:val="left"/>
      </w:pPr>
      <w:r>
        <w:rPr>
          <w:b/>
          <w:bCs/>
          <w:i w:val="false"/>
          <w:iCs w:val="false"/>
          <w:color w:val="111111"/>
          <w:sz w:val="21"/>
          <w:szCs w:val="21"/>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50%"/>
            <w:tcBorders>
              <w:top w:val="none" w:color="FFFFFF" w:sz="0"/>
              <w:left w:val="none" w:color="FFFFFF" w:sz="0"/>
              <w:bottom w:val="none" w:color="FFFFFF" w:sz="0"/>
              <w:right w:val="none" w:color="FFFFFF" w:sz="0"/>
            </w:tcBorders>
          </w:tcPr>
          <w:p>
            <w:pPr>
              <w:spacing w:after="40"/>
            </w:pPr>
            <w:r>
              <w:rPr>
                <w:rFonts w:ascii="Arial" w:cs="Arial" w:eastAsia="Arial" w:hAnsi="Arial"/>
                <w:b w:val="false"/>
                <w:bCs w:val="false"/>
                <w:i w:val="false"/>
                <w:iCs w:val="false"/>
                <w:color w:val="111111"/>
                <w:sz w:val="18"/>
                <w:szCs w:val="18"/>
              </w:rPr>
              <w:t xml:space="preserve">- React</w:t>
            </w:r>
          </w:p>
          <w:p>
            <w:pPr>
              <w:spacing w:after="40"/>
            </w:pPr>
            <w:r>
              <w:rPr>
                <w:rFonts w:ascii="Arial" w:cs="Arial" w:eastAsia="Arial" w:hAnsi="Arial"/>
                <w:b w:val="false"/>
                <w:bCs w:val="false"/>
                <w:i w:val="false"/>
                <w:iCs w:val="false"/>
                <w:color w:val="111111"/>
                <w:sz w:val="18"/>
                <w:szCs w:val="18"/>
              </w:rPr>
              <w:t xml:space="preserve">- TypeScript</w:t>
            </w:r>
          </w:p>
          <w:p>
            <w:pPr>
              <w:spacing w:after="40"/>
            </w:pPr>
            <w:r>
              <w:rPr>
                <w:rFonts w:ascii="Arial" w:cs="Arial" w:eastAsia="Arial" w:hAnsi="Arial"/>
                <w:b w:val="false"/>
                <w:bCs w:val="false"/>
                <w:i w:val="false"/>
                <w:iCs w:val="false"/>
                <w:color w:val="111111"/>
                <w:sz w:val="18"/>
                <w:szCs w:val="18"/>
              </w:rPr>
              <w:t xml:space="preserve">- JavaScript (ES6+)</w:t>
            </w:r>
          </w:p>
          <w:p>
            <w:pPr>
              <w:spacing w:after="40"/>
            </w:pPr>
            <w:r>
              <w:rPr>
                <w:rFonts w:ascii="Arial" w:cs="Arial" w:eastAsia="Arial" w:hAnsi="Arial"/>
                <w:b w:val="false"/>
                <w:bCs w:val="false"/>
                <w:i w:val="false"/>
                <w:iCs w:val="false"/>
                <w:color w:val="111111"/>
                <w:sz w:val="18"/>
                <w:szCs w:val="18"/>
              </w:rPr>
              <w:t xml:space="preserve">- Component-Driven UI Architecture</w:t>
            </w:r>
          </w:p>
          <w:p>
            <w:pPr>
              <w:spacing w:after="40"/>
            </w:pPr>
            <w:r>
              <w:rPr>
                <w:rFonts w:ascii="Arial" w:cs="Arial" w:eastAsia="Arial" w:hAnsi="Arial"/>
                <w:b w:val="false"/>
                <w:bCs w:val="false"/>
                <w:i w:val="false"/>
                <w:iCs w:val="false"/>
                <w:color w:val="111111"/>
                <w:sz w:val="18"/>
                <w:szCs w:val="18"/>
              </w:rPr>
              <w:t xml:space="preserve">- Reusable UI Libraries &amp; Design Systems</w:t>
            </w:r>
          </w:p>
          <w:p>
            <w:pPr>
              <w:spacing w:after="40"/>
            </w:pPr>
            <w:r>
              <w:rPr>
                <w:rFonts w:ascii="Arial" w:cs="Arial" w:eastAsia="Arial" w:hAnsi="Arial"/>
                <w:b w:val="false"/>
                <w:bCs w:val="false"/>
                <w:i w:val="false"/>
                <w:iCs w:val="false"/>
                <w:color w:val="111111"/>
                <w:sz w:val="18"/>
                <w:szCs w:val="18"/>
              </w:rPr>
              <w:t xml:space="preserve">- Design Token Integration &amp; Theming</w:t>
            </w:r>
          </w:p>
          <w:p>
            <w:pPr>
              <w:spacing w:after="40"/>
            </w:pPr>
            <w:r>
              <w:rPr>
                <w:rFonts w:ascii="Arial" w:cs="Arial" w:eastAsia="Arial" w:hAnsi="Arial"/>
                <w:b w:val="false"/>
                <w:bCs w:val="false"/>
                <w:i w:val="false"/>
                <w:iCs w:val="false"/>
                <w:color w:val="111111"/>
                <w:sz w:val="18"/>
                <w:szCs w:val="18"/>
              </w:rPr>
              <w:t xml:space="preserve">- Storybook</w:t>
            </w:r>
          </w:p>
          <w:p>
            <w:pPr>
              <w:spacing w:after="40"/>
            </w:pPr>
            <w:r>
              <w:rPr>
                <w:rFonts w:ascii="Arial" w:cs="Arial" w:eastAsia="Arial" w:hAnsi="Arial"/>
                <w:b w:val="false"/>
                <w:bCs w:val="false"/>
                <w:i w:val="false"/>
                <w:iCs w:val="false"/>
                <w:color w:val="111111"/>
                <w:sz w:val="18"/>
                <w:szCs w:val="18"/>
              </w:rPr>
              <w:t xml:space="preserve">- Accessible UI Implementation (WCAG)</w:t>
            </w:r>
          </w:p>
          <w:p>
            <w:pPr>
              <w:spacing w:after="40"/>
            </w:pPr>
            <w:r>
              <w:rPr>
                <w:rFonts w:ascii="Arial" w:cs="Arial" w:eastAsia="Arial" w:hAnsi="Arial"/>
                <w:b w:val="false"/>
                <w:bCs w:val="false"/>
                <w:i w:val="false"/>
                <w:iCs w:val="false"/>
                <w:color w:val="111111"/>
                <w:sz w:val="18"/>
                <w:szCs w:val="18"/>
              </w:rPr>
              <w:t xml:space="preserve">- Semantic HTML &amp; ARIA Patterns</w:t>
            </w:r>
          </w:p>
          <w:p>
            <w:pPr>
              <w:spacing w:after="40"/>
            </w:pPr>
            <w:r>
              <w:rPr>
                <w:rFonts w:ascii="Arial" w:cs="Arial" w:eastAsia="Arial" w:hAnsi="Arial"/>
                <w:b w:val="false"/>
                <w:bCs w:val="false"/>
                <w:i w:val="false"/>
                <w:iCs w:val="false"/>
                <w:color w:val="111111"/>
                <w:sz w:val="18"/>
                <w:szCs w:val="18"/>
              </w:rPr>
              <w:t xml:space="preserve">- Complex Forms &amp; Validation Patterns</w:t>
            </w:r>
          </w:p>
          <w:p>
            <w:pPr>
              <w:spacing w:after="40"/>
            </w:pPr>
            <w:r>
              <w:rPr>
                <w:rFonts w:ascii="Arial" w:cs="Arial" w:eastAsia="Arial" w:hAnsi="Arial"/>
                <w:b w:val="false"/>
                <w:bCs w:val="false"/>
                <w:i w:val="false"/>
                <w:iCs w:val="false"/>
                <w:color w:val="111111"/>
                <w:sz w:val="18"/>
                <w:szCs w:val="18"/>
              </w:rPr>
              <w:t xml:space="preserve">- Form State Management (Controlled/Uncontrolled Strategies)</w:t>
            </w:r>
          </w:p>
          <w:p>
            <w:pPr>
              <w:spacing w:after="40"/>
            </w:pPr>
            <w:r>
              <w:rPr>
                <w:rFonts w:ascii="Arial" w:cs="Arial" w:eastAsia="Arial" w:hAnsi="Arial"/>
                <w:b w:val="false"/>
                <w:bCs w:val="false"/>
                <w:i w:val="false"/>
                <w:iCs w:val="false"/>
                <w:color w:val="111111"/>
                <w:sz w:val="18"/>
                <w:szCs w:val="18"/>
              </w:rPr>
              <w:t xml:space="preserve">- Reusable Hooks &amp; UI Utilities</w:t>
            </w:r>
          </w:p>
          <w:p>
            <w:pPr>
              <w:spacing w:after="40"/>
            </w:pPr>
            <w:r>
              <w:rPr>
                <w:rFonts w:ascii="Arial" w:cs="Arial" w:eastAsia="Arial" w:hAnsi="Arial"/>
                <w:b w:val="false"/>
                <w:bCs w:val="false"/>
                <w:i w:val="false"/>
                <w:iCs w:val="false"/>
                <w:color w:val="111111"/>
                <w:sz w:val="18"/>
                <w:szCs w:val="18"/>
              </w:rPr>
              <w:t xml:space="preserve">- State Management Patterns</w:t>
            </w:r>
          </w:p>
          <w:p>
            <w:pPr>
              <w:spacing w:after="40"/>
            </w:pPr>
            <w:r>
              <w:rPr>
                <w:rFonts w:ascii="Arial" w:cs="Arial" w:eastAsia="Arial" w:hAnsi="Arial"/>
                <w:b w:val="false"/>
                <w:bCs w:val="false"/>
                <w:i w:val="false"/>
                <w:iCs w:val="false"/>
                <w:color w:val="111111"/>
                <w:sz w:val="18"/>
                <w:szCs w:val="18"/>
              </w:rPr>
              <w:t xml:space="preserve">- Performance Profiling &amp; Render Optimization</w:t>
            </w:r>
          </w:p>
          <w:p>
            <w:pPr>
              <w:spacing w:after="40"/>
            </w:pPr>
            <w:r>
              <w:rPr>
                <w:rFonts w:ascii="Arial" w:cs="Arial" w:eastAsia="Arial" w:hAnsi="Arial"/>
                <w:b w:val="false"/>
                <w:bCs w:val="false"/>
                <w:i w:val="false"/>
                <w:iCs w:val="false"/>
                <w:color w:val="111111"/>
                <w:sz w:val="18"/>
                <w:szCs w:val="18"/>
              </w:rPr>
              <w:t xml:space="preserve">- Memoization Strategies (useMemo/useCallback)</w:t>
            </w:r>
          </w:p>
          <w:p>
            <w:pPr>
              <w:spacing w:after="40"/>
            </w:pPr>
            <w:r>
              <w:rPr>
                <w:rFonts w:ascii="Arial" w:cs="Arial" w:eastAsia="Arial" w:hAnsi="Arial"/>
                <w:b w:val="false"/>
                <w:bCs w:val="false"/>
                <w:i w:val="false"/>
                <w:iCs w:val="false"/>
                <w:color w:val="111111"/>
                <w:sz w:val="18"/>
                <w:szCs w:val="18"/>
              </w:rPr>
              <w:t xml:space="preserve">- Virtualized Lists &amp; Large Dataset Rendering</w:t>
            </w:r>
          </w:p>
          <w:p>
            <w:pPr>
              <w:spacing w:after="40"/>
            </w:pPr>
            <w:r>
              <w:rPr>
                <w:rFonts w:ascii="Arial" w:cs="Arial" w:eastAsia="Arial" w:hAnsi="Arial"/>
                <w:b w:val="false"/>
                <w:bCs w:val="false"/>
                <w:i w:val="false"/>
                <w:iCs w:val="false"/>
                <w:color w:val="111111"/>
                <w:sz w:val="18"/>
                <w:szCs w:val="18"/>
              </w:rPr>
              <w:t xml:space="preserve">- Code Splitting &amp; Lazy Loading</w:t>
            </w:r>
          </w:p>
          <w:p>
            <w:pPr>
              <w:spacing w:after="40"/>
            </w:pPr>
            <w:r>
              <w:rPr>
                <w:rFonts w:ascii="Arial" w:cs="Arial" w:eastAsia="Arial" w:hAnsi="Arial"/>
                <w:b w:val="false"/>
                <w:bCs w:val="false"/>
                <w:i w:val="false"/>
                <w:iCs w:val="false"/>
                <w:color w:val="111111"/>
                <w:sz w:val="18"/>
                <w:szCs w:val="18"/>
              </w:rPr>
              <w:t xml:space="preserve">- Bundle Analysis &amp; Dependency Hygiene</w:t>
            </w:r>
          </w:p>
          <w:p>
            <w:pPr>
              <w:spacing w:after="40"/>
            </w:pPr>
            <w:r>
              <w:rPr>
                <w:rFonts w:ascii="Arial" w:cs="Arial" w:eastAsia="Arial" w:hAnsi="Arial"/>
                <w:b w:val="false"/>
                <w:bCs w:val="false"/>
                <w:i w:val="false"/>
                <w:iCs w:val="false"/>
                <w:color w:val="111111"/>
                <w:sz w:val="18"/>
                <w:szCs w:val="18"/>
              </w:rPr>
              <w:t xml:space="preserve">- Client-Side Caching Patterns</w:t>
            </w:r>
          </w:p>
          <w:p>
            <w:pPr>
              <w:spacing w:after="40"/>
            </w:pPr>
            <w:r>
              <w:rPr>
                <w:rFonts w:ascii="Arial" w:cs="Arial" w:eastAsia="Arial" w:hAnsi="Arial"/>
                <w:b w:val="false"/>
                <w:bCs w:val="false"/>
                <w:i w:val="false"/>
                <w:iCs w:val="false"/>
                <w:color w:val="111111"/>
                <w:sz w:val="18"/>
                <w:szCs w:val="18"/>
              </w:rPr>
              <w:t xml:space="preserve">- Optimistic UI &amp; Error Recovery UX</w:t>
            </w:r>
          </w:p>
          <w:p>
            <w:pPr>
              <w:spacing w:after="40"/>
            </w:pPr>
            <w:r>
              <w:rPr>
                <w:rFonts w:ascii="Arial" w:cs="Arial" w:eastAsia="Arial" w:hAnsi="Arial"/>
                <w:b w:val="false"/>
                <w:bCs w:val="false"/>
                <w:i w:val="false"/>
                <w:iCs w:val="false"/>
                <w:color w:val="111111"/>
                <w:sz w:val="18"/>
                <w:szCs w:val="18"/>
              </w:rPr>
              <w:t xml:space="preserve">- Responsive Layout Engineering</w:t>
            </w:r>
          </w:p>
          <w:p>
            <w:pPr>
              <w:spacing w:after="40"/>
            </w:pPr>
            <w:r>
              <w:rPr>
                <w:rFonts w:ascii="Arial" w:cs="Arial" w:eastAsia="Arial" w:hAnsi="Arial"/>
                <w:b w:val="false"/>
                <w:bCs w:val="false"/>
                <w:i w:val="false"/>
                <w:iCs w:val="false"/>
                <w:color w:val="111111"/>
                <w:sz w:val="18"/>
                <w:szCs w:val="18"/>
              </w:rPr>
              <w:t xml:space="preserve">- HTML5</w:t>
            </w:r>
          </w:p>
          <w:p>
            <w:pPr>
              <w:spacing w:after="40"/>
            </w:pPr>
            <w:r>
              <w:rPr>
                <w:rFonts w:ascii="Arial" w:cs="Arial" w:eastAsia="Arial" w:hAnsi="Arial"/>
                <w:b w:val="false"/>
                <w:bCs w:val="false"/>
                <w:i w:val="false"/>
                <w:iCs w:val="false"/>
                <w:color w:val="111111"/>
                <w:sz w:val="18"/>
                <w:szCs w:val="18"/>
              </w:rPr>
              <w:t xml:space="preserve">- CSS3</w:t>
            </w:r>
          </w:p>
          <w:p>
            <w:pPr>
              <w:spacing w:after="40"/>
            </w:pPr>
            <w:r>
              <w:rPr>
                <w:rFonts w:ascii="Arial" w:cs="Arial" w:eastAsia="Arial" w:hAnsi="Arial"/>
                <w:b w:val="false"/>
                <w:bCs w:val="false"/>
                <w:i w:val="false"/>
                <w:iCs w:val="false"/>
                <w:color w:val="111111"/>
                <w:sz w:val="18"/>
                <w:szCs w:val="18"/>
              </w:rPr>
              <w:t xml:space="preserve">- Tailwind CSS</w:t>
            </w:r>
          </w:p>
          <w:p>
            <w:pPr>
              <w:spacing w:after="40"/>
            </w:pPr>
            <w:r>
              <w:rPr>
                <w:rFonts w:ascii="Arial" w:cs="Arial" w:eastAsia="Arial" w:hAnsi="Arial"/>
                <w:b w:val="false"/>
                <w:bCs w:val="false"/>
                <w:i w:val="false"/>
                <w:iCs w:val="false"/>
                <w:color w:val="111111"/>
                <w:sz w:val="18"/>
                <w:szCs w:val="18"/>
              </w:rPr>
              <w:t xml:space="preserve">- CSS Modules</w:t>
            </w:r>
          </w:p>
          <w:p>
            <w:pPr>
              <w:spacing w:after="40"/>
            </w:pPr>
            <w:r>
              <w:rPr>
                <w:rFonts w:ascii="Arial" w:cs="Arial" w:eastAsia="Arial" w:hAnsi="Arial"/>
                <w:b w:val="false"/>
                <w:bCs w:val="false"/>
                <w:i w:val="false"/>
                <w:iCs w:val="false"/>
                <w:color w:val="111111"/>
                <w:sz w:val="18"/>
                <w:szCs w:val="18"/>
              </w:rPr>
              <w:t xml:space="preserve">- Sass/SCSS</w:t>
            </w:r>
          </w:p>
          <w:p>
            <w:pPr>
              <w:spacing w:after="40"/>
            </w:pPr>
            <w:r>
              <w:rPr>
                <w:rFonts w:ascii="Arial" w:cs="Arial" w:eastAsia="Arial" w:hAnsi="Arial"/>
                <w:b w:val="false"/>
                <w:bCs w:val="false"/>
                <w:i w:val="false"/>
                <w:iCs w:val="false"/>
                <w:color w:val="111111"/>
                <w:sz w:val="18"/>
                <w:szCs w:val="18"/>
              </w:rPr>
              <w:t xml:space="preserve">- Cross-Browser Compatibility Practices</w:t>
            </w:r>
          </w:p>
          <w:p>
            <w:pPr>
              <w:spacing w:after="40"/>
            </w:pPr>
            <w:r>
              <w:rPr>
                <w:rFonts w:ascii="Arial" w:cs="Arial" w:eastAsia="Arial" w:hAnsi="Arial"/>
                <w:b w:val="false"/>
                <w:bCs w:val="false"/>
                <w:i w:val="false"/>
                <w:iCs w:val="false"/>
                <w:color w:val="111111"/>
                <w:sz w:val="18"/>
                <w:szCs w:val="18"/>
              </w:rPr>
              <w:t xml:space="preserve">- Node.js</w:t>
            </w:r>
          </w:p>
          <w:p>
            <w:pPr>
              <w:spacing w:after="40"/>
            </w:pPr>
            <w:r>
              <w:rPr>
                <w:rFonts w:ascii="Arial" w:cs="Arial" w:eastAsia="Arial" w:hAnsi="Arial"/>
                <w:b w:val="false"/>
                <w:bCs w:val="false"/>
                <w:i w:val="false"/>
                <w:iCs w:val="false"/>
                <w:color w:val="111111"/>
                <w:sz w:val="18"/>
                <w:szCs w:val="18"/>
              </w:rPr>
              <w:t xml:space="preserve">- TypeScript</w:t>
            </w:r>
          </w:p>
          <w:p>
            <w:pPr>
              <w:spacing w:after="40"/>
            </w:pPr>
            <w:r>
              <w:rPr>
                <w:rFonts w:ascii="Arial" w:cs="Arial" w:eastAsia="Arial" w:hAnsi="Arial"/>
                <w:b w:val="false"/>
                <w:bCs w:val="false"/>
                <w:i w:val="false"/>
                <w:iCs w:val="false"/>
                <w:color w:val="111111"/>
                <w:sz w:val="18"/>
                <w:szCs w:val="18"/>
              </w:rPr>
              <w:t xml:space="preserve">- RESTful WebServices</w:t>
            </w:r>
          </w:p>
          <w:p>
            <w:pPr>
              <w:spacing w:after="40"/>
            </w:pPr>
            <w:r>
              <w:rPr>
                <w:rFonts w:ascii="Arial" w:cs="Arial" w:eastAsia="Arial" w:hAnsi="Arial"/>
                <w:b w:val="false"/>
                <w:bCs w:val="false"/>
                <w:i w:val="false"/>
                <w:iCs w:val="false"/>
                <w:color w:val="111111"/>
                <w:sz w:val="18"/>
                <w:szCs w:val="18"/>
              </w:rPr>
              <w:t xml:space="preserve">- API Contract Design</w:t>
            </w:r>
          </w:p>
          <w:p>
            <w:pPr>
              <w:spacing w:after="40"/>
            </w:pPr>
            <w:r>
              <w:rPr>
                <w:rFonts w:ascii="Arial" w:cs="Arial" w:eastAsia="Arial" w:hAnsi="Arial"/>
                <w:b w:val="false"/>
                <w:bCs w:val="false"/>
                <w:i w:val="false"/>
                <w:iCs w:val="false"/>
                <w:color w:val="111111"/>
                <w:sz w:val="18"/>
                <w:szCs w:val="18"/>
              </w:rPr>
              <w:t xml:space="preserve">- OpenAPI/Swagger Documentation</w:t>
            </w:r>
          </w:p>
          <w:p>
            <w:pPr>
              <w:spacing w:after="40"/>
            </w:pPr>
            <w:r>
              <w:rPr>
                <w:rFonts w:ascii="Arial" w:cs="Arial" w:eastAsia="Arial" w:hAnsi="Arial"/>
                <w:b w:val="false"/>
                <w:bCs w:val="false"/>
                <w:i w:val="false"/>
                <w:iCs w:val="false"/>
                <w:color w:val="111111"/>
                <w:sz w:val="18"/>
                <w:szCs w:val="18"/>
              </w:rPr>
              <w:t xml:space="preserve">- Authentication &amp; Authorization (OAuth2, JWT)</w:t>
            </w:r>
          </w:p>
          <w:p>
            <w:pPr>
              <w:spacing w:after="40"/>
            </w:pPr>
            <w:r>
              <w:rPr>
                <w:rFonts w:ascii="Arial" w:cs="Arial" w:eastAsia="Arial" w:hAnsi="Arial"/>
                <w:b w:val="false"/>
                <w:bCs w:val="false"/>
                <w:i w:val="false"/>
                <w:iCs w:val="false"/>
                <w:color w:val="111111"/>
                <w:sz w:val="18"/>
                <w:szCs w:val="18"/>
              </w:rPr>
              <w:t xml:space="preserve">- Role-Based Access Control (RBAC)</w:t>
            </w:r>
          </w:p>
          <w:p>
            <w:pPr>
              <w:spacing w:after="40"/>
            </w:pPr>
            <w:r>
              <w:rPr>
                <w:rFonts w:ascii="Arial" w:cs="Arial" w:eastAsia="Arial" w:hAnsi="Arial"/>
                <w:b w:val="false"/>
                <w:bCs w:val="false"/>
                <w:i w:val="false"/>
                <w:iCs w:val="false"/>
                <w:color w:val="111111"/>
                <w:sz w:val="18"/>
                <w:szCs w:val="18"/>
              </w:rPr>
              <w:t xml:space="preserve">- Input Validation &amp; Sanitization</w:t>
            </w:r>
          </w:p>
          <w:p>
            <w:pPr>
              <w:spacing w:after="40"/>
            </w:pPr>
            <w:r>
              <w:rPr>
                <w:rFonts w:ascii="Arial" w:cs="Arial" w:eastAsia="Arial" w:hAnsi="Arial"/>
                <w:b w:val="false"/>
                <w:bCs w:val="false"/>
                <w:i w:val="false"/>
                <w:iCs w:val="false"/>
                <w:color w:val="111111"/>
                <w:sz w:val="18"/>
                <w:szCs w:val="18"/>
              </w:rPr>
              <w:t xml:space="preserve">- Pagination, Filtering &amp; Sorting Standards</w:t>
            </w:r>
          </w:p>
          <w:p>
            <w:pPr>
              <w:spacing w:after="40"/>
            </w:pPr>
            <w:r>
              <w:rPr>
                <w:rFonts w:ascii="Arial" w:cs="Arial" w:eastAsia="Arial" w:hAnsi="Arial"/>
                <w:b w:val="false"/>
                <w:bCs w:val="false"/>
                <w:i w:val="false"/>
                <w:iCs w:val="false"/>
                <w:color w:val="111111"/>
                <w:sz w:val="18"/>
                <w:szCs w:val="18"/>
              </w:rPr>
              <w:t xml:space="preserve">- Idempotency &amp; Retries</w:t>
            </w:r>
          </w:p>
          <w:p>
            <w:pPr>
              <w:spacing w:after="40"/>
            </w:pPr>
            <w:r>
              <w:rPr>
                <w:rFonts w:ascii="Arial" w:cs="Arial" w:eastAsia="Arial" w:hAnsi="Arial"/>
                <w:b w:val="false"/>
                <w:bCs w:val="false"/>
                <w:i w:val="false"/>
                <w:iCs w:val="false"/>
                <w:color w:val="111111"/>
                <w:sz w:val="18"/>
                <w:szCs w:val="18"/>
              </w:rPr>
              <w:t xml:space="preserve">- Rate Limiting &amp; Throttling</w:t>
            </w:r>
          </w:p>
          <w:p>
            <w:pPr>
              <w:spacing w:after="40"/>
            </w:pPr>
            <w:r>
              <w:rPr>
                <w:rFonts w:ascii="Arial" w:cs="Arial" w:eastAsia="Arial" w:hAnsi="Arial"/>
                <w:b w:val="false"/>
                <w:bCs w:val="false"/>
                <w:i w:val="false"/>
                <w:iCs w:val="false"/>
                <w:color w:val="111111"/>
                <w:sz w:val="18"/>
                <w:szCs w:val="18"/>
              </w:rPr>
              <w:t xml:space="preserve">- Structured Logging &amp; Correlation IDs</w:t>
            </w:r>
          </w:p>
          <w:p>
            <w:pPr>
              <w:spacing w:after="40"/>
            </w:pPr>
            <w:r>
              <w:rPr>
                <w:rFonts w:ascii="Arial" w:cs="Arial" w:eastAsia="Arial" w:hAnsi="Arial"/>
                <w:b w:val="false"/>
                <w:bCs w:val="false"/>
                <w:i w:val="false"/>
                <w:iCs w:val="false"/>
                <w:color w:val="111111"/>
                <w:sz w:val="18"/>
                <w:szCs w:val="18"/>
              </w:rPr>
              <w:t xml:space="preserve">- Error Handling Standards</w:t>
            </w:r>
          </w:p>
          <w:p>
            <w:pPr>
              <w:spacing w:after="40"/>
            </w:pPr>
            <w:r>
              <w:rPr>
                <w:rFonts w:ascii="Arial" w:cs="Arial" w:eastAsia="Arial" w:hAnsi="Arial"/>
                <w:b w:val="false"/>
                <w:bCs w:val="false"/>
                <w:i w:val="false"/>
                <w:iCs w:val="false"/>
                <w:color w:val="111111"/>
                <w:sz w:val="18"/>
                <w:szCs w:val="18"/>
              </w:rPr>
              <w:t xml:space="preserve">- Caching Strategies</w:t>
            </w:r>
          </w:p>
          <w:p>
            <w:pPr>
              <w:spacing w:after="40"/>
            </w:pPr>
            <w:r>
              <w:rPr>
                <w:rFonts w:ascii="Arial" w:cs="Arial" w:eastAsia="Arial" w:hAnsi="Arial"/>
                <w:b w:val="false"/>
                <w:bCs w:val="false"/>
                <w:i w:val="false"/>
                <w:iCs w:val="false"/>
                <w:color w:val="111111"/>
                <w:sz w:val="18"/>
                <w:szCs w:val="18"/>
              </w:rPr>
              <w:t xml:space="preserve">- Redis</w:t>
            </w:r>
          </w:p>
          <w:p>
            <w:pPr>
              <w:spacing w:after="40"/>
            </w:pPr>
            <w:r>
              <w:rPr>
                <w:rFonts w:ascii="Arial" w:cs="Arial" w:eastAsia="Arial" w:hAnsi="Arial"/>
                <w:b w:val="false"/>
                <w:bCs w:val="false"/>
                <w:i w:val="false"/>
                <w:iCs w:val="false"/>
                <w:color w:val="111111"/>
                <w:sz w:val="18"/>
                <w:szCs w:val="18"/>
              </w:rPr>
              <w:t xml:space="preserve">- Background Processing &amp; Job Queues</w:t>
            </w:r>
          </w:p>
          <w:p>
            <w:pPr>
              <w:spacing w:after="40"/>
            </w:pPr>
            <w:r>
              <w:rPr>
                <w:rFonts w:ascii="Arial" w:cs="Arial" w:eastAsia="Arial" w:hAnsi="Arial"/>
                <w:b w:val="false"/>
                <w:bCs w:val="false"/>
                <w:i w:val="false"/>
                <w:iCs w:val="false"/>
                <w:color w:val="111111"/>
                <w:sz w:val="18"/>
                <w:szCs w:val="18"/>
              </w:rPr>
              <w:t xml:space="preserve">- WebSockets</w:t>
            </w:r>
          </w:p>
          <w:p>
            <w:pPr>
              <w:spacing w:after="40"/>
            </w:pPr>
            <w:r>
              <w:rPr>
                <w:rFonts w:ascii="Arial" w:cs="Arial" w:eastAsia="Arial" w:hAnsi="Arial"/>
                <w:b w:val="false"/>
                <w:bCs w:val="false"/>
                <w:i w:val="false"/>
                <w:iCs w:val="false"/>
                <w:color w:val="111111"/>
                <w:sz w:val="18"/>
                <w:szCs w:val="18"/>
              </w:rPr>
              <w:t xml:space="preserve">- Integration Patterns</w:t>
            </w:r>
          </w:p>
        </w:tc>
        <w:tc>
          <w:tcPr>
            <w:tcW w:type="pct" w:w="50%"/>
            <w:tcBorders>
              <w:top w:val="none" w:color="FFFFFF" w:sz="0"/>
              <w:left w:val="none" w:color="FFFFFF" w:sz="0"/>
              <w:bottom w:val="none" w:color="FFFFFF" w:sz="0"/>
              <w:right w:val="none" w:color="FFFFFF" w:sz="0"/>
            </w:tcBorders>
          </w:tcPr>
          <w:p>
            <w:pPr>
              <w:spacing w:after="40"/>
            </w:pPr>
            <w:r>
              <w:rPr>
                <w:rFonts w:ascii="Arial" w:cs="Arial" w:eastAsia="Arial" w:hAnsi="Arial"/>
                <w:b w:val="false"/>
                <w:bCs w:val="false"/>
                <w:i w:val="false"/>
                <w:iCs w:val="false"/>
                <w:color w:val="111111"/>
                <w:sz w:val="18"/>
                <w:szCs w:val="18"/>
              </w:rPr>
              <w:t xml:space="preserve">- Versioning &amp; Backward Compatibility</w:t>
            </w:r>
          </w:p>
          <w:p>
            <w:pPr>
              <w:spacing w:after="40"/>
            </w:pPr>
            <w:r>
              <w:rPr>
                <w:rFonts w:ascii="Arial" w:cs="Arial" w:eastAsia="Arial" w:hAnsi="Arial"/>
                <w:b w:val="false"/>
                <w:bCs w:val="false"/>
                <w:i w:val="false"/>
                <w:iCs w:val="false"/>
                <w:color w:val="111111"/>
                <w:sz w:val="18"/>
                <w:szCs w:val="18"/>
              </w:rPr>
              <w:t xml:space="preserve">- Service Boundary Design &amp; Modularization</w:t>
            </w:r>
          </w:p>
          <w:p>
            <w:pPr>
              <w:spacing w:after="40"/>
            </w:pPr>
            <w:r>
              <w:rPr>
                <w:rFonts w:ascii="Arial" w:cs="Arial" w:eastAsia="Arial" w:hAnsi="Arial"/>
                <w:b w:val="false"/>
                <w:bCs w:val="false"/>
                <w:i w:val="false"/>
                <w:iCs w:val="false"/>
                <w:color w:val="111111"/>
                <w:sz w:val="18"/>
                <w:szCs w:val="18"/>
              </w:rPr>
              <w:t xml:space="preserve">- Microsoft Azure</w:t>
            </w:r>
          </w:p>
          <w:p>
            <w:pPr>
              <w:spacing w:after="40"/>
            </w:pPr>
            <w:r>
              <w:rPr>
                <w:rFonts w:ascii="Arial" w:cs="Arial" w:eastAsia="Arial" w:hAnsi="Arial"/>
                <w:b w:val="false"/>
                <w:bCs w:val="false"/>
                <w:i w:val="false"/>
                <w:iCs w:val="false"/>
                <w:color w:val="111111"/>
                <w:sz w:val="18"/>
                <w:szCs w:val="18"/>
              </w:rPr>
              <w:t xml:space="preserve">- Containerized Deployments (Docker)</w:t>
            </w:r>
          </w:p>
          <w:p>
            <w:pPr>
              <w:spacing w:after="40"/>
            </w:pPr>
            <w:r>
              <w:rPr>
                <w:rFonts w:ascii="Arial" w:cs="Arial" w:eastAsia="Arial" w:hAnsi="Arial"/>
                <w:b w:val="false"/>
                <w:bCs w:val="false"/>
                <w:i w:val="false"/>
                <w:iCs w:val="false"/>
                <w:color w:val="111111"/>
                <w:sz w:val="18"/>
                <w:szCs w:val="18"/>
              </w:rPr>
              <w:t xml:space="preserve">- Environment Separation (Dev/Staging/Prod)</w:t>
            </w:r>
          </w:p>
          <w:p>
            <w:pPr>
              <w:spacing w:after="40"/>
            </w:pPr>
            <w:r>
              <w:rPr>
                <w:rFonts w:ascii="Arial" w:cs="Arial" w:eastAsia="Arial" w:hAnsi="Arial"/>
                <w:b w:val="false"/>
                <w:bCs w:val="false"/>
                <w:i w:val="false"/>
                <w:iCs w:val="false"/>
                <w:color w:val="111111"/>
                <w:sz w:val="18"/>
                <w:szCs w:val="18"/>
              </w:rPr>
              <w:t xml:space="preserve">- Blue-Green Deployment Strategies</w:t>
            </w:r>
          </w:p>
          <w:p>
            <w:pPr>
              <w:spacing w:after="40"/>
            </w:pPr>
            <w:r>
              <w:rPr>
                <w:rFonts w:ascii="Arial" w:cs="Arial" w:eastAsia="Arial" w:hAnsi="Arial"/>
                <w:b w:val="false"/>
                <w:bCs w:val="false"/>
                <w:i w:val="false"/>
                <w:iCs w:val="false"/>
                <w:color w:val="111111"/>
                <w:sz w:val="18"/>
                <w:szCs w:val="18"/>
              </w:rPr>
              <w:t xml:space="preserve">- Release Rollouts &amp; Feature Flags</w:t>
            </w:r>
          </w:p>
          <w:p>
            <w:pPr>
              <w:spacing w:after="40"/>
            </w:pPr>
            <w:r>
              <w:rPr>
                <w:rFonts w:ascii="Arial" w:cs="Arial" w:eastAsia="Arial" w:hAnsi="Arial"/>
                <w:b w:val="false"/>
                <w:bCs w:val="false"/>
                <w:i w:val="false"/>
                <w:iCs w:val="false"/>
                <w:color w:val="111111"/>
                <w:sz w:val="18"/>
                <w:szCs w:val="18"/>
              </w:rPr>
              <w:t xml:space="preserve">- Secrets Management Concepts</w:t>
            </w:r>
          </w:p>
          <w:p>
            <w:pPr>
              <w:spacing w:after="40"/>
            </w:pPr>
            <w:r>
              <w:rPr>
                <w:rFonts w:ascii="Arial" w:cs="Arial" w:eastAsia="Arial" w:hAnsi="Arial"/>
                <w:b w:val="false"/>
                <w:bCs w:val="false"/>
                <w:i w:val="false"/>
                <w:iCs w:val="false"/>
                <w:color w:val="111111"/>
                <w:sz w:val="18"/>
                <w:szCs w:val="18"/>
              </w:rPr>
              <w:t xml:space="preserve">- Cloud Monitoring &amp; Alerting</w:t>
            </w:r>
          </w:p>
          <w:p>
            <w:pPr>
              <w:spacing w:after="40"/>
            </w:pPr>
            <w:r>
              <w:rPr>
                <w:rFonts w:ascii="Arial" w:cs="Arial" w:eastAsia="Arial" w:hAnsi="Arial"/>
                <w:b w:val="false"/>
                <w:bCs w:val="false"/>
                <w:i w:val="false"/>
                <w:iCs w:val="false"/>
                <w:color w:val="111111"/>
                <w:sz w:val="18"/>
                <w:szCs w:val="18"/>
              </w:rPr>
              <w:t xml:space="preserve">- Cost-Aware Architecture Trade-offs</w:t>
            </w:r>
          </w:p>
          <w:p>
            <w:pPr>
              <w:spacing w:after="40"/>
            </w:pPr>
            <w:r>
              <w:rPr>
                <w:rFonts w:ascii="Arial" w:cs="Arial" w:eastAsia="Arial" w:hAnsi="Arial"/>
                <w:b w:val="false"/>
                <w:bCs w:val="false"/>
                <w:i w:val="false"/>
                <w:iCs w:val="false"/>
                <w:color w:val="111111"/>
                <w:sz w:val="18"/>
                <w:szCs w:val="18"/>
              </w:rPr>
              <w:t xml:space="preserve">- Reliability Practices (SLO-minded Delivery)</w:t>
            </w:r>
          </w:p>
          <w:p>
            <w:pPr>
              <w:spacing w:after="40"/>
            </w:pPr>
            <w:r>
              <w:rPr>
                <w:rFonts w:ascii="Arial" w:cs="Arial" w:eastAsia="Arial" w:hAnsi="Arial"/>
                <w:b w:val="false"/>
                <w:bCs w:val="false"/>
                <w:i w:val="false"/>
                <w:iCs w:val="false"/>
                <w:color w:val="111111"/>
                <w:sz w:val="18"/>
                <w:szCs w:val="18"/>
              </w:rPr>
              <w:t xml:space="preserve">- SQL</w:t>
            </w:r>
          </w:p>
          <w:p>
            <w:pPr>
              <w:spacing w:after="40"/>
            </w:pPr>
            <w:r>
              <w:rPr>
                <w:rFonts w:ascii="Arial" w:cs="Arial" w:eastAsia="Arial" w:hAnsi="Arial"/>
                <w:b w:val="false"/>
                <w:bCs w:val="false"/>
                <w:i w:val="false"/>
                <w:iCs w:val="false"/>
                <w:color w:val="111111"/>
                <w:sz w:val="18"/>
                <w:szCs w:val="18"/>
              </w:rPr>
              <w:t xml:space="preserve">- PostgreSQL</w:t>
            </w:r>
          </w:p>
          <w:p>
            <w:pPr>
              <w:spacing w:after="40"/>
            </w:pPr>
            <w:r>
              <w:rPr>
                <w:rFonts w:ascii="Arial" w:cs="Arial" w:eastAsia="Arial" w:hAnsi="Arial"/>
                <w:b w:val="false"/>
                <w:bCs w:val="false"/>
                <w:i w:val="false"/>
                <w:iCs w:val="false"/>
                <w:color w:val="111111"/>
                <w:sz w:val="18"/>
                <w:szCs w:val="18"/>
              </w:rPr>
              <w:t xml:space="preserve">- Schema Design</w:t>
            </w:r>
          </w:p>
          <w:p>
            <w:pPr>
              <w:spacing w:after="40"/>
            </w:pPr>
            <w:r>
              <w:rPr>
                <w:rFonts w:ascii="Arial" w:cs="Arial" w:eastAsia="Arial" w:hAnsi="Arial"/>
                <w:b w:val="false"/>
                <w:bCs w:val="false"/>
                <w:i w:val="false"/>
                <w:iCs w:val="false"/>
                <w:color w:val="111111"/>
                <w:sz w:val="18"/>
                <w:szCs w:val="18"/>
              </w:rPr>
              <w:t xml:space="preserve">- Indexing Strategies</w:t>
            </w:r>
          </w:p>
          <w:p>
            <w:pPr>
              <w:spacing w:after="40"/>
            </w:pPr>
            <w:r>
              <w:rPr>
                <w:rFonts w:ascii="Arial" w:cs="Arial" w:eastAsia="Arial" w:hAnsi="Arial"/>
                <w:b w:val="false"/>
                <w:bCs w:val="false"/>
                <w:i w:val="false"/>
                <w:iCs w:val="false"/>
                <w:color w:val="111111"/>
                <w:sz w:val="18"/>
                <w:szCs w:val="18"/>
              </w:rPr>
              <w:t xml:space="preserve">- Query Tuning</w:t>
            </w:r>
          </w:p>
          <w:p>
            <w:pPr>
              <w:spacing w:after="40"/>
            </w:pPr>
            <w:r>
              <w:rPr>
                <w:rFonts w:ascii="Arial" w:cs="Arial" w:eastAsia="Arial" w:hAnsi="Arial"/>
                <w:b w:val="false"/>
                <w:bCs w:val="false"/>
                <w:i w:val="false"/>
                <w:iCs w:val="false"/>
                <w:color w:val="111111"/>
                <w:sz w:val="18"/>
                <w:szCs w:val="18"/>
              </w:rPr>
              <w:t xml:space="preserve">- Transactions &amp; Consistency</w:t>
            </w:r>
          </w:p>
          <w:p>
            <w:pPr>
              <w:spacing w:after="40"/>
            </w:pPr>
            <w:r>
              <w:rPr>
                <w:rFonts w:ascii="Arial" w:cs="Arial" w:eastAsia="Arial" w:hAnsi="Arial"/>
                <w:b w:val="false"/>
                <w:bCs w:val="false"/>
                <w:i w:val="false"/>
                <w:iCs w:val="false"/>
                <w:color w:val="111111"/>
                <w:sz w:val="18"/>
                <w:szCs w:val="18"/>
              </w:rPr>
              <w:t xml:space="preserve">- Data Access Layer Patterns</w:t>
            </w:r>
          </w:p>
          <w:p>
            <w:pPr>
              <w:spacing w:after="40"/>
            </w:pPr>
            <w:r>
              <w:rPr>
                <w:rFonts w:ascii="Arial" w:cs="Arial" w:eastAsia="Arial" w:hAnsi="Arial"/>
                <w:b w:val="false"/>
                <w:bCs w:val="false"/>
                <w:i w:val="false"/>
                <w:iCs w:val="false"/>
                <w:color w:val="111111"/>
                <w:sz w:val="18"/>
                <w:szCs w:val="18"/>
              </w:rPr>
              <w:t xml:space="preserve">- Migration Workflows &amp; Backward-Compatible Changes</w:t>
            </w:r>
          </w:p>
          <w:p>
            <w:pPr>
              <w:spacing w:after="40"/>
            </w:pPr>
            <w:r>
              <w:rPr>
                <w:rFonts w:ascii="Arial" w:cs="Arial" w:eastAsia="Arial" w:hAnsi="Arial"/>
                <w:b w:val="false"/>
                <w:bCs w:val="false"/>
                <w:i w:val="false"/>
                <w:iCs w:val="false"/>
                <w:color w:val="111111"/>
                <w:sz w:val="18"/>
                <w:szCs w:val="18"/>
              </w:rPr>
              <w:t xml:space="preserve">- Cache Invalidation Patterns</w:t>
            </w:r>
          </w:p>
          <w:p>
            <w:pPr>
              <w:spacing w:after="40"/>
            </w:pPr>
            <w:r>
              <w:rPr>
                <w:rFonts w:ascii="Arial" w:cs="Arial" w:eastAsia="Arial" w:hAnsi="Arial"/>
                <w:b w:val="false"/>
                <w:bCs w:val="false"/>
                <w:i w:val="false"/>
                <w:iCs w:val="false"/>
                <w:color w:val="111111"/>
                <w:sz w:val="18"/>
                <w:szCs w:val="18"/>
              </w:rPr>
              <w:t xml:space="preserve">- CI/CD Pipelines</w:t>
            </w:r>
          </w:p>
          <w:p>
            <w:pPr>
              <w:spacing w:after="40"/>
            </w:pPr>
            <w:r>
              <w:rPr>
                <w:rFonts w:ascii="Arial" w:cs="Arial" w:eastAsia="Arial" w:hAnsi="Arial"/>
                <w:b w:val="false"/>
                <w:bCs w:val="false"/>
                <w:i w:val="false"/>
                <w:iCs w:val="false"/>
                <w:color w:val="111111"/>
                <w:sz w:val="18"/>
                <w:szCs w:val="18"/>
              </w:rPr>
              <w:t xml:space="preserve">- GitHub Actions</w:t>
            </w:r>
          </w:p>
          <w:p>
            <w:pPr>
              <w:spacing w:after="40"/>
            </w:pPr>
            <w:r>
              <w:rPr>
                <w:rFonts w:ascii="Arial" w:cs="Arial" w:eastAsia="Arial" w:hAnsi="Arial"/>
                <w:b w:val="false"/>
                <w:bCs w:val="false"/>
                <w:i w:val="false"/>
                <w:iCs w:val="false"/>
                <w:color w:val="111111"/>
                <w:sz w:val="18"/>
                <w:szCs w:val="18"/>
              </w:rPr>
              <w:t xml:space="preserve">- Automated Build &amp; Release Workflows</w:t>
            </w:r>
          </w:p>
          <w:p>
            <w:pPr>
              <w:spacing w:after="40"/>
            </w:pPr>
            <w:r>
              <w:rPr>
                <w:rFonts w:ascii="Arial" w:cs="Arial" w:eastAsia="Arial" w:hAnsi="Arial"/>
                <w:b w:val="false"/>
                <w:bCs w:val="false"/>
                <w:i w:val="false"/>
                <w:iCs w:val="false"/>
                <w:color w:val="111111"/>
                <w:sz w:val="18"/>
                <w:szCs w:val="18"/>
              </w:rPr>
              <w:t xml:space="preserve">- Container Build Optimization</w:t>
            </w:r>
          </w:p>
          <w:p>
            <w:pPr>
              <w:spacing w:after="40"/>
            </w:pPr>
            <w:r>
              <w:rPr>
                <w:rFonts w:ascii="Arial" w:cs="Arial" w:eastAsia="Arial" w:hAnsi="Arial"/>
                <w:b w:val="false"/>
                <w:bCs w:val="false"/>
                <w:i w:val="false"/>
                <w:iCs w:val="false"/>
                <w:color w:val="111111"/>
                <w:sz w:val="18"/>
                <w:szCs w:val="18"/>
              </w:rPr>
              <w:t xml:space="preserve">- Operational Dashboards</w:t>
            </w:r>
          </w:p>
          <w:p>
            <w:pPr>
              <w:spacing w:after="40"/>
            </w:pPr>
            <w:r>
              <w:rPr>
                <w:rFonts w:ascii="Arial" w:cs="Arial" w:eastAsia="Arial" w:hAnsi="Arial"/>
                <w:b w:val="false"/>
                <w:bCs w:val="false"/>
                <w:i w:val="false"/>
                <w:iCs w:val="false"/>
                <w:color w:val="111111"/>
                <w:sz w:val="18"/>
                <w:szCs w:val="18"/>
              </w:rPr>
              <w:t xml:space="preserve">- Runbooks &amp; Incident Playbooks</w:t>
            </w:r>
          </w:p>
          <w:p>
            <w:pPr>
              <w:spacing w:after="40"/>
            </w:pPr>
            <w:r>
              <w:rPr>
                <w:rFonts w:ascii="Arial" w:cs="Arial" w:eastAsia="Arial" w:hAnsi="Arial"/>
                <w:b w:val="false"/>
                <w:bCs w:val="false"/>
                <w:i w:val="false"/>
                <w:iCs w:val="false"/>
                <w:color w:val="111111"/>
                <w:sz w:val="18"/>
                <w:szCs w:val="18"/>
              </w:rPr>
              <w:t xml:space="preserve">- Metrics-Driven Reliability Improvements</w:t>
            </w:r>
          </w:p>
          <w:p>
            <w:pPr>
              <w:spacing w:after="40"/>
            </w:pPr>
            <w:r>
              <w:rPr>
                <w:rFonts w:ascii="Arial" w:cs="Arial" w:eastAsia="Arial" w:hAnsi="Arial"/>
                <w:b w:val="false"/>
                <w:bCs w:val="false"/>
                <w:i w:val="false"/>
                <w:iCs w:val="false"/>
                <w:color w:val="111111"/>
                <w:sz w:val="18"/>
                <w:szCs w:val="18"/>
              </w:rPr>
              <w:t xml:space="preserve">- Release Verification &amp; Rollback Strategies</w:t>
            </w:r>
          </w:p>
          <w:p>
            <w:pPr>
              <w:spacing w:after="40"/>
            </w:pPr>
            <w:r>
              <w:rPr>
                <w:rFonts w:ascii="Arial" w:cs="Arial" w:eastAsia="Arial" w:hAnsi="Arial"/>
                <w:b w:val="false"/>
                <w:bCs w:val="false"/>
                <w:i w:val="false"/>
                <w:iCs w:val="false"/>
                <w:color w:val="111111"/>
                <w:sz w:val="18"/>
                <w:szCs w:val="18"/>
              </w:rPr>
              <w:t xml:space="preserve">- Jest</w:t>
            </w:r>
          </w:p>
          <w:p>
            <w:pPr>
              <w:spacing w:after="40"/>
            </w:pPr>
            <w:r>
              <w:rPr>
                <w:rFonts w:ascii="Arial" w:cs="Arial" w:eastAsia="Arial" w:hAnsi="Arial"/>
                <w:b w:val="false"/>
                <w:bCs w:val="false"/>
                <w:i w:val="false"/>
                <w:iCs w:val="false"/>
                <w:color w:val="111111"/>
                <w:sz w:val="18"/>
                <w:szCs w:val="18"/>
              </w:rPr>
              <w:t xml:space="preserve">- React Testing Practices</w:t>
            </w:r>
          </w:p>
          <w:p>
            <w:pPr>
              <w:spacing w:after="40"/>
            </w:pPr>
            <w:r>
              <w:rPr>
                <w:rFonts w:ascii="Arial" w:cs="Arial" w:eastAsia="Arial" w:hAnsi="Arial"/>
                <w:b w:val="false"/>
                <w:bCs w:val="false"/>
                <w:i w:val="false"/>
                <w:iCs w:val="false"/>
                <w:color w:val="111111"/>
                <w:sz w:val="18"/>
                <w:szCs w:val="18"/>
              </w:rPr>
              <w:t xml:space="preserve">- Testing Library Practices</w:t>
            </w:r>
          </w:p>
          <w:p>
            <w:pPr>
              <w:spacing w:after="40"/>
            </w:pPr>
            <w:r>
              <w:rPr>
                <w:rFonts w:ascii="Arial" w:cs="Arial" w:eastAsia="Arial" w:hAnsi="Arial"/>
                <w:b w:val="false"/>
                <w:bCs w:val="false"/>
                <w:i w:val="false"/>
                <w:iCs w:val="false"/>
                <w:color w:val="111111"/>
                <w:sz w:val="18"/>
                <w:szCs w:val="18"/>
              </w:rPr>
              <w:t xml:space="preserve">- Integration Testing</w:t>
            </w:r>
          </w:p>
          <w:p>
            <w:pPr>
              <w:spacing w:after="40"/>
            </w:pPr>
            <w:r>
              <w:rPr>
                <w:rFonts w:ascii="Arial" w:cs="Arial" w:eastAsia="Arial" w:hAnsi="Arial"/>
                <w:b w:val="false"/>
                <w:bCs w:val="false"/>
                <w:i w:val="false"/>
                <w:iCs w:val="false"/>
                <w:color w:val="111111"/>
                <w:sz w:val="18"/>
                <w:szCs w:val="18"/>
              </w:rPr>
              <w:t xml:space="preserve">- End-to-End Testing Practices</w:t>
            </w:r>
          </w:p>
          <w:p>
            <w:pPr>
              <w:spacing w:after="40"/>
            </w:pPr>
            <w:r>
              <w:rPr>
                <w:rFonts w:ascii="Arial" w:cs="Arial" w:eastAsia="Arial" w:hAnsi="Arial"/>
                <w:b w:val="false"/>
                <w:bCs w:val="false"/>
                <w:i w:val="false"/>
                <w:iCs w:val="false"/>
                <w:color w:val="111111"/>
                <w:sz w:val="18"/>
                <w:szCs w:val="18"/>
              </w:rPr>
              <w:t xml:space="preserve">- Regression Prevention Workflows</w:t>
            </w:r>
          </w:p>
          <w:p>
            <w:pPr>
              <w:spacing w:after="40"/>
            </w:pPr>
            <w:r>
              <w:rPr>
                <w:rFonts w:ascii="Arial" w:cs="Arial" w:eastAsia="Arial" w:hAnsi="Arial"/>
                <w:b w:val="false"/>
                <w:bCs w:val="false"/>
                <w:i w:val="false"/>
                <w:iCs w:val="false"/>
                <w:color w:val="111111"/>
                <w:sz w:val="18"/>
                <w:szCs w:val="18"/>
              </w:rPr>
              <w:t xml:space="preserve">- Mocking &amp; Test Doubles</w:t>
            </w:r>
          </w:p>
          <w:p>
            <w:pPr>
              <w:spacing w:after="40"/>
            </w:pPr>
            <w:r>
              <w:rPr>
                <w:rFonts w:ascii="Arial" w:cs="Arial" w:eastAsia="Arial" w:hAnsi="Arial"/>
                <w:b w:val="false"/>
                <w:bCs w:val="false"/>
                <w:i w:val="false"/>
                <w:iCs w:val="false"/>
                <w:color w:val="111111"/>
                <w:sz w:val="18"/>
                <w:szCs w:val="18"/>
              </w:rPr>
              <w:t xml:space="preserve">- Contract Testing Mindset</w:t>
            </w:r>
          </w:p>
          <w:p>
            <w:pPr>
              <w:spacing w:after="40"/>
            </w:pPr>
            <w:r>
              <w:rPr>
                <w:rFonts w:ascii="Arial" w:cs="Arial" w:eastAsia="Arial" w:hAnsi="Arial"/>
                <w:b w:val="false"/>
                <w:bCs w:val="false"/>
                <w:i w:val="false"/>
                <w:iCs w:val="false"/>
                <w:color w:val="111111"/>
                <w:sz w:val="18"/>
                <w:szCs w:val="18"/>
              </w:rPr>
              <w:t xml:space="preserve">- OWASP Practices</w:t>
            </w:r>
          </w:p>
          <w:p>
            <w:pPr>
              <w:spacing w:after="40"/>
            </w:pPr>
            <w:r>
              <w:rPr>
                <w:rFonts w:ascii="Arial" w:cs="Arial" w:eastAsia="Arial" w:hAnsi="Arial"/>
                <w:b w:val="false"/>
                <w:bCs w:val="false"/>
                <w:i w:val="false"/>
                <w:iCs w:val="false"/>
                <w:color w:val="111111"/>
                <w:sz w:val="18"/>
                <w:szCs w:val="18"/>
              </w:rPr>
              <w:t xml:space="preserve">- Secure API Design</w:t>
            </w:r>
          </w:p>
          <w:p>
            <w:pPr>
              <w:spacing w:after="40"/>
            </w:pPr>
            <w:r>
              <w:rPr>
                <w:rFonts w:ascii="Arial" w:cs="Arial" w:eastAsia="Arial" w:hAnsi="Arial"/>
                <w:b w:val="false"/>
                <w:bCs w:val="false"/>
                <w:i w:val="false"/>
                <w:iCs w:val="false"/>
                <w:color w:val="111111"/>
                <w:sz w:val="18"/>
                <w:szCs w:val="18"/>
              </w:rPr>
              <w:t xml:space="preserve">- Principle of Least Privilege</w:t>
            </w:r>
          </w:p>
          <w:p>
            <w:pPr>
              <w:spacing w:after="40"/>
            </w:pPr>
            <w:r>
              <w:rPr>
                <w:rFonts w:ascii="Arial" w:cs="Arial" w:eastAsia="Arial" w:hAnsi="Arial"/>
                <w:b w:val="false"/>
                <w:bCs w:val="false"/>
                <w:i w:val="false"/>
                <w:iCs w:val="false"/>
                <w:color w:val="111111"/>
                <w:sz w:val="18"/>
                <w:szCs w:val="18"/>
              </w:rPr>
              <w:t xml:space="preserve">- Token Security (JWT)</w:t>
            </w:r>
          </w:p>
          <w:p>
            <w:pPr>
              <w:spacing w:after="40"/>
            </w:pPr>
            <w:r>
              <w:rPr>
                <w:rFonts w:ascii="Arial" w:cs="Arial" w:eastAsia="Arial" w:hAnsi="Arial"/>
                <w:b w:val="false"/>
                <w:bCs w:val="false"/>
                <w:i w:val="false"/>
                <w:iCs w:val="false"/>
                <w:color w:val="111111"/>
                <w:sz w:val="18"/>
                <w:szCs w:val="18"/>
              </w:rPr>
              <w:t xml:space="preserve">- OAuth2 Flows</w:t>
            </w:r>
          </w:p>
          <w:p>
            <w:pPr>
              <w:spacing w:after="40"/>
            </w:pPr>
            <w:r>
              <w:rPr>
                <w:rFonts w:ascii="Arial" w:cs="Arial" w:eastAsia="Arial" w:hAnsi="Arial"/>
                <w:b w:val="false"/>
                <w:bCs w:val="false"/>
                <w:i w:val="false"/>
                <w:iCs w:val="false"/>
                <w:color w:val="111111"/>
                <w:sz w:val="18"/>
                <w:szCs w:val="18"/>
              </w:rPr>
              <w:t xml:space="preserve">- Secure Error Handling</w:t>
            </w:r>
          </w:p>
          <w:p>
            <w:pPr>
              <w:spacing w:after="40"/>
            </w:pPr>
            <w:r>
              <w:rPr>
                <w:rFonts w:ascii="Arial" w:cs="Arial" w:eastAsia="Arial" w:hAnsi="Arial"/>
                <w:b w:val="false"/>
                <w:bCs w:val="false"/>
                <w:i w:val="false"/>
                <w:iCs w:val="false"/>
                <w:color w:val="111111"/>
                <w:sz w:val="18"/>
                <w:szCs w:val="18"/>
              </w:rPr>
              <w:t xml:space="preserve">- Data Protection &amp; Privacy Basics</w:t>
            </w:r>
          </w:p>
          <w:p>
            <w:pPr>
              <w:spacing w:after="40"/>
            </w:pPr>
            <w:r>
              <w:rPr>
                <w:rFonts w:ascii="Arial" w:cs="Arial" w:eastAsia="Arial" w:hAnsi="Arial"/>
                <w:b w:val="false"/>
                <w:bCs w:val="false"/>
                <w:i w:val="false"/>
                <w:iCs w:val="false"/>
                <w:color w:val="111111"/>
                <w:sz w:val="18"/>
                <w:szCs w:val="18"/>
              </w:rPr>
              <w:t xml:space="preserve">- Threat Modeling Mindset for Web Apps</w:t>
            </w:r>
          </w:p>
        </w:tc>
      </w:tr>
    </w:tbl>
    <w:p>
      <w:pPr>
        <w:spacing w:after="80"/>
      </w:pPr>
    </w:p>
    <w:p>
      <w:pPr>
        <w:pBdr>
          <w:bottom w:val="single" w:color="B91C1C" w:sz="6"/>
        </w:pBdr>
        <w:spacing w:before="120" w:after="80"/>
        <w:jc w:val="left"/>
      </w:pPr>
      <w:r>
        <w:rPr>
          <w:b/>
          <w:bCs/>
          <w:i w:val="false"/>
          <w:iCs w:val="false"/>
          <w:color w:val="111111"/>
          <w:sz w:val="21"/>
          <w:szCs w:val="21"/>
        </w:rPr>
        <w:t xml:space="preserve">WORK HISTORY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Senior Software Engineer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August 2021 to November 2025</w:t>
            </w:r>
          </w:p>
        </w:tc>
      </w:tr>
    </w:tbl>
    <w:p>
      <w:r>
        <w:rPr>
          <w:rFonts w:ascii="Arial" w:cs="Arial" w:eastAsia="Arial" w:hAnsi="Arial"/>
          <w:b/>
          <w:bCs/>
          <w:i w:val="false"/>
          <w:iCs w:val="false"/>
          <w:color w:val="111111"/>
          <w:sz w:val="18"/>
          <w:szCs w:val="18"/>
        </w:rPr>
        <w:t xml:space="preserve">RavenTrack</w:t>
      </w:r>
    </w:p>
    <w:p>
      <w:pPr>
        <w:spacing w:after="40"/>
        <w:ind w:left="240"/>
        <w:jc w:val="both"/>
      </w:pPr>
      <w:r>
        <w:rPr>
          <w:rFonts w:ascii="Arial" w:cs="Arial" w:eastAsia="Arial" w:hAnsi="Arial"/>
          <w:b w:val="false"/>
          <w:bCs w:val="false"/>
          <w:i w:val="false"/>
          <w:iCs w:val="false"/>
          <w:color w:val="111111"/>
          <w:sz w:val="18"/>
          <w:szCs w:val="18"/>
        </w:rPr>
        <w:t xml:space="preserve">- Owned end-to-end delivery of customer-facing React workflows and supporting TypeScript APIs, aligning UX details with product intent while keeping boundaries clean enough to evolve safely under growth.</w:t>
      </w:r>
    </w:p>
    <w:p>
      <w:pPr>
        <w:spacing w:after="40"/>
        <w:ind w:left="240"/>
        <w:jc w:val="both"/>
      </w:pPr>
      <w:r>
        <w:rPr>
          <w:rFonts w:ascii="Arial" w:cs="Arial" w:eastAsia="Arial" w:hAnsi="Arial"/>
          <w:b w:val="false"/>
          <w:bCs w:val="false"/>
          <w:i w:val="false"/>
          <w:iCs w:val="false"/>
          <w:color w:val="111111"/>
          <w:sz w:val="18"/>
          <w:szCs w:val="18"/>
        </w:rPr>
        <w:t xml:space="preserve">- Designed and implemented a component-driven React architecture with reusable primitives, strict prop contracts, and predictable styling conventions that reduced UI drift and accelerated delivery across multiple squads.</w:t>
      </w:r>
    </w:p>
    <w:p>
      <w:pPr>
        <w:spacing w:after="40"/>
        <w:ind w:left="240"/>
        <w:jc w:val="both"/>
      </w:pPr>
      <w:r>
        <w:rPr>
          <w:rFonts w:ascii="Arial" w:cs="Arial" w:eastAsia="Arial" w:hAnsi="Arial"/>
          <w:b w:val="false"/>
          <w:bCs w:val="false"/>
          <w:i w:val="false"/>
          <w:iCs w:val="false"/>
          <w:color w:val="111111"/>
          <w:sz w:val="18"/>
          <w:szCs w:val="18"/>
        </w:rPr>
        <w:t xml:space="preserve">- Built complex forms with resilient validation and recovery UX, ensuring partial-save behavior, clear error messaging, and consistent edge-case handling so users could complete critical tasks under imperfect conditions.</w:t>
      </w:r>
    </w:p>
    <w:p>
      <w:pPr>
        <w:spacing w:after="40"/>
        <w:ind w:left="240"/>
        <w:jc w:val="both"/>
      </w:pPr>
      <w:r>
        <w:rPr>
          <w:rFonts w:ascii="Arial" w:cs="Arial" w:eastAsia="Arial" w:hAnsi="Arial"/>
          <w:b w:val="false"/>
          <w:bCs w:val="false"/>
          <w:i w:val="false"/>
          <w:iCs w:val="false"/>
          <w:color w:val="111111"/>
          <w:sz w:val="18"/>
          <w:szCs w:val="18"/>
        </w:rPr>
        <w:t xml:space="preserve">- Improved frontend performance by profiling re-renders, tightening state lifecycles, and applying memoization and lazy loading where it mattered, resulting in faster interactions on heavy data screens.</w:t>
      </w:r>
    </w:p>
    <w:p>
      <w:pPr>
        <w:spacing w:after="40"/>
        <w:ind w:left="240"/>
        <w:jc w:val="both"/>
      </w:pPr>
      <w:r>
        <w:rPr>
          <w:rFonts w:ascii="Arial" w:cs="Arial" w:eastAsia="Arial" w:hAnsi="Arial"/>
          <w:b w:val="false"/>
          <w:bCs w:val="false"/>
          <w:i w:val="false"/>
          <w:iCs w:val="false"/>
          <w:color w:val="111111"/>
          <w:sz w:val="18"/>
          <w:szCs w:val="18"/>
        </w:rPr>
        <w:t xml:space="preserve">- Established Storybook-driven UI development practices, enabling isolated component iteration, clearer design conversations, and safer refactors by making UI changes reviewable without full environment setup.</w:t>
      </w:r>
    </w:p>
    <w:p>
      <w:pPr>
        <w:spacing w:after="40"/>
        <w:ind w:left="240"/>
        <w:jc w:val="both"/>
      </w:pPr>
      <w:r>
        <w:rPr>
          <w:rFonts w:ascii="Arial" w:cs="Arial" w:eastAsia="Arial" w:hAnsi="Arial"/>
          <w:b w:val="false"/>
          <w:bCs w:val="false"/>
          <w:i w:val="false"/>
          <w:iCs w:val="false"/>
          <w:color w:val="111111"/>
          <w:sz w:val="18"/>
          <w:szCs w:val="18"/>
        </w:rPr>
        <w:t xml:space="preserve">- Implemented accessible interaction patterns with semantic markup and ARIA where needed, raising baseline usability for keyboard navigation and screen readers while maintaining a polished visual experience.</w:t>
      </w:r>
    </w:p>
    <w:p>
      <w:pPr>
        <w:spacing w:after="40"/>
        <w:ind w:left="240"/>
        <w:jc w:val="both"/>
      </w:pPr>
      <w:r>
        <w:rPr>
          <w:rFonts w:ascii="Arial" w:cs="Arial" w:eastAsia="Arial" w:hAnsi="Arial"/>
          <w:b w:val="false"/>
          <w:bCs w:val="false"/>
          <w:i w:val="false"/>
          <w:iCs w:val="false"/>
          <w:color w:val="111111"/>
          <w:sz w:val="18"/>
          <w:szCs w:val="18"/>
        </w:rPr>
        <w:t xml:space="preserve">- Created and enforced REST API standards for pagination, filtering, sorting, and error semantics, so multiple internal consumers could integrate without fragile assumptions or repeated interpretation gaps.</w:t>
      </w:r>
    </w:p>
    <w:p>
      <w:pPr>
        <w:spacing w:after="40"/>
        <w:ind w:left="240"/>
        <w:jc w:val="both"/>
      </w:pPr>
      <w:r>
        <w:rPr>
          <w:rFonts w:ascii="Arial" w:cs="Arial" w:eastAsia="Arial" w:hAnsi="Arial"/>
          <w:b w:val="false"/>
          <w:bCs w:val="false"/>
          <w:i w:val="false"/>
          <w:iCs w:val="false"/>
          <w:color w:val="111111"/>
          <w:sz w:val="18"/>
          <w:szCs w:val="18"/>
        </w:rPr>
        <w:t xml:space="preserve">- Implemented secure authentication and authorization flows using token-based access patterns and role rules, ensuring sensitive operations were protected without making legitimate user flows overly complex.</w:t>
      </w:r>
    </w:p>
    <w:p>
      <w:pPr>
        <w:spacing w:after="40"/>
        <w:ind w:left="240"/>
        <w:jc w:val="both"/>
      </w:pPr>
      <w:r>
        <w:rPr>
          <w:rFonts w:ascii="Arial" w:cs="Arial" w:eastAsia="Arial" w:hAnsi="Arial"/>
          <w:b w:val="false"/>
          <w:bCs w:val="false"/>
          <w:i w:val="false"/>
          <w:iCs w:val="false"/>
          <w:color w:val="111111"/>
          <w:sz w:val="18"/>
          <w:szCs w:val="18"/>
        </w:rPr>
        <w:t xml:space="preserve">- Introduced practical caching strategies with Redis for high-read endpoints and expensive aggregations, balancing freshness and performance with clear invalidation rules and observable cache effectiveness.</w:t>
      </w:r>
    </w:p>
    <w:p>
      <w:pPr>
        <w:spacing w:after="40"/>
        <w:ind w:left="240"/>
        <w:jc w:val="both"/>
      </w:pPr>
      <w:r>
        <w:rPr>
          <w:rFonts w:ascii="Arial" w:cs="Arial" w:eastAsia="Arial" w:hAnsi="Arial"/>
          <w:b w:val="false"/>
          <w:bCs w:val="false"/>
          <w:i w:val="false"/>
          <w:iCs w:val="false"/>
          <w:color w:val="111111"/>
          <w:sz w:val="18"/>
          <w:szCs w:val="18"/>
        </w:rPr>
        <w:t xml:space="preserve">- Led production readiness work on Azure by improving environment separation, release rollouts, and rollback paths, lowering release risk while increasing the team’s confidence in frequent deployments.</w:t>
      </w:r>
    </w:p>
    <w:p>
      <w:pPr>
        <w:spacing w:after="40"/>
        <w:ind w:left="240"/>
        <w:jc w:val="both"/>
      </w:pPr>
      <w:r>
        <w:rPr>
          <w:rFonts w:ascii="Arial" w:cs="Arial" w:eastAsia="Arial" w:hAnsi="Arial"/>
          <w:b w:val="false"/>
          <w:bCs w:val="false"/>
          <w:i w:val="false"/>
          <w:iCs w:val="false"/>
          <w:color w:val="111111"/>
          <w:sz w:val="18"/>
          <w:szCs w:val="18"/>
        </w:rPr>
        <w:t xml:space="preserve">- Built structured logging and correlation practices across services, making cross-request tracing feasible during incidents and reducing time-to-diagnosis when failures spanned multiple dependencies.</w:t>
      </w:r>
    </w:p>
    <w:p>
      <w:pPr>
        <w:spacing w:after="40"/>
        <w:ind w:left="240"/>
        <w:jc w:val="both"/>
      </w:pPr>
      <w:r>
        <w:rPr>
          <w:rFonts w:ascii="Arial" w:cs="Arial" w:eastAsia="Arial" w:hAnsi="Arial"/>
          <w:b w:val="false"/>
          <w:bCs w:val="false"/>
          <w:i w:val="false"/>
          <w:iCs w:val="false"/>
          <w:color w:val="111111"/>
          <w:sz w:val="18"/>
          <w:szCs w:val="18"/>
        </w:rPr>
        <w:t xml:space="preserve">- Hardened error handling by standardizing response envelopes, mapping known failure modes, and ensuring actionable messages for operators while preventing accidental leakage of sensitive details to clients.</w:t>
      </w:r>
    </w:p>
    <w:p>
      <w:pPr>
        <w:spacing w:after="40"/>
        <w:ind w:left="240"/>
        <w:jc w:val="both"/>
      </w:pPr>
      <w:r>
        <w:rPr>
          <w:rFonts w:ascii="Arial" w:cs="Arial" w:eastAsia="Arial" w:hAnsi="Arial"/>
          <w:b w:val="false"/>
          <w:bCs w:val="false"/>
          <w:i w:val="false"/>
          <w:iCs w:val="false"/>
          <w:color w:val="111111"/>
          <w:sz w:val="18"/>
          <w:szCs w:val="18"/>
        </w:rPr>
        <w:t xml:space="preserve">- Collaborated daily with design and product to translate ambiguous requirements into incremental deliverables, making trade-offs explicit and keeping scope realistic without sacrificing core user outcomes.</w:t>
      </w:r>
    </w:p>
    <w:p>
      <w:pPr>
        <w:spacing w:after="40"/>
        <w:ind w:left="240"/>
        <w:jc w:val="both"/>
      </w:pPr>
      <w:r>
        <w:rPr>
          <w:rFonts w:ascii="Arial" w:cs="Arial" w:eastAsia="Arial" w:hAnsi="Arial"/>
          <w:b w:val="false"/>
          <w:bCs w:val="false"/>
          <w:i w:val="false"/>
          <w:iCs w:val="false"/>
          <w:color w:val="111111"/>
          <w:sz w:val="18"/>
          <w:szCs w:val="18"/>
        </w:rPr>
        <w:t xml:space="preserve">- Mentored engineers through code reviews and pairing focused on architecture and maintainability, raising consistency in React patterns, API contracts, and testing discipline across the codebase.</w:t>
      </w:r>
    </w:p>
    <w:p>
      <w:pPr>
        <w:spacing w:after="40"/>
        <w:ind w:left="240"/>
        <w:jc w:val="both"/>
      </w:pPr>
      <w:r>
        <w:rPr>
          <w:rFonts w:ascii="Arial" w:cs="Arial" w:eastAsia="Arial" w:hAnsi="Arial"/>
          <w:b w:val="false"/>
          <w:bCs w:val="false"/>
          <w:i w:val="false"/>
          <w:iCs w:val="false"/>
          <w:color w:val="111111"/>
          <w:sz w:val="18"/>
          <w:szCs w:val="18"/>
        </w:rPr>
        <w:t xml:space="preserve">- Delivered iterative improvements to CI/CD pipelines and quality gates, ensuring builds remained reproducible and that regressions were caught earlier through practical automated checks and smoke coverage.</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Software Engineer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June 2018 to July 2021</w:t>
            </w:r>
          </w:p>
        </w:tc>
      </w:tr>
    </w:tbl>
    <w:p>
      <w:r>
        <w:rPr>
          <w:rFonts w:ascii="Arial" w:cs="Arial" w:eastAsia="Arial" w:hAnsi="Arial"/>
          <w:b/>
          <w:bCs/>
          <w:i w:val="false"/>
          <w:iCs w:val="false"/>
          <w:color w:val="111111"/>
          <w:sz w:val="18"/>
          <w:szCs w:val="18"/>
        </w:rPr>
        <w:t xml:space="preserve">Infinite Loop</w:t>
      </w:r>
    </w:p>
    <w:p>
      <w:pPr>
        <w:spacing w:after="40"/>
        <w:ind w:left="240"/>
        <w:jc w:val="both"/>
      </w:pPr>
      <w:r>
        <w:rPr>
          <w:rFonts w:ascii="Arial" w:cs="Arial" w:eastAsia="Arial" w:hAnsi="Arial"/>
          <w:b w:val="false"/>
          <w:bCs w:val="false"/>
          <w:i w:val="false"/>
          <w:iCs w:val="false"/>
          <w:color w:val="111111"/>
          <w:sz w:val="18"/>
          <w:szCs w:val="18"/>
        </w:rPr>
        <w:t xml:space="preserve">- Built and shipped React features for business-critical workflows, focusing on predictable state flows, clean component boundaries, and UX consistency so changes stayed safe as requirements evolved.</w:t>
      </w:r>
    </w:p>
    <w:p>
      <w:pPr>
        <w:spacing w:after="40"/>
        <w:ind w:left="240"/>
        <w:jc w:val="both"/>
      </w:pPr>
      <w:r>
        <w:rPr>
          <w:rFonts w:ascii="Arial" w:cs="Arial" w:eastAsia="Arial" w:hAnsi="Arial"/>
          <w:b w:val="false"/>
          <w:bCs w:val="false"/>
          <w:i w:val="false"/>
          <w:iCs w:val="false"/>
          <w:color w:val="111111"/>
          <w:sz w:val="18"/>
          <w:szCs w:val="18"/>
        </w:rPr>
        <w:t xml:space="preserve">- Implemented TypeScript-based Node.js services behind stable REST endpoints, keeping contracts explicit and backward compatible so client teams could deploy independently without breaking production users.</w:t>
      </w:r>
    </w:p>
    <w:p>
      <w:pPr>
        <w:spacing w:after="40"/>
        <w:ind w:left="240"/>
        <w:jc w:val="both"/>
      </w:pPr>
      <w:r>
        <w:rPr>
          <w:rFonts w:ascii="Arial" w:cs="Arial" w:eastAsia="Arial" w:hAnsi="Arial"/>
          <w:b w:val="false"/>
          <w:bCs w:val="false"/>
          <w:i w:val="false"/>
          <w:iCs w:val="false"/>
          <w:color w:val="111111"/>
          <w:sz w:val="18"/>
          <w:szCs w:val="18"/>
        </w:rPr>
        <w:t xml:space="preserve">- Created shared UI components and utilities that standardized layout, forms, and data presentation, reducing duplicated logic and enabling faster delivery across multiple feature streams.</w:t>
      </w:r>
    </w:p>
    <w:p>
      <w:pPr>
        <w:spacing w:after="40"/>
        <w:ind w:left="240"/>
        <w:jc w:val="both"/>
      </w:pPr>
      <w:r>
        <w:rPr>
          <w:rFonts w:ascii="Arial" w:cs="Arial" w:eastAsia="Arial" w:hAnsi="Arial"/>
          <w:b w:val="false"/>
          <w:bCs w:val="false"/>
          <w:i w:val="false"/>
          <w:iCs w:val="false"/>
          <w:color w:val="111111"/>
          <w:sz w:val="18"/>
          <w:szCs w:val="18"/>
        </w:rPr>
        <w:t xml:space="preserve">- Improved reliability by introducing structured error handling and validation on request boundaries, ensuring failures were understandable, diagnosable, and recoverable without guesswork or manual cleanup.</w:t>
      </w:r>
    </w:p>
    <w:p>
      <w:pPr>
        <w:spacing w:after="40"/>
        <w:ind w:left="240"/>
        <w:jc w:val="both"/>
      </w:pPr>
      <w:r>
        <w:rPr>
          <w:rFonts w:ascii="Arial" w:cs="Arial" w:eastAsia="Arial" w:hAnsi="Arial"/>
          <w:b w:val="false"/>
          <w:bCs w:val="false"/>
          <w:i w:val="false"/>
          <w:iCs w:val="false"/>
          <w:color w:val="111111"/>
          <w:sz w:val="18"/>
          <w:szCs w:val="18"/>
        </w:rPr>
        <w:t xml:space="preserve">- Integrated frontend screens with paginated and filtered endpoints, ensuring responsive experiences on large datasets through efficient querying, careful loading states, and clear empty-state behavior.</w:t>
      </w:r>
    </w:p>
    <w:p>
      <w:pPr>
        <w:spacing w:after="40"/>
        <w:ind w:left="240"/>
        <w:jc w:val="both"/>
      </w:pPr>
      <w:r>
        <w:rPr>
          <w:rFonts w:ascii="Arial" w:cs="Arial" w:eastAsia="Arial" w:hAnsi="Arial"/>
          <w:b w:val="false"/>
          <w:bCs w:val="false"/>
          <w:i w:val="false"/>
          <w:iCs w:val="false"/>
          <w:color w:val="111111"/>
          <w:sz w:val="18"/>
          <w:szCs w:val="18"/>
        </w:rPr>
        <w:t xml:space="preserve">- Delivered Azure-hosted integrations between internal systems with robust retry and idempotency approaches, preventing duplicate side effects while keeping operational behavior transparent to stakeholders.</w:t>
      </w:r>
    </w:p>
    <w:p>
      <w:pPr>
        <w:spacing w:after="40"/>
        <w:ind w:left="240"/>
        <w:jc w:val="both"/>
      </w:pPr>
      <w:r>
        <w:rPr>
          <w:rFonts w:ascii="Arial" w:cs="Arial" w:eastAsia="Arial" w:hAnsi="Arial"/>
          <w:b w:val="false"/>
          <w:bCs w:val="false"/>
          <w:i w:val="false"/>
          <w:iCs w:val="false"/>
          <w:color w:val="111111"/>
          <w:sz w:val="18"/>
          <w:szCs w:val="18"/>
        </w:rPr>
        <w:t xml:space="preserve">- Collaborated closely with QA and product to convert acceptance criteria into testable behaviors, reducing late-cycle surprises and improving confidence in releases that touched core user journeys.</w:t>
      </w:r>
    </w:p>
    <w:p>
      <w:pPr>
        <w:spacing w:after="40"/>
        <w:ind w:left="240"/>
        <w:jc w:val="both"/>
      </w:pPr>
      <w:r>
        <w:rPr>
          <w:rFonts w:ascii="Arial" w:cs="Arial" w:eastAsia="Arial" w:hAnsi="Arial"/>
          <w:b w:val="false"/>
          <w:bCs w:val="false"/>
          <w:i w:val="false"/>
          <w:iCs w:val="false"/>
          <w:color w:val="111111"/>
          <w:sz w:val="18"/>
          <w:szCs w:val="18"/>
        </w:rPr>
        <w:t xml:space="preserve">- Tuned performance hotspots by addressing inefficient data access and optimizing frequently used endpoints, balancing correctness and speed while maintaining readability and long-term maintainability.</w:t>
      </w:r>
    </w:p>
    <w:p>
      <w:pPr>
        <w:spacing w:after="40"/>
        <w:ind w:left="240"/>
        <w:jc w:val="both"/>
      </w:pPr>
      <w:r>
        <w:rPr>
          <w:rFonts w:ascii="Arial" w:cs="Arial" w:eastAsia="Arial" w:hAnsi="Arial"/>
          <w:b w:val="false"/>
          <w:bCs w:val="false"/>
          <w:i w:val="false"/>
          <w:iCs w:val="false"/>
          <w:color w:val="111111"/>
          <w:sz w:val="18"/>
          <w:szCs w:val="18"/>
        </w:rPr>
        <w:t xml:space="preserve">- Added pragmatic automated testing with Jest for business logic and key integrations, targeting regression-prone areas so teams could refactor with confidence rather than relying on manual checking.</w:t>
      </w:r>
    </w:p>
    <w:p>
      <w:pPr>
        <w:spacing w:after="40"/>
        <w:ind w:left="240"/>
        <w:jc w:val="both"/>
      </w:pPr>
      <w:r>
        <w:rPr>
          <w:rFonts w:ascii="Arial" w:cs="Arial" w:eastAsia="Arial" w:hAnsi="Arial"/>
          <w:b w:val="false"/>
          <w:bCs w:val="false"/>
          <w:i w:val="false"/>
          <w:iCs w:val="false"/>
          <w:color w:val="111111"/>
          <w:sz w:val="18"/>
          <w:szCs w:val="18"/>
        </w:rPr>
        <w:t xml:space="preserve">- Strengthened observability through actionable logs and operational dashboards, enabling faster triage when user-reported issues lacked perfect reproduction steps and time windows were tight.</w:t>
      </w:r>
    </w:p>
    <w:p>
      <w:pPr>
        <w:spacing w:after="40"/>
        <w:ind w:left="240"/>
        <w:jc w:val="both"/>
      </w:pPr>
      <w:r>
        <w:rPr>
          <w:rFonts w:ascii="Arial" w:cs="Arial" w:eastAsia="Arial" w:hAnsi="Arial"/>
          <w:b w:val="false"/>
          <w:bCs w:val="false"/>
          <w:i w:val="false"/>
          <w:iCs w:val="false"/>
          <w:color w:val="111111"/>
          <w:sz w:val="18"/>
          <w:szCs w:val="18"/>
        </w:rPr>
        <w:t xml:space="preserve">- Contributed to architectural discussions on modularization and service boundaries, helping the team choose approaches that minimized coupling and supported parallel work without constant merge conflicts.</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Software Developer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October 2015 to May 2018</w:t>
            </w:r>
          </w:p>
        </w:tc>
      </w:tr>
    </w:tbl>
    <w:p>
      <w:r>
        <w:rPr>
          <w:rFonts w:ascii="Arial" w:cs="Arial" w:eastAsia="Arial" w:hAnsi="Arial"/>
          <w:b/>
          <w:bCs/>
          <w:i w:val="false"/>
          <w:iCs w:val="false"/>
          <w:color w:val="111111"/>
          <w:sz w:val="18"/>
          <w:szCs w:val="18"/>
        </w:rPr>
        <w:t xml:space="preserve">Datamart</w:t>
      </w:r>
    </w:p>
    <w:p>
      <w:pPr>
        <w:spacing w:after="40"/>
        <w:ind w:left="240"/>
        <w:jc w:val="both"/>
      </w:pPr>
      <w:r>
        <w:rPr>
          <w:rFonts w:ascii="Arial" w:cs="Arial" w:eastAsia="Arial" w:hAnsi="Arial"/>
          <w:b w:val="false"/>
          <w:bCs w:val="false"/>
          <w:i w:val="false"/>
          <w:iCs w:val="false"/>
          <w:color w:val="111111"/>
          <w:sz w:val="18"/>
          <w:szCs w:val="18"/>
        </w:rPr>
        <w:t xml:space="preserve">- Built and maintained web application features with early React components and Node.js backends, delivering dependable CRUD workflows that supported day-to-day operations for internal business teams.</w:t>
      </w:r>
    </w:p>
    <w:p>
      <w:pPr>
        <w:spacing w:after="40"/>
        <w:ind w:left="240"/>
        <w:jc w:val="both"/>
      </w:pPr>
      <w:r>
        <w:rPr>
          <w:rFonts w:ascii="Arial" w:cs="Arial" w:eastAsia="Arial" w:hAnsi="Arial"/>
          <w:b w:val="false"/>
          <w:bCs w:val="false"/>
          <w:i w:val="false"/>
          <w:iCs w:val="false"/>
          <w:color w:val="111111"/>
          <w:sz w:val="18"/>
          <w:szCs w:val="18"/>
        </w:rPr>
        <w:t xml:space="preserve">- Implemented SQL-backed reporting and data entry screens with careful indexing and query tuning, reducing slow operations that impacted users working with large datasets and tight deadlines.</w:t>
      </w:r>
    </w:p>
    <w:p>
      <w:pPr>
        <w:spacing w:after="40"/>
        <w:ind w:left="240"/>
        <w:jc w:val="both"/>
      </w:pPr>
      <w:r>
        <w:rPr>
          <w:rFonts w:ascii="Arial" w:cs="Arial" w:eastAsia="Arial" w:hAnsi="Arial"/>
          <w:b w:val="false"/>
          <w:bCs w:val="false"/>
          <w:i w:val="false"/>
          <w:iCs w:val="false"/>
          <w:color w:val="111111"/>
          <w:sz w:val="18"/>
          <w:szCs w:val="18"/>
        </w:rPr>
        <w:t xml:space="preserve">- Created reusable UI patterns for tables, filters, and validation feedback, helping teams keep interfaces consistent and reducing time spent re-implementing common interaction behaviors.</w:t>
      </w:r>
    </w:p>
    <w:p>
      <w:pPr>
        <w:spacing w:after="40"/>
        <w:ind w:left="240"/>
        <w:jc w:val="both"/>
      </w:pPr>
      <w:r>
        <w:rPr>
          <w:rFonts w:ascii="Arial" w:cs="Arial" w:eastAsia="Arial" w:hAnsi="Arial"/>
          <w:b w:val="false"/>
          <w:bCs w:val="false"/>
          <w:i w:val="false"/>
          <w:iCs w:val="false"/>
          <w:color w:val="111111"/>
          <w:sz w:val="18"/>
          <w:szCs w:val="18"/>
        </w:rPr>
        <w:t xml:space="preserve">- Designed and maintained REST endpoints with clear request and response shapes, enabling incremental frontend delivery while keeping backend changes understandable and safe to deploy.</w:t>
      </w:r>
    </w:p>
    <w:p>
      <w:pPr>
        <w:spacing w:after="40"/>
        <w:ind w:left="240"/>
        <w:jc w:val="both"/>
      </w:pPr>
      <w:r>
        <w:rPr>
          <w:rFonts w:ascii="Arial" w:cs="Arial" w:eastAsia="Arial" w:hAnsi="Arial"/>
          <w:b w:val="false"/>
          <w:bCs w:val="false"/>
          <w:i w:val="false"/>
          <w:iCs w:val="false"/>
          <w:color w:val="111111"/>
          <w:sz w:val="18"/>
          <w:szCs w:val="18"/>
        </w:rPr>
        <w:t xml:space="preserve">- Improved data integrity through validation at multiple layers, ensuring malformed input was handled predictably and that users received clear guidance rather than silent failures or partial saves.</w:t>
      </w:r>
    </w:p>
    <w:p>
      <w:pPr>
        <w:spacing w:after="40"/>
        <w:ind w:left="240"/>
        <w:jc w:val="both"/>
      </w:pPr>
      <w:r>
        <w:rPr>
          <w:rFonts w:ascii="Arial" w:cs="Arial" w:eastAsia="Arial" w:hAnsi="Arial"/>
          <w:b w:val="false"/>
          <w:bCs w:val="false"/>
          <w:i w:val="false"/>
          <w:iCs w:val="false"/>
          <w:color w:val="111111"/>
          <w:sz w:val="18"/>
          <w:szCs w:val="18"/>
        </w:rPr>
        <w:t xml:space="preserve">- Worked closely with stakeholders to clarify workflows and edge cases, translating messy real-world processes into software behaviors that minimized manual workarounds and rework cycles.</w:t>
      </w:r>
    </w:p>
    <w:p>
      <w:pPr>
        <w:spacing w:after="40"/>
        <w:ind w:left="240"/>
        <w:jc w:val="both"/>
      </w:pPr>
      <w:r>
        <w:rPr>
          <w:rFonts w:ascii="Arial" w:cs="Arial" w:eastAsia="Arial" w:hAnsi="Arial"/>
          <w:b w:val="false"/>
          <w:bCs w:val="false"/>
          <w:i w:val="false"/>
          <w:iCs w:val="false"/>
          <w:color w:val="111111"/>
          <w:sz w:val="18"/>
          <w:szCs w:val="18"/>
        </w:rPr>
        <w:t xml:space="preserve">- Performed pragmatic refactors that reduced duplication and tightened module boundaries, making ongoing enhancements less risky while keeping delivery cadence steady for active internal users.</w:t>
      </w:r>
    </w:p>
    <w:p>
      <w:pPr>
        <w:spacing w:after="40"/>
        <w:ind w:left="240"/>
        <w:jc w:val="both"/>
      </w:pPr>
      <w:r>
        <w:rPr>
          <w:rFonts w:ascii="Arial" w:cs="Arial" w:eastAsia="Arial" w:hAnsi="Arial"/>
          <w:b w:val="false"/>
          <w:bCs w:val="false"/>
          <w:i w:val="false"/>
          <w:iCs w:val="false"/>
          <w:color w:val="111111"/>
          <w:sz w:val="18"/>
          <w:szCs w:val="18"/>
        </w:rPr>
        <w:t xml:space="preserve">- Introduced basic logging and operational troubleshooting practices, making it easier to pinpoint issues in production-like environments without relying solely on developer memory or ad hoc fixes.</w:t>
      </w:r>
    </w:p>
    <w:p>
      <w:pPr>
        <w:spacing w:after="40"/>
        <w:ind w:left="240"/>
        <w:jc w:val="both"/>
      </w:pPr>
      <w:r>
        <w:rPr>
          <w:rFonts w:ascii="Arial" w:cs="Arial" w:eastAsia="Arial" w:hAnsi="Arial"/>
          <w:b w:val="false"/>
          <w:bCs w:val="false"/>
          <w:i w:val="false"/>
          <w:iCs w:val="false"/>
          <w:color w:val="111111"/>
          <w:sz w:val="18"/>
          <w:szCs w:val="18"/>
        </w:rPr>
        <w:t xml:space="preserve">- Supported releases by coordinating changes across frontend, backend, and database migrations, ensuring updates were backwards compatible and minimizing downtime for teams dependent on the tools.</w:t>
      </w:r>
    </w:p>
    <w:p>
      <w:pPr>
        <w:spacing w:after="80"/>
      </w:pPr>
    </w:p>
    <w:p>
      <w:pPr>
        <w:pBdr>
          <w:bottom w:val="single" w:color="B91C1C" w:sz="6"/>
        </w:pBdr>
        <w:spacing w:before="120" w:after="80"/>
        <w:jc w:val="left"/>
      </w:pPr>
      <w:r>
        <w:rPr>
          <w:b/>
          <w:bCs/>
          <w:i w:val="false"/>
          <w:iCs w:val="false"/>
          <w:color w:val="111111"/>
          <w:sz w:val="21"/>
          <w:szCs w:val="21"/>
        </w:rPr>
        <w:t xml:space="preserve">EDUCATION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Bachelor’s degree in Computer Science</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2011 to 2015</w:t>
            </w:r>
          </w:p>
        </w:tc>
      </w:tr>
    </w:tbl>
    <w:p>
      <w:r>
        <w:rPr>
          <w:rFonts w:ascii="Arial" w:cs="Arial" w:eastAsia="Arial" w:hAnsi="Arial"/>
          <w:b/>
          <w:bCs/>
          <w:i w:val="false"/>
          <w:iCs w:val="false"/>
          <w:color w:val="111111"/>
          <w:sz w:val="18"/>
          <w:szCs w:val="18"/>
        </w:rPr>
        <w:t xml:space="preserve">University of Amsterdam</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2026-02-09T12:17:24.082Z</dcterms:created>
  <dcterms:modified xsi:type="dcterms:W3CDTF">2026-02-09T12:17:24.082Z</dcterms:modified>
</cp:coreProperties>
</file>

<file path=docProps/custom.xml><?xml version="1.0" encoding="utf-8"?>
<Properties xmlns="http://schemas.openxmlformats.org/officeDocument/2006/custom-properties" xmlns:vt="http://schemas.openxmlformats.org/officeDocument/2006/docPropsVTypes"/>
</file>