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A40C64" w:rsidRDefault="006E037F" w:rsidP="00A40C64">
            <w:pPr>
              <w:pStyle w:val="NormalWeb"/>
              <w:jc w:val="both"/>
              <w:rPr>
                <w:rFonts w:ascii="Arial" w:hAnsi="Arial" w:cs="Arial"/>
              </w:rPr>
            </w:pPr>
            <w:r w:rsidRPr="006E037F">
              <w:rPr>
                <w:color w:val="FFFFFF" w:themeColor="background1"/>
              </w:rPr>
              <w:t xml:space="preserve">Senior Software Engineer specializing in </w:t>
            </w:r>
            <w:r w:rsidRPr="006E037F">
              <w:rPr>
                <w:rStyle w:val="Strong"/>
                <w:color w:val="FFFFFF" w:themeColor="background1"/>
              </w:rPr>
              <w:t xml:space="preserve">enterprise SaaS and </w:t>
            </w:r>
            <w:proofErr w:type="spellStart"/>
            <w:r w:rsidRPr="006E037F">
              <w:rPr>
                <w:rStyle w:val="Strong"/>
                <w:color w:val="FFFFFF" w:themeColor="background1"/>
              </w:rPr>
              <w:t>fintech</w:t>
            </w:r>
            <w:proofErr w:type="spellEnd"/>
            <w:r w:rsidRPr="006E037F">
              <w:rPr>
                <w:rStyle w:val="Strong"/>
                <w:color w:val="FFFFFF" w:themeColor="background1"/>
              </w:rPr>
              <w:t>-grade platforms</w:t>
            </w:r>
            <w:r w:rsidRPr="006E037F">
              <w:rPr>
                <w:color w:val="FFFFFF" w:themeColor="background1"/>
              </w:rPr>
              <w:t xml:space="preserve"> using </w:t>
            </w:r>
            <w:r w:rsidRPr="006E037F">
              <w:rPr>
                <w:rStyle w:val="Strong"/>
                <w:color w:val="FFFFFF" w:themeColor="background1"/>
              </w:rPr>
              <w:t>Java (8–21, Spring Boot 2.x–3.x)</w:t>
            </w:r>
            <w:r w:rsidRPr="006E037F">
              <w:rPr>
                <w:color w:val="FFFFFF" w:themeColor="background1"/>
              </w:rPr>
              <w:t xml:space="preserve"> and </w:t>
            </w:r>
            <w:r w:rsidRPr="006E037F">
              <w:rPr>
                <w:rStyle w:val="Strong"/>
                <w:color w:val="FFFFFF" w:themeColor="background1"/>
              </w:rPr>
              <w:t>React (16–19, Hooks, React Query)</w:t>
            </w:r>
            <w:r w:rsidRPr="006E037F">
              <w:rPr>
                <w:color w:val="FFFFFF" w:themeColor="background1"/>
              </w:rPr>
              <w:t xml:space="preserve">, delivering resilient </w:t>
            </w:r>
            <w:proofErr w:type="spellStart"/>
            <w:r w:rsidRPr="006E037F">
              <w:rPr>
                <w:color w:val="FFFFFF" w:themeColor="background1"/>
              </w:rPr>
              <w:t>microservices</w:t>
            </w:r>
            <w:proofErr w:type="spellEnd"/>
            <w:r w:rsidRPr="006E037F">
              <w:rPr>
                <w:color w:val="FFFFFF" w:themeColor="background1"/>
              </w:rPr>
              <w:t xml:space="preserve"> and high-performance UI systems, improving latency by </w:t>
            </w:r>
            <w:r w:rsidRPr="006E037F">
              <w:rPr>
                <w:rStyle w:val="Strong"/>
                <w:color w:val="FFFFFF" w:themeColor="background1"/>
              </w:rPr>
              <w:t>32%</w:t>
            </w:r>
            <w:r w:rsidRPr="006E037F">
              <w:rPr>
                <w:color w:val="FFFFFF" w:themeColor="background1"/>
              </w:rPr>
              <w:t xml:space="preserve">, reducing incident rates by </w:t>
            </w:r>
            <w:r w:rsidRPr="006E037F">
              <w:rPr>
                <w:rStyle w:val="Strong"/>
                <w:color w:val="FFFFFF" w:themeColor="background1"/>
              </w:rPr>
              <w:t>27%</w:t>
            </w:r>
            <w:r w:rsidRPr="006E037F">
              <w:rPr>
                <w:color w:val="FFFFFF" w:themeColor="background1"/>
              </w:rPr>
              <w:t xml:space="preserve">, and modernizing legacy monoliths into cloud-native architectures with </w:t>
            </w:r>
            <w:r w:rsidRPr="006E037F">
              <w:rPr>
                <w:rStyle w:val="Strong"/>
                <w:color w:val="FFFFFF" w:themeColor="background1"/>
              </w:rPr>
              <w:t>AWS, Kubernetes, and event-driven systems</w:t>
            </w:r>
            <w:r w:rsidRPr="006E037F">
              <w:rPr>
                <w:color w:val="FFFFFF" w:themeColor="background1"/>
              </w:rPr>
              <w:t>, while implementing scalable APIs, observability pipelines, and secure distributed workflows across high-traffic production environments.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Architected a multi-tenant SaaS platform using </w:t>
      </w:r>
      <w:r>
        <w:rPr>
          <w:rStyle w:val="Strong"/>
        </w:rPr>
        <w:t>Java (Spring Boot 3.x)</w:t>
      </w:r>
      <w:r>
        <w:t xml:space="preserve"> and </w:t>
      </w:r>
      <w:r>
        <w:rPr>
          <w:rStyle w:val="Strong"/>
        </w:rPr>
        <w:t>React (18–19)</w:t>
      </w:r>
      <w:r>
        <w:t xml:space="preserve"> with modular </w:t>
      </w:r>
      <w:proofErr w:type="spellStart"/>
      <w:r>
        <w:t>microservices</w:t>
      </w:r>
      <w:proofErr w:type="spellEnd"/>
      <w:r>
        <w:t xml:space="preserve"> and API-first design, increasing feature delivery speed by </w:t>
      </w:r>
      <w:r>
        <w:rPr>
          <w:rStyle w:val="Strong"/>
        </w:rPr>
        <w:t>34%</w:t>
      </w:r>
      <w:r>
        <w:t xml:space="preserve"> and improving system scalability under high concurrency conditions.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Led migration from legacy monolith to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architecture</w:t>
      </w:r>
      <w:r>
        <w:t xml:space="preserve"> using </w:t>
      </w:r>
      <w:r>
        <w:rPr>
          <w:rStyle w:val="Strong"/>
        </w:rPr>
        <w:t>Spring Cloud and Kafka</w:t>
      </w:r>
      <w:r>
        <w:t xml:space="preserve">, resolving tight coupling issues and reducing deployment rollback incidents by </w:t>
      </w:r>
      <w:r>
        <w:rPr>
          <w:rStyle w:val="Strong"/>
        </w:rPr>
        <w:t>29%</w:t>
      </w:r>
      <w:r>
        <w:t xml:space="preserve"> through isolated service boundaries.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Designed and implemented </w:t>
      </w:r>
      <w:r>
        <w:rPr>
          <w:rStyle w:val="Strong"/>
        </w:rPr>
        <w:t>React concurrent UI patterns</w:t>
      </w:r>
      <w:r>
        <w:t xml:space="preserve"> including Suspense and transitions, eliminating UI blocking issues and improving frontend responsiveness by </w:t>
      </w:r>
      <w:r>
        <w:rPr>
          <w:rStyle w:val="Strong"/>
        </w:rPr>
        <w:t>31%</w:t>
      </w:r>
      <w:r>
        <w:t xml:space="preserve"> under heavy data loads.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Resolved critical </w:t>
      </w:r>
      <w:r>
        <w:rPr>
          <w:rStyle w:val="Strong"/>
        </w:rPr>
        <w:t>race condition bug</w:t>
      </w:r>
      <w:r>
        <w:t xml:space="preserve"> in distributed event processing caused by duplicate Kafka messages by implementing </w:t>
      </w:r>
      <w:proofErr w:type="spellStart"/>
      <w:r>
        <w:t>idempotency</w:t>
      </w:r>
      <w:proofErr w:type="spellEnd"/>
      <w:r>
        <w:t xml:space="preserve"> keys and transactional outbox patterns, improving data consistency by </w:t>
      </w:r>
      <w:r>
        <w:rPr>
          <w:rStyle w:val="Strong"/>
        </w:rPr>
        <w:t>38%</w:t>
      </w:r>
      <w:r>
        <w:t>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Built </w:t>
      </w:r>
      <w:r>
        <w:rPr>
          <w:rStyle w:val="Strong"/>
        </w:rPr>
        <w:t>secure REST APIs</w:t>
      </w:r>
      <w:r>
        <w:t xml:space="preserve"> with </w:t>
      </w:r>
      <w:r>
        <w:rPr>
          <w:rStyle w:val="Strong"/>
        </w:rPr>
        <w:t>OAuth2 and JWT</w:t>
      </w:r>
      <w:r>
        <w:t xml:space="preserve">, enforcing RBAC policies and audit logging, reducing unauthorized access attempts by </w:t>
      </w:r>
      <w:r>
        <w:rPr>
          <w:rStyle w:val="Strong"/>
        </w:rPr>
        <w:t>26%</w:t>
      </w:r>
      <w:r>
        <w:t xml:space="preserve"> across enterprise clients.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Optimized PostgreSQL queries using indexing and execution plan tuning, eliminating slow query bottlenecks and improving reporting latency by </w:t>
      </w:r>
      <w:r>
        <w:rPr>
          <w:rStyle w:val="Strong"/>
        </w:rPr>
        <w:t>41%</w:t>
      </w:r>
      <w:r>
        <w:t>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Implemented </w:t>
      </w:r>
      <w:r>
        <w:rPr>
          <w:rStyle w:val="Strong"/>
        </w:rPr>
        <w:t>CI/CD pipelines</w:t>
      </w:r>
      <w:r>
        <w:t xml:space="preserve"> using GitHub Actions and Docker with Kubernetes deployments, reducing release cycle time by </w:t>
      </w:r>
      <w:r>
        <w:rPr>
          <w:rStyle w:val="Strong"/>
        </w:rPr>
        <w:t>33%</w:t>
      </w:r>
      <w:r>
        <w:t xml:space="preserve"> and improving rollback confidence.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Introduced </w:t>
      </w:r>
      <w:proofErr w:type="spellStart"/>
      <w:r>
        <w:rPr>
          <w:rStyle w:val="Strong"/>
        </w:rPr>
        <w:t>OpenTelemetry</w:t>
      </w:r>
      <w:proofErr w:type="spellEnd"/>
      <w:r>
        <w:rPr>
          <w:rStyle w:val="Strong"/>
        </w:rPr>
        <w:t xml:space="preserve"> tracing and Prometheus metrics</w:t>
      </w:r>
      <w:r>
        <w:t xml:space="preserve">, enabling proactive monitoring and reducing production incident resolution time by </w:t>
      </w:r>
      <w:r>
        <w:rPr>
          <w:rStyle w:val="Strong"/>
        </w:rPr>
        <w:t>28%</w:t>
      </w:r>
      <w:r>
        <w:t>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Migrated frontend architecture from legacy class components to </w:t>
      </w:r>
      <w:r>
        <w:rPr>
          <w:rStyle w:val="Strong"/>
        </w:rPr>
        <w:t>React Hooks and modular state management</w:t>
      </w:r>
      <w:r>
        <w:t xml:space="preserve">, reducing code complexity and improving maintainability by </w:t>
      </w:r>
      <w:r>
        <w:rPr>
          <w:rStyle w:val="Strong"/>
        </w:rPr>
        <w:t>35%</w:t>
      </w:r>
      <w:r>
        <w:t>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Designed </w:t>
      </w:r>
      <w:r>
        <w:rPr>
          <w:rStyle w:val="Strong"/>
        </w:rPr>
        <w:t>event-driven workflows</w:t>
      </w:r>
      <w:r>
        <w:t xml:space="preserve"> using Kafka and asynchronous processing, improving throughput by </w:t>
      </w:r>
      <w:r>
        <w:rPr>
          <w:rStyle w:val="Strong"/>
        </w:rPr>
        <w:t>37%</w:t>
      </w:r>
      <w:r>
        <w:t xml:space="preserve"> for real-time analytics pipelines.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Fixed persistent </w:t>
      </w:r>
      <w:r>
        <w:rPr>
          <w:rStyle w:val="Strong"/>
        </w:rPr>
        <w:t>memory leak issue</w:t>
      </w:r>
      <w:r>
        <w:t xml:space="preserve"> caused by unbounded caching and event listeners by implementing controlled cache invalidation and profiling heap usage.</w:t>
      </w:r>
    </w:p>
    <w:p w:rsidR="006E037F" w:rsidRDefault="006E037F" w:rsidP="006E037F">
      <w:pPr>
        <w:pStyle w:val="NormalWeb"/>
        <w:numPr>
          <w:ilvl w:val="0"/>
          <w:numId w:val="34"/>
        </w:numPr>
        <w:jc w:val="both"/>
      </w:pPr>
      <w:r>
        <w:t xml:space="preserve">Collaborated cross-functionally with product and DevOps teams to deliver scalable features while maintaining SLA compliance and reducing downtime by </w:t>
      </w:r>
      <w:r>
        <w:rPr>
          <w:rStyle w:val="Strong"/>
        </w:rPr>
        <w:t>25%</w:t>
      </w:r>
      <w:r>
        <w:t>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lastRenderedPageBreak/>
        <w:t xml:space="preserve">Developed enterprise-grade backend services using </w:t>
      </w:r>
      <w:r>
        <w:rPr>
          <w:rStyle w:val="Strong"/>
        </w:rPr>
        <w:t>Java (Spring Boot 2.x)</w:t>
      </w:r>
      <w:r>
        <w:t xml:space="preserve"> and integrated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(17–18)</w:t>
      </w:r>
      <w:r>
        <w:t xml:space="preserve"> frontend systems for data-intensive SaaS products, improving system reliability by </w:t>
      </w:r>
      <w:r>
        <w:rPr>
          <w:rStyle w:val="Strong"/>
        </w:rPr>
        <w:t>30%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Refactored legacy APIs into modular REST services, improving API response time by </w:t>
      </w:r>
      <w:r>
        <w:rPr>
          <w:rStyle w:val="Strong"/>
        </w:rPr>
        <w:t>27%</w:t>
      </w:r>
      <w:r>
        <w:t xml:space="preserve"> and enabling easier integration with external systems.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Implemented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and REST hybrid architecture</w:t>
      </w:r>
      <w:r>
        <w:t xml:space="preserve">, resolving over-fetching issues and improving frontend data efficiency by </w:t>
      </w:r>
      <w:r>
        <w:rPr>
          <w:rStyle w:val="Strong"/>
        </w:rPr>
        <w:t>24%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Built reusable </w:t>
      </w:r>
      <w:r>
        <w:rPr>
          <w:rStyle w:val="Strong"/>
        </w:rPr>
        <w:t>React component libraries</w:t>
      </w:r>
      <w:r>
        <w:t xml:space="preserve"> with state management patterns, reducing UI duplication and accelerating development speed by </w:t>
      </w:r>
      <w:r>
        <w:rPr>
          <w:rStyle w:val="Strong"/>
        </w:rPr>
        <w:t>29%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Diagnosed and fixed </w:t>
      </w:r>
      <w:r>
        <w:rPr>
          <w:rStyle w:val="Strong"/>
        </w:rPr>
        <w:t>inconsistent data visibility issue</w:t>
      </w:r>
      <w:r>
        <w:t xml:space="preserve"> caused by delayed transaction commits, improving data accuracy and user trust significantly.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Integrated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caching strategies</w:t>
      </w:r>
      <w:r>
        <w:t xml:space="preserve"> with TTL and invalidation logic, improving read performance by </w:t>
      </w:r>
      <w:r>
        <w:rPr>
          <w:rStyle w:val="Strong"/>
        </w:rPr>
        <w:t>36%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Migrated CI/CD workflows to container-based pipelines using Docker, reducing environment inconsistencies and deployment failures by </w:t>
      </w:r>
      <w:r>
        <w:rPr>
          <w:rStyle w:val="Strong"/>
        </w:rPr>
        <w:t>31%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Enhanced security by implementing </w:t>
      </w:r>
      <w:r>
        <w:rPr>
          <w:rStyle w:val="Strong"/>
        </w:rPr>
        <w:t>JWT-based authentication and role-based authorization</w:t>
      </w:r>
      <w:r>
        <w:t xml:space="preserve">, reducing vulnerability exposure by </w:t>
      </w:r>
      <w:r>
        <w:rPr>
          <w:rStyle w:val="Strong"/>
        </w:rPr>
        <w:t>23%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Developed background job processing with Kafka and asynchronous workers, improving scalability of long-running tasks by </w:t>
      </w:r>
      <w:r>
        <w:rPr>
          <w:rStyle w:val="Strong"/>
        </w:rPr>
        <w:t>34%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 xml:space="preserve">Improved frontend performance by implementing lazy loading and code splitting in React, reducing initial load time by </w:t>
      </w:r>
      <w:r>
        <w:rPr>
          <w:rStyle w:val="Strong"/>
        </w:rPr>
        <w:t>28%</w:t>
      </w:r>
      <w:r>
        <w:t>.</w:t>
      </w:r>
    </w:p>
    <w:p w:rsidR="006E037F" w:rsidRDefault="006E037F" w:rsidP="006E037F">
      <w:pPr>
        <w:pStyle w:val="NormalWeb"/>
        <w:numPr>
          <w:ilvl w:val="0"/>
          <w:numId w:val="35"/>
        </w:numPr>
        <w:jc w:val="both"/>
      </w:pPr>
      <w:r>
        <w:t>Collaborated in agile teams to deliver high-quality features with strong focus on reliability, performance, and maintainability.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 xml:space="preserve">Built scalable backend systems using </w:t>
      </w:r>
      <w:r>
        <w:rPr>
          <w:rStyle w:val="Strong"/>
        </w:rPr>
        <w:t>Java (Spring Boot 1.x–2.x)</w:t>
      </w:r>
      <w:r>
        <w:t xml:space="preserve"> and developed interactive UI features with </w:t>
      </w:r>
      <w:r>
        <w:rPr>
          <w:rStyle w:val="Strong"/>
        </w:rPr>
        <w:t>React (15–16)</w:t>
      </w:r>
      <w:r>
        <w:t xml:space="preserve"> for customer-facing platforms.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 xml:space="preserve">Designed REST APIs for integration with third-party systems, improving system interoperability and reducing integration time by </w:t>
      </w:r>
      <w:r>
        <w:rPr>
          <w:rStyle w:val="Strong"/>
        </w:rPr>
        <w:t>26%</w:t>
      </w:r>
      <w:r>
        <w:t>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 xml:space="preserve">Resolved </w:t>
      </w:r>
      <w:r>
        <w:rPr>
          <w:rStyle w:val="Strong"/>
        </w:rPr>
        <w:t>duplicate transaction bug</w:t>
      </w:r>
      <w:r>
        <w:t xml:space="preserve"> in payment workflows by implementing idempotent APIs and database constraints, improving transactional integrity by </w:t>
      </w:r>
      <w:r>
        <w:rPr>
          <w:rStyle w:val="Strong"/>
        </w:rPr>
        <w:t>39%</w:t>
      </w:r>
      <w:r>
        <w:t>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 xml:space="preserve">Developed frontend dashboards with React and optimized rendering using lifecycle methods and </w:t>
      </w:r>
      <w:proofErr w:type="spellStart"/>
      <w:r>
        <w:t>memoization</w:t>
      </w:r>
      <w:proofErr w:type="spellEnd"/>
      <w:r>
        <w:t xml:space="preserve"> techniques.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 xml:space="preserve">Improved database performance by rewriting complex SQL queries and adding proper indexing strategies, reducing query execution time by </w:t>
      </w:r>
      <w:r>
        <w:rPr>
          <w:rStyle w:val="Strong"/>
        </w:rPr>
        <w:t>33%</w:t>
      </w:r>
      <w:r>
        <w:t>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>Implemented logging and monitoring systems using ELK stack, improving debugging efficiency and issue resolution speed.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>Migrated legacy frontend modules to modern React architecture, improving maintainability and developer productivity.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>Developed background processing systems for asynchronous workloads, improving system throughput under load.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 xml:space="preserve">Worked closely with QA and DevOps teams to ensure production stability and reduce post-release defects by </w:t>
      </w:r>
      <w:r>
        <w:rPr>
          <w:rStyle w:val="Strong"/>
        </w:rPr>
        <w:t>22%</w:t>
      </w:r>
      <w:r>
        <w:t>.</w:t>
      </w:r>
    </w:p>
    <w:p w:rsidR="006E037F" w:rsidRDefault="006E037F" w:rsidP="006E037F">
      <w:pPr>
        <w:pStyle w:val="NormalWeb"/>
        <w:numPr>
          <w:ilvl w:val="0"/>
          <w:numId w:val="36"/>
        </w:numPr>
        <w:jc w:val="both"/>
      </w:pPr>
      <w:r>
        <w:t>Enhanced system reliability through structured error handling and retry mechanisms.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t xml:space="preserve">Developed backend applications using </w:t>
      </w:r>
      <w:r>
        <w:rPr>
          <w:rStyle w:val="Strong"/>
        </w:rPr>
        <w:t>Java (Spring MVC, Hibernate 4.x–5.x)</w:t>
      </w:r>
      <w:r>
        <w:t xml:space="preserve"> and built frontend features using early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(15.x)</w:t>
      </w:r>
      <w:r>
        <w:t xml:space="preserve"> and JavaScript frameworks.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t>Maintained and enhanced monolithic systems while gradually introducing modular service layers to improve scalability.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lastRenderedPageBreak/>
        <w:t xml:space="preserve">Resolved critical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 xml:space="preserve"> inconsistency bug</w:t>
      </w:r>
      <w:r>
        <w:t xml:space="preserve"> affecting data synchronization between UI and backend systems.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t>Implemented form validation and data processing logic improving user experience and reducing input errors.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t>Optimized database interactions and improved system performance through query tuning and indexing.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t>Collaborated with senior engineers to adopt better coding practices and improve system architecture.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t>Participated in full SDLC including design, implementation, testing, and deployment.</w:t>
      </w:r>
    </w:p>
    <w:p w:rsidR="006E037F" w:rsidRDefault="006E037F" w:rsidP="006E037F">
      <w:pPr>
        <w:pStyle w:val="NormalWeb"/>
        <w:numPr>
          <w:ilvl w:val="0"/>
          <w:numId w:val="37"/>
        </w:numPr>
        <w:jc w:val="both"/>
      </w:pPr>
      <w:r>
        <w:t>Developed reusable UI components improving frontend consistency across applications.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6E037F" w:rsidRPr="006E037F" w:rsidRDefault="006E037F" w:rsidP="006E037F">
      <w:pPr>
        <w:pStyle w:val="Heading3"/>
        <w:numPr>
          <w:ilvl w:val="0"/>
          <w:numId w:val="38"/>
        </w:numPr>
        <w:jc w:val="both"/>
        <w:rPr>
          <w:color w:val="auto"/>
        </w:rPr>
      </w:pPr>
      <w:r w:rsidRPr="006E037F">
        <w:rPr>
          <w:rStyle w:val="Strong"/>
          <w:b w:val="0"/>
          <w:bCs w:val="0"/>
          <w:color w:val="auto"/>
        </w:rPr>
        <w:t>Frontend</w:t>
      </w:r>
      <w:r w:rsidRPr="006E037F">
        <w:rPr>
          <w:rStyle w:val="Strong"/>
          <w:b w:val="0"/>
          <w:bCs w:val="0"/>
          <w:color w:val="auto"/>
        </w:rPr>
        <w:t xml:space="preserve">: </w:t>
      </w:r>
      <w:r w:rsidRPr="006E037F">
        <w:rPr>
          <w:rStyle w:val="Strong"/>
          <w:color w:val="auto"/>
        </w:rPr>
        <w:t>React (16–19)</w:t>
      </w:r>
      <w:r w:rsidRPr="006E037F">
        <w:rPr>
          <w:color w:val="auto"/>
        </w:rPr>
        <w:t xml:space="preserve">, Hooks, Context API, React Query, Redux Toolkit, </w:t>
      </w:r>
      <w:proofErr w:type="spellStart"/>
      <w:r w:rsidRPr="006E037F">
        <w:rPr>
          <w:color w:val="auto"/>
        </w:rPr>
        <w:t>TypeScript</w:t>
      </w:r>
      <w:proofErr w:type="spellEnd"/>
      <w:r w:rsidRPr="006E037F">
        <w:rPr>
          <w:color w:val="auto"/>
        </w:rPr>
        <w:t xml:space="preserve">, JavaScript (ES6+), HTML5, CSS3, Tailwind, </w:t>
      </w:r>
      <w:proofErr w:type="spellStart"/>
      <w:r w:rsidRPr="006E037F">
        <w:rPr>
          <w:color w:val="auto"/>
        </w:rPr>
        <w:t>Vite</w:t>
      </w:r>
      <w:proofErr w:type="spellEnd"/>
      <w:r w:rsidRPr="006E037F">
        <w:rPr>
          <w:color w:val="auto"/>
        </w:rPr>
        <w:t xml:space="preserve">, </w:t>
      </w:r>
      <w:proofErr w:type="spellStart"/>
      <w:r w:rsidRPr="006E037F">
        <w:rPr>
          <w:color w:val="auto"/>
        </w:rPr>
        <w:t>Webpack</w:t>
      </w:r>
      <w:proofErr w:type="spellEnd"/>
    </w:p>
    <w:p w:rsidR="006E037F" w:rsidRPr="006E037F" w:rsidRDefault="006E037F" w:rsidP="006E037F">
      <w:pPr>
        <w:pStyle w:val="Heading3"/>
        <w:numPr>
          <w:ilvl w:val="0"/>
          <w:numId w:val="38"/>
        </w:numPr>
        <w:jc w:val="both"/>
        <w:rPr>
          <w:color w:val="auto"/>
        </w:rPr>
      </w:pPr>
      <w:r w:rsidRPr="006E037F">
        <w:rPr>
          <w:rStyle w:val="Strong"/>
          <w:b w:val="0"/>
          <w:bCs w:val="0"/>
          <w:color w:val="auto"/>
        </w:rPr>
        <w:t>Backend &amp; APIs</w:t>
      </w:r>
      <w:r w:rsidRPr="006E037F">
        <w:rPr>
          <w:rStyle w:val="Strong"/>
          <w:b w:val="0"/>
          <w:bCs w:val="0"/>
          <w:color w:val="auto"/>
        </w:rPr>
        <w:t xml:space="preserve">: </w:t>
      </w:r>
      <w:r w:rsidRPr="006E037F">
        <w:rPr>
          <w:rStyle w:val="Strong"/>
          <w:color w:val="auto"/>
        </w:rPr>
        <w:t>Java (8–21)</w:t>
      </w:r>
      <w:r w:rsidRPr="006E037F">
        <w:rPr>
          <w:color w:val="auto"/>
        </w:rPr>
        <w:t xml:space="preserve">, </w:t>
      </w:r>
      <w:r w:rsidRPr="006E037F">
        <w:rPr>
          <w:rStyle w:val="Strong"/>
          <w:color w:val="auto"/>
        </w:rPr>
        <w:t>Spring Boot (2.x–3.x)</w:t>
      </w:r>
      <w:r w:rsidRPr="006E037F">
        <w:rPr>
          <w:color w:val="auto"/>
        </w:rPr>
        <w:t xml:space="preserve">, Spring MVC, Spring Security, Hibernate, REST APIs, </w:t>
      </w:r>
      <w:proofErr w:type="spellStart"/>
      <w:r w:rsidRPr="006E037F">
        <w:rPr>
          <w:color w:val="auto"/>
        </w:rPr>
        <w:t>GraphQL</w:t>
      </w:r>
      <w:proofErr w:type="spellEnd"/>
      <w:r w:rsidRPr="006E037F">
        <w:rPr>
          <w:color w:val="auto"/>
        </w:rPr>
        <w:t xml:space="preserve">, </w:t>
      </w:r>
      <w:proofErr w:type="spellStart"/>
      <w:r w:rsidRPr="006E037F">
        <w:rPr>
          <w:color w:val="auto"/>
        </w:rPr>
        <w:t>Microservices</w:t>
      </w:r>
      <w:proofErr w:type="spellEnd"/>
      <w:r w:rsidRPr="006E037F">
        <w:rPr>
          <w:color w:val="auto"/>
        </w:rPr>
        <w:t xml:space="preserve"> Architecture</w:t>
      </w:r>
    </w:p>
    <w:p w:rsidR="006E037F" w:rsidRPr="006E037F" w:rsidRDefault="006E037F" w:rsidP="006E037F">
      <w:pPr>
        <w:pStyle w:val="Heading3"/>
        <w:numPr>
          <w:ilvl w:val="0"/>
          <w:numId w:val="38"/>
        </w:numPr>
        <w:jc w:val="both"/>
        <w:rPr>
          <w:color w:val="auto"/>
        </w:rPr>
      </w:pPr>
      <w:r w:rsidRPr="006E037F">
        <w:rPr>
          <w:rStyle w:val="Strong"/>
          <w:b w:val="0"/>
          <w:bCs w:val="0"/>
          <w:color w:val="auto"/>
        </w:rPr>
        <w:t>Data, Messaging &amp; Search</w:t>
      </w:r>
      <w:r w:rsidRPr="006E037F">
        <w:rPr>
          <w:rStyle w:val="Strong"/>
          <w:b w:val="0"/>
          <w:bCs w:val="0"/>
          <w:color w:val="auto"/>
        </w:rPr>
        <w:t xml:space="preserve">; </w:t>
      </w:r>
      <w:r w:rsidRPr="006E037F">
        <w:rPr>
          <w:color w:val="auto"/>
        </w:rPr>
        <w:t xml:space="preserve">PostgreSQL, MySQL, SQL Server, </w:t>
      </w:r>
      <w:proofErr w:type="spellStart"/>
      <w:r w:rsidRPr="006E037F">
        <w:rPr>
          <w:color w:val="auto"/>
        </w:rPr>
        <w:t>Redis</w:t>
      </w:r>
      <w:proofErr w:type="spellEnd"/>
      <w:r w:rsidRPr="006E037F">
        <w:rPr>
          <w:color w:val="auto"/>
        </w:rPr>
        <w:t xml:space="preserve">, MongoDB, Kafka, </w:t>
      </w:r>
      <w:proofErr w:type="spellStart"/>
      <w:r w:rsidRPr="006E037F">
        <w:rPr>
          <w:color w:val="auto"/>
        </w:rPr>
        <w:t>RabbitMQ</w:t>
      </w:r>
      <w:proofErr w:type="spellEnd"/>
      <w:r w:rsidRPr="006E037F">
        <w:rPr>
          <w:color w:val="auto"/>
        </w:rPr>
        <w:t xml:space="preserve">, AWS SQS/SNS, </w:t>
      </w:r>
      <w:proofErr w:type="spellStart"/>
      <w:r w:rsidRPr="006E037F">
        <w:rPr>
          <w:color w:val="auto"/>
        </w:rPr>
        <w:t>Elasticsearch</w:t>
      </w:r>
      <w:proofErr w:type="spellEnd"/>
      <w:r w:rsidRPr="006E037F">
        <w:rPr>
          <w:color w:val="auto"/>
        </w:rPr>
        <w:t>, OpenSearch</w:t>
      </w:r>
    </w:p>
    <w:p w:rsidR="006E037F" w:rsidRPr="006E037F" w:rsidRDefault="006E037F" w:rsidP="006E037F">
      <w:pPr>
        <w:pStyle w:val="Heading3"/>
        <w:numPr>
          <w:ilvl w:val="0"/>
          <w:numId w:val="38"/>
        </w:numPr>
        <w:jc w:val="both"/>
        <w:rPr>
          <w:color w:val="auto"/>
        </w:rPr>
      </w:pPr>
      <w:r w:rsidRPr="006E037F">
        <w:rPr>
          <w:rStyle w:val="Strong"/>
          <w:b w:val="0"/>
          <w:bCs w:val="0"/>
          <w:color w:val="auto"/>
        </w:rPr>
        <w:t>Cloud &amp; DevOps</w:t>
      </w:r>
      <w:r w:rsidRPr="006E037F">
        <w:rPr>
          <w:rStyle w:val="Strong"/>
          <w:b w:val="0"/>
          <w:bCs w:val="0"/>
          <w:color w:val="auto"/>
        </w:rPr>
        <w:t xml:space="preserve">: </w:t>
      </w:r>
      <w:r w:rsidRPr="006E037F">
        <w:rPr>
          <w:color w:val="auto"/>
        </w:rPr>
        <w:t>AWS (EC2, ECS, EKS, Lambda, API Gateway, S3, RDS), Docker, Kubernetes, Terraform, GitHub Actions, CI/CD pipelines</w:t>
      </w:r>
    </w:p>
    <w:p w:rsidR="006E037F" w:rsidRPr="006E037F" w:rsidRDefault="006E037F" w:rsidP="006E037F">
      <w:pPr>
        <w:pStyle w:val="Heading3"/>
        <w:numPr>
          <w:ilvl w:val="0"/>
          <w:numId w:val="38"/>
        </w:numPr>
        <w:jc w:val="both"/>
        <w:rPr>
          <w:color w:val="auto"/>
        </w:rPr>
      </w:pPr>
      <w:r w:rsidRPr="006E037F">
        <w:rPr>
          <w:rStyle w:val="Strong"/>
          <w:b w:val="0"/>
          <w:bCs w:val="0"/>
          <w:color w:val="auto"/>
        </w:rPr>
        <w:t>Observability, Quality &amp; Security</w:t>
      </w:r>
      <w:r w:rsidRPr="006E037F">
        <w:rPr>
          <w:rStyle w:val="Strong"/>
          <w:b w:val="0"/>
          <w:bCs w:val="0"/>
          <w:color w:val="auto"/>
        </w:rPr>
        <w:t xml:space="preserve">: </w:t>
      </w:r>
      <w:proofErr w:type="spellStart"/>
      <w:r w:rsidRPr="006E037F">
        <w:rPr>
          <w:color w:val="auto"/>
        </w:rPr>
        <w:t>OpenTelemetry</w:t>
      </w:r>
      <w:proofErr w:type="spellEnd"/>
      <w:r w:rsidRPr="006E037F">
        <w:rPr>
          <w:color w:val="auto"/>
        </w:rPr>
        <w:t xml:space="preserve">, Prometheus, </w:t>
      </w:r>
      <w:proofErr w:type="spellStart"/>
      <w:r w:rsidRPr="006E037F">
        <w:rPr>
          <w:color w:val="auto"/>
        </w:rPr>
        <w:t>Grafana</w:t>
      </w:r>
      <w:proofErr w:type="spellEnd"/>
      <w:r w:rsidRPr="006E037F">
        <w:rPr>
          <w:color w:val="auto"/>
        </w:rPr>
        <w:t xml:space="preserve">, ELK Stack, </w:t>
      </w:r>
      <w:proofErr w:type="spellStart"/>
      <w:r w:rsidRPr="006E037F">
        <w:rPr>
          <w:color w:val="auto"/>
        </w:rPr>
        <w:t>Datadog</w:t>
      </w:r>
      <w:proofErr w:type="spellEnd"/>
      <w:r w:rsidRPr="006E037F">
        <w:rPr>
          <w:color w:val="auto"/>
        </w:rPr>
        <w:t>, JWT, OAuth2, RBAC, API security, testing (JUnit, Jest)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CA77F2" w:rsidRPr="006E037F" w:rsidRDefault="00A40C64" w:rsidP="001D5BD1">
      <w:pPr>
        <w:pStyle w:val="ListParagraph"/>
        <w:numPr>
          <w:ilvl w:val="0"/>
          <w:numId w:val="18"/>
        </w:numPr>
        <w:spacing w:after="80"/>
        <w:jc w:val="both"/>
        <w:rPr>
          <w:sz w:val="28"/>
        </w:rPr>
      </w:pPr>
      <w:r w:rsidRPr="006E037F">
        <w:rPr>
          <w:sz w:val="24"/>
        </w:rPr>
        <w:t xml:space="preserve">Focused on strong fundamentals in </w:t>
      </w:r>
      <w:r w:rsidRPr="006E037F">
        <w:rPr>
          <w:rStyle w:val="Strong"/>
          <w:sz w:val="24"/>
        </w:rPr>
        <w:t>algorithms</w:t>
      </w:r>
      <w:r w:rsidRPr="006E037F">
        <w:rPr>
          <w:sz w:val="24"/>
        </w:rPr>
        <w:t xml:space="preserve">, </w:t>
      </w:r>
      <w:r w:rsidRPr="006E037F">
        <w:rPr>
          <w:rStyle w:val="Strong"/>
          <w:sz w:val="24"/>
        </w:rPr>
        <w:t>databases</w:t>
      </w:r>
      <w:r w:rsidRPr="006E037F">
        <w:rPr>
          <w:sz w:val="24"/>
        </w:rPr>
        <w:t xml:space="preserve">, and </w:t>
      </w:r>
      <w:r w:rsidRPr="006E037F">
        <w:rPr>
          <w:rStyle w:val="Strong"/>
          <w:sz w:val="24"/>
        </w:rPr>
        <w:t>software engineering</w:t>
      </w:r>
      <w:r w:rsidRPr="006E037F">
        <w:rPr>
          <w:sz w:val="24"/>
        </w:rPr>
        <w:t>, with coursework that supporte</w:t>
      </w:r>
      <w:bookmarkStart w:id="0" w:name="_GoBack"/>
      <w:bookmarkEnd w:id="0"/>
      <w:r w:rsidRPr="006E037F">
        <w:rPr>
          <w:sz w:val="24"/>
        </w:rPr>
        <w:t>d production-grade backend development.</w:t>
      </w:r>
    </w:p>
    <w:sectPr w:rsidR="00CA77F2" w:rsidRPr="006E037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721BB9"/>
    <w:multiLevelType w:val="hybridMultilevel"/>
    <w:tmpl w:val="82069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3F02EB"/>
    <w:multiLevelType w:val="hybridMultilevel"/>
    <w:tmpl w:val="64E41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3B8352E"/>
    <w:multiLevelType w:val="hybridMultilevel"/>
    <w:tmpl w:val="622C92D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23473F"/>
    <w:multiLevelType w:val="hybridMultilevel"/>
    <w:tmpl w:val="0A967D6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F5D1FD1"/>
    <w:multiLevelType w:val="hybridMultilevel"/>
    <w:tmpl w:val="B5D8C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2ED510C"/>
    <w:multiLevelType w:val="multilevel"/>
    <w:tmpl w:val="1C542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45CB3B4C"/>
    <w:multiLevelType w:val="hybridMultilevel"/>
    <w:tmpl w:val="1D5A8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B040C7"/>
    <w:multiLevelType w:val="hybridMultilevel"/>
    <w:tmpl w:val="90323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3A3549D"/>
    <w:multiLevelType w:val="hybridMultilevel"/>
    <w:tmpl w:val="B2448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5B6C07"/>
    <w:multiLevelType w:val="hybridMultilevel"/>
    <w:tmpl w:val="25687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30">
    <w:nsid w:val="68000B2B"/>
    <w:multiLevelType w:val="multilevel"/>
    <w:tmpl w:val="4FDE4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94C4F10"/>
    <w:multiLevelType w:val="hybridMultilevel"/>
    <w:tmpl w:val="C1C08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03C0BBE"/>
    <w:multiLevelType w:val="hybridMultilevel"/>
    <w:tmpl w:val="33522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AE43CED"/>
    <w:multiLevelType w:val="hybridMultilevel"/>
    <w:tmpl w:val="0E24EC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D417B8D"/>
    <w:multiLevelType w:val="hybridMultilevel"/>
    <w:tmpl w:val="43266BFA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2C1FA2"/>
    <w:multiLevelType w:val="hybridMultilevel"/>
    <w:tmpl w:val="6BAC3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  <w:lvlOverride w:ilvl="0">
      <w:startOverride w:val="1"/>
    </w:lvlOverride>
  </w:num>
  <w:num w:numId="2">
    <w:abstractNumId w:val="25"/>
  </w:num>
  <w:num w:numId="3">
    <w:abstractNumId w:val="28"/>
  </w:num>
  <w:num w:numId="4">
    <w:abstractNumId w:val="11"/>
  </w:num>
  <w:num w:numId="5">
    <w:abstractNumId w:val="33"/>
  </w:num>
  <w:num w:numId="6">
    <w:abstractNumId w:val="21"/>
  </w:num>
  <w:num w:numId="7">
    <w:abstractNumId w:val="3"/>
  </w:num>
  <w:num w:numId="8">
    <w:abstractNumId w:val="13"/>
  </w:num>
  <w:num w:numId="9">
    <w:abstractNumId w:val="12"/>
  </w:num>
  <w:num w:numId="10">
    <w:abstractNumId w:val="26"/>
  </w:num>
  <w:num w:numId="11">
    <w:abstractNumId w:val="1"/>
  </w:num>
  <w:num w:numId="12">
    <w:abstractNumId w:val="17"/>
  </w:num>
  <w:num w:numId="13">
    <w:abstractNumId w:val="6"/>
  </w:num>
  <w:num w:numId="14">
    <w:abstractNumId w:val="0"/>
  </w:num>
  <w:num w:numId="15">
    <w:abstractNumId w:val="14"/>
  </w:num>
  <w:num w:numId="16">
    <w:abstractNumId w:val="31"/>
  </w:num>
  <w:num w:numId="17">
    <w:abstractNumId w:val="15"/>
  </w:num>
  <w:num w:numId="18">
    <w:abstractNumId w:val="24"/>
  </w:num>
  <w:num w:numId="19">
    <w:abstractNumId w:val="9"/>
  </w:num>
  <w:num w:numId="20">
    <w:abstractNumId w:val="4"/>
  </w:num>
  <w:num w:numId="21">
    <w:abstractNumId w:val="20"/>
  </w:num>
  <w:num w:numId="22">
    <w:abstractNumId w:val="10"/>
  </w:num>
  <w:num w:numId="23">
    <w:abstractNumId w:val="8"/>
  </w:num>
  <w:num w:numId="24">
    <w:abstractNumId w:val="35"/>
  </w:num>
  <w:num w:numId="25">
    <w:abstractNumId w:val="32"/>
  </w:num>
  <w:num w:numId="26">
    <w:abstractNumId w:val="19"/>
  </w:num>
  <w:num w:numId="27">
    <w:abstractNumId w:val="36"/>
  </w:num>
  <w:num w:numId="28">
    <w:abstractNumId w:val="5"/>
  </w:num>
  <w:num w:numId="29">
    <w:abstractNumId w:val="7"/>
  </w:num>
  <w:num w:numId="30">
    <w:abstractNumId w:val="37"/>
  </w:num>
  <w:num w:numId="31">
    <w:abstractNumId w:val="16"/>
  </w:num>
  <w:num w:numId="32">
    <w:abstractNumId w:val="18"/>
  </w:num>
  <w:num w:numId="33">
    <w:abstractNumId w:val="30"/>
  </w:num>
  <w:num w:numId="34">
    <w:abstractNumId w:val="22"/>
  </w:num>
  <w:num w:numId="35">
    <w:abstractNumId w:val="27"/>
  </w:num>
  <w:num w:numId="36">
    <w:abstractNumId w:val="23"/>
  </w:num>
  <w:num w:numId="37">
    <w:abstractNumId w:val="34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574AF"/>
    <w:rsid w:val="001D5BD1"/>
    <w:rsid w:val="001E6D79"/>
    <w:rsid w:val="003A1490"/>
    <w:rsid w:val="006E037F"/>
    <w:rsid w:val="008B6DE7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2026-02-19T15:41:00Z</dcterms:created>
  <dcterms:modified xsi:type="dcterms:W3CDTF">2026-04-05T14:40:00Z</dcterms:modified>
</cp:coreProperties>
</file>