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Liberation Sans" w:hAnsi="Liberation Sans" w:eastAsia="Liberation Sans" w:cs="Liberation Sans"/>
          <w:b/>
          <w:color w:val="2B2B2B"/>
          <w:sz w:val="55"/>
          <w:spacing w:val="28"/>
        </w:rPr>
        <w:t>WILLIAM LEE</w:t>
      </w:r>
    </w:p>
    <w:p>
      <w:pPr>
        <w:spacing w:after="100"/>
        <w:jc w:val="center"/>
      </w:pPr>
      <w:r>
        <w:rPr>
          <w:rFonts w:ascii="Liberation Sans" w:hAnsi="Liberation Sans" w:eastAsia="Liberation Sans" w:cs="Liberation Sans"/>
          <w:b w:val="0"/>
          <w:color w:val="2B2B2B"/>
          <w:sz w:val="26"/>
        </w:rPr>
        <w:t>Senior Backend Engineer - C# and .NET, Azure</w:t>
      </w:r>
    </w:p>
    <w:p>
      <w:pPr>
        <w:spacing w:after="100"/>
        <w:jc w:val="center"/>
        <w:pBdr>
          <w:bottom w:val="single" w:sz="7" w:space="6" w:color="676767"/>
        </w:pBdr>
      </w:pPr>
      <w:r>
        <w:rPr>
          <w:rFonts w:ascii="Liberation Sans" w:hAnsi="Liberation Sans" w:eastAsia="Liberation Sans" w:cs="Liberation Sans"/>
          <w:b w:val="0"/>
          <w:color w:val="676767"/>
          <w:sz w:val="15"/>
        </w:rPr>
        <w:t>+1 (786) 949-7561  |  williamlprodev@outlook.com  |  linkedin.com/in/william-lee-56a034416  |  Tennessee, USA</w:t>
      </w:r>
    </w:p>
    <w:p>
      <w:pPr>
        <w:keepNext/>
        <w:spacing w:before="100" w:after="60"/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PROFESSIONAL SUMMARY</w:t>
      </w:r>
    </w:p>
    <w:p>
      <w:pPr>
        <w:spacing w:after="40" w:line="254" w:lineRule="auto"/>
      </w:pPr>
      <w:r>
        <w:rPr>
          <w:rFonts w:ascii="Liberation Sans" w:hAnsi="Liberation Sans" w:eastAsia="Liberation Sans" w:cs="Liberation Sans"/>
          <w:b w:val="0"/>
          <w:color w:val="2B2B2B"/>
          <w:sz w:val="18"/>
        </w:rPr>
        <w:t>Senior Backend Engineer - C# and .NET, Azure with 10+ years delivering secure software across application security, device protection, learning technology, and digital media, using C# 8-12 and .NET Core 3.1-.NET 8; combines hands-on architecture, modernization, incident leadership, and mentoring to build scalable systems that improve performance, reliability, security, quality, customer outcomes, and release speed.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SKILLS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Languages &amp; Frameworks: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C# and .NET, SQL, asynchronous programming, dependency injection, background processing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Cloud &amp; Platform: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Azure, Docker, Kubernetes, Terraform, Helm, GitHub Actions, Jenkins, serverless and managed services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Data &amp; Messaging: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PostgreSQL, MySQL, SQL Server, MongoDB, Redis, Elasticsearch/OpenSearch, Kafka, RabbitMQ, object storage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APIs &amp; Security: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REST, GraphQL, gRPC, WebSockets, OpenAPI, OAuth 2.0, OIDC, JWT, mTLS, rate limiting, secrets management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Quality &amp; Observability: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unit, integration, contract, end-to-end, load and security testing, OpenTelemetry, Prometheus, Grafana, ELK/OpenSearch</w:t>
      </w:r>
    </w:p>
    <w:p>
      <w:pPr>
        <w:keepLines/>
        <w:spacing w:after="20" w:line="245" w:lineRule="auto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Architecture &amp; Leadership: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Microservices, modular monoliths, event-driven architecture, domain-driven design, CQRS where justified, API-first design, ADRs, evolutionary architecture, resilience patterns, distributed transactions, Architecture reviews, technical discovery, estimation, mentoring, code review, incident leadership, Agile delivery, stakeholder communication, roadmap planning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WORK EXPERIENCE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Self-Employed / Independent Consulting | Jun 2026 - Present | Tennessee, United States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Architected and delivered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multi-tenant APIs, workflow services and external partner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C# 11-12 and .NET 8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establishing modular boundaries, API contracts, secure defaults, and an incremental roadmap that balanced near-term releases with long-term maintainability.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Modernized legacy services and user flows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microservices, event-driven integration, domain-driven design and cloud-native operations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resolving memory leaks, N+1 database queries, race conditions, stale-cache defects, and timeout failures to reduce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p95 response time by 38%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automated delivery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containers, infrastructure as code, environment promotion, secrets management, and rollback controls, shortening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release lead time by 42%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without weakening auditability.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secure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REST, GraphQL, gRPC, webhook, and event-driven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OAuth 2.0, OpenID Connect, short-lived credentials, idempotency, rate limiting, and contract-based compatibility controls.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Introduced unit, integration, contract, end-to-end, performance, and security testing around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C# and .NET, 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reducing escaped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31%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making production releases more predictable across remote teams.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Optimized relational queries, cache strategy, search indexes, asynchronous workloads, and cloud resource sizing, cutting recurring infrastructure cost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while preserving availability and growth headroom.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Led architecture reviews, technical discovery, estimation, code reviews, and incident retrospectives, mentoring engineers through practical design decisions rather than relying on framework-first or rewrite-first solutions.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observability with structured logs, metrics, distributed traces, SLO dashboards, and actionable alerts, improving fault isolation and supporting a sustained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99.95% service availability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target.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Partnered with product, security, data, and operations stakeholders to convert ambiguous requirements into sequenced technical outcomes, documented ADRs, migration plans, and measurable business acceptance criteria.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Veracode | Jul 2021 - May 2026 | Somerville, MA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Staff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Led architecture and hands-on implementation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vulnerability ingestion, policy evaluation, scan orchestration and tenant-facing APIs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C# 9-12 and .NET 5-8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supporting multi-tenant SaaS growth while maintaining tenant isolation, secure coding controls, and backward-compatible customer workflows.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Refactored tightly coupled modules into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microservices, event-driven integration, domain-driven design and cloud-native operations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, eliminating duplicate processing, connection-pool exhaustion, queue backlogs, and inconsistent retries to improve sustained processing throughput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34%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Designed versioned APIs and asynchronous contracts for findings, policies, scans, notifications, and external integrations, applying idempotency keys, schema evolution, circuit breakers, and dead-letter recovery.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components through staged migrations, compatibility adapters, feature flags, and dual-run validation, avoiding a disruptive rewrite while steadily retiring unsupported libraries and build tooling.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Strengthened quality gates with static analysis, dependency scanning, unit and integration suites, consumer-driven contract tests, and targeted load tests, reducing escaped production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29%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Improved deployment automation across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immutable artifacts, environment policy checks, progressive rollout, and automated rollback, reducing median change lead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40%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high-severity production issues involving malformed scan payloads, cross-service timeouts, duplicate events, authorization edge cases, and noisy alerts, then converted findings into durable platform fixes and runbooks.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Mentored senior and mid-level engineers, facilitated design reviews, and aligned product, security, support, and data teams on technical tradeoffs, service ownership, operational readiness, and measurable delivery outcomes.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Asurion | May 2018 - Jun 2021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Senior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Developed and evolved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claims intake, device diagnostics, fulfillment, payments and partner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C# 7-8 and .NET Core 2.1-3.1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designing clear service boundaries and reusable components for customer journeys that had to remain responsive during seasonal and partner-driven traffic spikes.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Reworked synchronous claim and diagnostic paths into asynchronous, retry-safe workflows with caching and database indexing, reducing average transaction processing time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27%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and improving peak-load stability.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Resolved recurring production failures caused by duplicate callbacks, partial partner responses, stale device state, slow queries, and inconsistent error mapping, adding idempotency, reconciliation jobs, and clearer operational telemetry.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Introduced API versioning, schema validation, OAuth-based authorization, secure secret handling, and contract tests for internal and partner integrations, reducing integration regressions and support escalation volume.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Expanded automated test coverage across unit, integration, browser or device, and performance scenarios, using CI quality gates and representative test data to reduce customer-reported software defects by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22%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Supported legacy framework and runtime upgrades through dependency audits, compatibility layers, canary releases, and rollback plans, enabling modernization without interrupting claims, diagnostics, or fulfillment operations.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product, UX, operations, and partner teams in Agile delivery, reviewed designs and pull requests, coached engineers, and translated customer-impacting incidents into prioritized reliability improvements.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Rustici Software | Feb 2016 - Mar 2018 | Nashville,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Built and maintained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SCORM, xAPI and cmi5 content services, launch workflows and learning-record integrations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C# 6-7, .NET Framework 4.5-4.7 and early .NET Core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translating SCORM, xAPI, cmi5, and LMS interoperability requirements into maintainable application modules and testable integration contracts.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Diagnosed content-launch failures involving malformed manifests, browser security restrictions, session expiration, inconsistent completion state, and vendor-specific payloads, adding validation, compatibility handling, and clearer diagnostics.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Improved reporting and content-processing performance through query tuning, batch pagination, background workers, cache controls, and selective denormalization while preserving standards compliance and customer data integrity.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Modernized legacy modules incrementally with automated regression tests, dependency updates, API adapters, and documented migration paths, avoiding broad rewrites that would have increased customer integration risk.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Implemented REST integrations, webhooks, message-based processing, authentication controls, and structured logging for customer-hosted and SaaS deployments, improving supportability across varied enterprise environments.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Worked closely with product specialists, support engineers, and customer developers to reproduce difficult interoperability defects, review code, document behavior, and deliver fixes with clear upgrade guidance.</w:t>
      </w:r>
    </w:p>
    <w:p>
      <w:pPr>
        <w:keepNext/>
        <w:spacing w:before="50" w:after="1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Mediacube | Jun 2015 - Jan 2016 | Knoxville, TN</w:t>
      </w:r>
    </w:p>
    <w:p>
      <w:pPr>
        <w:keepNext/>
        <w:spacing w:after="32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Junior Software Engineer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Implemented features for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media ingestion, campaign tracking, billing support and reporting APIs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C# 5-6 and .NET Framework 4.5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, converting product requirements into maintainable application code, SQL changes, background jobs, and user-facing workflows under senior engineering guidance.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Fixed defects involving duplicate campaign records, failed media uploads, incorrect time-zone calculations, inconsistent totals, and slow reporting queries, adding validation, indexes, transaction boundaries, and actionable logging.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Created and consumed REST endpoints, integrated third-party media and reporting services, and added retry and error-handling behavior for unreliable external responses and scheduled processing jobs.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Expanded unit and integration checks, participated in code reviews, documented deployment steps, and supported Linux-based production releases while learning disciplined debugging and change-management practices.</w:t>
      </w:r>
    </w:p>
    <w:p>
      <w:pPr>
        <w:keepLines/>
        <w:spacing w:after="25" w:line="245" w:lineRule="auto"/>
        <w:ind w:left="230" w:hanging="187"/>
      </w:pPr>
      <w:r>
        <w:rPr>
          <w:rFonts w:ascii="Liberation Sans" w:hAnsi="Liberation Sans" w:eastAsia="Liberation Sans" w:cs="Liberation Sans"/>
          <w:b/>
          <w:color w:val="2B2B2B"/>
          <w:sz w:val="16"/>
        </w:rPr>
        <w:t xml:space="preserve">• 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Collaborated with designers, account teams, and experienced engineers to break work into testable increments, clarify edge cases, and deliver digital-media features without disrupting existing customer reporting.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SELECTED PROJECTS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Multi-Tenant Workflow and Integration Platform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Designed a reference implementation using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C# and .NET, 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 xml:space="preserve"> with tenant-aware authorization, versioned REST/gRPC contracts, event-driven workflows, idempotency, PostgreSQL, Redis, Kafka, containerized delivery, and infrastructure as code on </w:t>
      </w:r>
      <w:r>
        <w:rPr>
          <w:rFonts w:ascii="Liberation Sans" w:hAnsi="Liberation Sans" w:eastAsia="Liberation Sans" w:cs="Liberation Sans"/>
          <w:b/>
          <w:color w:val="2B2B2B"/>
          <w:sz w:val="16"/>
        </w:rPr>
        <w:t>Azure</w:t>
      </w:r>
      <w:r>
        <w:rPr>
          <w:rFonts w:ascii="Liberation Sans" w:hAnsi="Liberation Sans" w:eastAsia="Liberation Sans" w:cs="Liberation Sans"/>
          <w:b w:val="0"/>
          <w:color w:val="2B2B2B"/>
          <w:sz w:val="16"/>
        </w:rPr>
        <w:t>.</w:t>
      </w:r>
    </w:p>
    <w:p>
      <w:pPr>
        <w:keepNext/>
        <w:spacing w:before="60" w:after="2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Production Reliability and Developer Portal</w:t>
      </w:r>
    </w:p>
    <w:p>
      <w:pPr>
        <w:keepLines/>
        <w:spacing w:after="34" w:line="250" w:lineRule="auto"/>
      </w:pPr>
      <w:r>
        <w:rPr>
          <w:rFonts w:ascii="Liberation Sans" w:hAnsi="Liberation Sans" w:eastAsia="Liberation Sans" w:cs="Liberation Sans"/>
          <w:b w:val="0"/>
          <w:color w:val="2B2B2B"/>
          <w:sz w:val="16"/>
        </w:rPr>
        <w:t>Built service templates, deployment automation, API documentation, SLO dashboards, distributed tracing, runbooks, and self-service operational tooling that standardized delivery and reduced the effort required to launch and support new services.</w:t>
      </w:r>
    </w:p>
    <w:p>
      <w:pPr>
        <w:keepNext/>
        <w:spacing w:before="140" w:after="60"/>
        <w:pBdr>
          <w:top w:val="single" w:sz="6" w:space="7" w:color="676767"/>
        </w:pBdr>
      </w:pPr>
      <w:r>
        <w:rPr>
          <w:rFonts w:ascii="Liberation Sans" w:hAnsi="Liberation Sans" w:eastAsia="Liberation Sans" w:cs="Liberation Sans"/>
          <w:b/>
          <w:color w:val="2B2B2B"/>
          <w:sz w:val="23"/>
          <w:spacing w:val="18"/>
        </w:rPr>
        <w:t>EDUCATION</w:t>
      </w:r>
    </w:p>
    <w:p>
      <w:pPr>
        <w:keepNext/>
        <w:spacing w:after="20"/>
      </w:pPr>
      <w:r>
        <w:rPr>
          <w:rFonts w:ascii="Liberation Sans" w:hAnsi="Liberation Sans" w:eastAsia="Liberation Sans" w:cs="Liberation Sans"/>
          <w:b w:val="0"/>
          <w:color w:val="676767"/>
          <w:sz w:val="18"/>
        </w:rPr>
        <w:t>University of Tennessee, Knoxville | Sep 2011 - May 2013</w:t>
      </w:r>
    </w:p>
    <w:p>
      <w:pPr>
        <w:spacing w:after="40"/>
      </w:pPr>
      <w:r>
        <w:rPr>
          <w:rFonts w:ascii="Liberation Sans" w:hAnsi="Liberation Sans" w:eastAsia="Liberation Sans" w:cs="Liberation Sans"/>
          <w:b/>
          <w:color w:val="2B2B2B"/>
          <w:sz w:val="19"/>
        </w:rPr>
        <w:t>Bachelor of Science, Computer Science</w:t>
      </w:r>
    </w:p>
    <w:sectPr w:rsidR="00FC693F" w:rsidRPr="0006063C" w:rsidSect="00034616">
      <w:footerReference w:type="default" r:id="rId9"/>
      <w:pgSz w:w="12240" w:h="15840"/>
      <w:pgMar w:top="691" w:right="864" w:bottom="806" w:left="864" w:header="288" w:footer="14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/>
  </w:p>
  <w:tbl>
    <w:tblPr>
      <w:tblW w:type="auto" w:w="0"/>
      <w:jc w:val="center"/>
      <w:tblLook w:firstColumn="1" w:firstRow="1" w:lastColumn="0" w:lastRow="0" w:noHBand="0" w:noVBand="1" w:val="04A0"/>
      <w:tblLayout w:type="fixed"/>
    </w:tblPr>
    <w:tblGrid>
      <w:gridCol w:w="10224"/>
    </w:tblGrid>
    <w:tr>
      <w:trPr>
        <w:trHeight w:val="210" w:hRule="exact"/>
      </w:trPr>
      <w:tc>
        <w:tcPr>
          <w:tcW w:type="dxa" w:w="10224"/>
          <w:shd w:fill="6B6969"/>
          <w:vAlign w:val="center"/>
        </w:tcPr>
        <w:p>
          <w:pPr>
            <w:spacing w:after="0"/>
          </w:pPr>
          <w:r>
            <w:t xml:space="preserve"> </w:t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5" w:lineRule="auto"/>
    </w:pPr>
    <w:rPr>
      <w:rFonts w:ascii="Liberation Sans" w:hAnsi="Liberation Sans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William Lee - Senior Backend Engineer - C# and .NET, Azure</dc:title>
  <dc:subject>Senior Software Engineer Resume</dc:subject>
  <dc:creator>William Lee</dc:creator>
  <cp:keywords>software engineering, senior engineer, cloud, architecture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