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React and Next.js, Rust, Azure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React and Next.js, Rust, Azure with 10+ years delivering secure software across application security, device protection, learning technology, and digital media, using React 16-19 and Next.js 10-15, Rust 1.45-1.85 and Azure;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React, Next.js and TypeScript, Rust,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18-19, Next.js 14-15 and TypeScript 5 with Rust 1.75-1.85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Rust,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17-18, Next.js 11-14 and TypeScript 4-5 with Rust 1.50-1.75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16-17, Next.js 8-10 and TypeScript 3-4 with Rust 1.26-1.50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15-16, early Next.js and ES2015 modules with Rust 1.8-1.25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Backbone.js, jQuery and modular JavaScript with C/C++ services and memory-safety practices before production Rust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Rust,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Rust, Azure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