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Svelte and SvelteKit, Java and Spring Boot,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Svelte and SvelteKit, Java and Spring Boot, GCP with 10+ years delivering secure software across application security, device protection, learning technology, and digital media, using Svelte 3-5 and SvelteKit 1-2, Java 8-21 and Spring Boot 2-3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Svelte, SvelteKit and TypeScript, Java and Spring Boot,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5, SvelteKit 2 and TypeScript 5 with Java 17-21 and Spring Boot 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Java and Spring Boot,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3-5, SvelteKit 1-2 and TypeScript 4-5 with Java 11-17 and Spring Boot 2.5-3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2-3 and TypeScript 3-4 with Java 8-11 and Spring Boot 1.5-2.3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ES2015 components with later Svelte 1-2 adoption with Java 8 and Spring Boot 1.3-1.5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jQuery, Handlebars and modular JavaScript before Svelte existed with Java 8, Spring MVC and Hibernate 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Java and Spring Boot,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Java and Spring Boot,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