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83A6B" w:rsidRDefault="00B83A6B" w:rsidP="00B83A6B">
      <w:pPr>
        <w:jc w:val="both"/>
        <w:rPr>
          <w:rFonts w:asciiTheme="majorBidi" w:hAnsiTheme="majorBidi" w:cstheme="majorBidi"/>
          <w:sz w:val="32"/>
          <w:szCs w:val="32"/>
        </w:rPr>
      </w:pPr>
      <w:r w:rsidRPr="00B83A6B">
        <w:rPr>
          <w:rFonts w:asciiTheme="majorBidi" w:hAnsiTheme="majorBidi" w:cstheme="majorBidi"/>
          <w:sz w:val="24"/>
          <w:szCs w:val="24"/>
        </w:rPr>
        <w:t xml:space="preserve">Seasoned software engineer with 9+ years of experience specializing in AI/ML system design, cloud-native backend architecture, and </w:t>
      </w:r>
      <w:proofErr w:type="spellStart"/>
      <w:r w:rsidRPr="00B83A6B">
        <w:rPr>
          <w:rFonts w:asciiTheme="majorBidi" w:hAnsiTheme="majorBidi" w:cstheme="majorBidi"/>
          <w:sz w:val="24"/>
          <w:szCs w:val="24"/>
        </w:rPr>
        <w:t>MLOps</w:t>
      </w:r>
      <w:proofErr w:type="spellEnd"/>
      <w:r w:rsidRPr="00B83A6B">
        <w:rPr>
          <w:rFonts w:asciiTheme="majorBidi" w:hAnsiTheme="majorBidi" w:cstheme="majorBidi"/>
          <w:sz w:val="24"/>
          <w:szCs w:val="24"/>
        </w:rPr>
        <w:t xml:space="preserve"> automation. </w:t>
      </w:r>
      <w:proofErr w:type="gramStart"/>
      <w:r w:rsidRPr="00B83A6B">
        <w:rPr>
          <w:rFonts w:asciiTheme="majorBidi" w:hAnsiTheme="majorBidi" w:cstheme="majorBidi"/>
          <w:sz w:val="24"/>
          <w:szCs w:val="24"/>
        </w:rPr>
        <w:t xml:space="preserve">Proven track record of delivering production-grade AI solutions across cloud platforms (GCP, AWS) using Python, </w:t>
      </w:r>
      <w:proofErr w:type="spellStart"/>
      <w:r w:rsidRPr="00B83A6B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B83A6B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B83A6B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B83A6B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B83A6B">
        <w:rPr>
          <w:rFonts w:asciiTheme="majorBidi" w:hAnsiTheme="majorBidi" w:cstheme="majorBidi"/>
          <w:sz w:val="24"/>
          <w:szCs w:val="24"/>
        </w:rPr>
        <w:t xml:space="preserve"> Adept at leading engineering teams, bootstrapping scalable infrastructure from scratch, and operating in high-ambiguity environments aligned with business goals. </w:t>
      </w:r>
      <w:proofErr w:type="gramStart"/>
      <w:r w:rsidRPr="00B83A6B">
        <w:rPr>
          <w:rFonts w:asciiTheme="majorBidi" w:hAnsiTheme="majorBidi" w:cstheme="majorBidi"/>
          <w:sz w:val="24"/>
          <w:szCs w:val="24"/>
        </w:rPr>
        <w:t>Passionate about building AI-first products and shaping technical cultures at early-stage startups.</w:t>
      </w:r>
      <w:proofErr w:type="gramEnd"/>
    </w:p>
    <w:p w:rsidR="00A118EC" w:rsidRDefault="00A118EC" w:rsidP="00B83A6B">
      <w:pPr>
        <w:jc w:val="both"/>
        <w:rPr>
          <w:rFonts w:asciiTheme="majorBidi" w:hAnsiTheme="majorBidi" w:cstheme="majorBidi"/>
        </w:rPr>
      </w:pPr>
    </w:p>
    <w:p w:rsidR="00A118EC" w:rsidRDefault="00B83A6B" w:rsidP="00B83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83A6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C#, Bash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Transformers,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Infrastructure: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Airflow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Lambda, S3, ECS), GCP (Vertex AI, Cloud Run,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Prometheus,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Kafka, Parquet, Pandas, Spark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.NET Core</w:t>
      </w:r>
    </w:p>
    <w:p w:rsidR="00A118EC" w:rsidRDefault="00B83A6B" w:rsidP="00B83A6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83A6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 fully containerized machine learning infrastructure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scalable model training, versioning, and A/B testing workflows.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end-to-end pipelines for ingestion, preprocessing, and real-time inference across AWS and GCP using Python, Airflow,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model deployment cycle time by 65%.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Vertex AI with custom model monitoring tools, introducing a unified dashboard for latency, drift, and failure rate analysis using Prometheus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cross-functional team of 6 engineers and data scientists to develop a fraud detection AI system that processed over 20M events monthly with 92% precision.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AI models as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auto-scaling policies and CI/CD pipelines via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Helm charts.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Advised leadership on cloud architecture and contributed to $400K+ in infrastructure cost savings through optimization and vendor migration strategies.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hiring, mentoring, and onboarding processes for junior engineers and data scientists, fostering a high-performance engineering culture.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Championed secure ML development practices including RBAC, model encryption, and audit logging compliant with ISO and GDPR standards.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machine learning models for marketing campaign optimization, leading to a 23% increase in engagement rates across digital platforms.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data pipelines to ingest, normalize, and analyze real-time campaign data streams from various platforms (Facebook Ads, Google Analytics).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scalable REST APIs in Flask to expose model insights to internal dashboards and client applications.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transition to containerized infrastructure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deployment errors by over 80%.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CI/CD pipelines and monitoring tools, enabling rapid iteration and reducing downtime to near zero.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clients to gather requirements, present AI-driven solutions, and tailor ML models to specific business domains.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secure API gateway setup using OAuth2 and JWT, strengthening application authentication and authorization mechanisms.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across product, analytics, and QA to ensure successful delivery of AI-based features.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data-driven backend systems supporting predictive analytics modules for construction and real-estate platforms.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data warehousing pipelines to consolidate internal and third-party data sources, increasing data availability by </w:t>
      </w:r>
      <w:proofErr w:type="gram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4x</w:t>
      </w:r>
      <w:proofErr w:type="gram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services with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and message queues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integration and unit tests to improve code reliability and deployed systems to AWS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backend performance with caching layers and query tuning, improving response time for analytics dashboards by 68%.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provided code reviews and documentation practices to elevate engineering standards.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monitoring dashboards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with custom log aggregation systems.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 and stakeholder demo meetings, presenting technical solutions aligned with roadmap priorities.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backend development of e-commerce features including recommendation systems powered by collaborative filtering models.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monolithic backend to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with improved maintainability and deployment speed.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lightweight ML modules for dynamic pricing and A/B testing experiments.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data synchronization pipelines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jobs and REST APIs to ensure consistency across services.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benchmarking and provided actionable optimization reports to technical leads.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and frontend engineers to streamline the integration of ML-generated insights.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basic user behavior analytics dashboards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Plotly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D3.js.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standups, pair programming, and code walkthroughs to accelerate team learning.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proof-of-concept ML models for internal product demos using Python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backend development for data visualization tools used in marketing intelligence.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writing unit tests and developing logging mechanisms for API services.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in building full-stack features and collaborating in </w:t>
      </w:r>
      <w:proofErr w:type="gram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AWS SDK for automation tasks and storage integration.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user guides for internal tools, aiding adoption and feedback.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tech discussions and brainstorming sessions on new product ideas.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bug fixes and performance improvements across legacy codebases.</w:t>
      </w:r>
    </w:p>
    <w:p w:rsidR="00A118EC" w:rsidRDefault="00B83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83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Machine Learning Engineer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 by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</w:p>
    <w:p w:rsidR="00A118EC" w:rsidRDefault="00B83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83A6B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AutoML</w:t>
      </w:r>
      <w:proofErr w:type="spellEnd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 Framework: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an internal framework for training, tuning, deploying, and monitoring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AutoML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across GCP and AWS. Reduced deployment time from weeks to hours.</w:t>
      </w:r>
    </w:p>
    <w:p w:rsidR="00B83A6B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Fraud Detection Engine: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productionized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deep learning-based fraud detection pipeline handling 20M+ monthly events with real-time detection under 200ms.</w:t>
      </w:r>
    </w:p>
    <w:p w:rsidR="00B83A6B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Cross-Cloud </w:t>
      </w:r>
      <w:proofErr w:type="spellStart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Toolkit: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reusable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Helm modules for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across AWS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Vertex AI.</w:t>
      </w:r>
    </w:p>
    <w:p w:rsidR="00A118EC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Model Serving: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a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-native serving architecture with end-to-end encryption, OAuth2-sec</w:t>
      </w:r>
      <w:bookmarkStart w:id="0" w:name="_GoBack"/>
      <w:bookmarkEnd w:id="0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ured endpoints, and per-model authorization scopes.</w:t>
      </w:r>
    </w:p>
    <w:sectPr w:rsidR="00A118EC" w:rsidRPr="00B83A6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D15747"/>
    <w:multiLevelType w:val="hybridMultilevel"/>
    <w:tmpl w:val="025612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4A7291"/>
    <w:multiLevelType w:val="multilevel"/>
    <w:tmpl w:val="4C329C2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B1D42"/>
    <w:multiLevelType w:val="multilevel"/>
    <w:tmpl w:val="6E66C0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A4404"/>
    <w:multiLevelType w:val="multilevel"/>
    <w:tmpl w:val="4C329C2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4719A2"/>
    <w:multiLevelType w:val="multilevel"/>
    <w:tmpl w:val="3EA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DA08AE"/>
    <w:multiLevelType w:val="multilevel"/>
    <w:tmpl w:val="6E66C0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EA688A"/>
    <w:multiLevelType w:val="hybridMultilevel"/>
    <w:tmpl w:val="4C329C28"/>
    <w:lvl w:ilvl="0" w:tplc="0A4ED4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2F7302"/>
    <w:multiLevelType w:val="multilevel"/>
    <w:tmpl w:val="4C329C2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F96D5A"/>
    <w:multiLevelType w:val="multilevel"/>
    <w:tmpl w:val="BF7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9202B2"/>
    <w:multiLevelType w:val="hybridMultilevel"/>
    <w:tmpl w:val="39F83E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7"/>
  </w:num>
  <w:num w:numId="4">
    <w:abstractNumId w:val="8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0"/>
  </w:num>
  <w:num w:numId="10">
    <w:abstractNumId w:val="6"/>
  </w:num>
  <w:num w:numId="11">
    <w:abstractNumId w:val="24"/>
  </w:num>
  <w:num w:numId="12">
    <w:abstractNumId w:val="9"/>
  </w:num>
  <w:num w:numId="13">
    <w:abstractNumId w:val="22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5"/>
  </w:num>
  <w:num w:numId="19">
    <w:abstractNumId w:val="25"/>
  </w:num>
  <w:num w:numId="20">
    <w:abstractNumId w:val="18"/>
  </w:num>
  <w:num w:numId="21">
    <w:abstractNumId w:val="4"/>
  </w:num>
  <w:num w:numId="22">
    <w:abstractNumId w:val="19"/>
  </w:num>
  <w:num w:numId="23">
    <w:abstractNumId w:val="5"/>
  </w:num>
  <w:num w:numId="24">
    <w:abstractNumId w:val="23"/>
  </w:num>
  <w:num w:numId="25">
    <w:abstractNumId w:val="3"/>
  </w:num>
  <w:num w:numId="26">
    <w:abstractNumId w:val="7"/>
  </w:num>
  <w:num w:numId="27">
    <w:abstractNumId w:val="26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83A6B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1110</Words>
  <Characters>6330</Characters>
  <Application>Microsoft Office Word</Application>
  <DocSecurity>0</DocSecurity>
  <Lines>52</Lines>
  <Paragraphs>14</Paragraphs>
  <ScaleCrop>false</ScaleCrop>
  <Company>P R C</Company>
  <LinksUpToDate>false</LinksUpToDate>
  <CharactersWithSpaces>7426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2025-06-02T09:59:00Z</cp:lastPrinted>
  <dcterms:created xsi:type="dcterms:W3CDTF">2025-02-25T02:40:00Z</dcterms:created>
  <dcterms:modified xsi:type="dcterms:W3CDTF">2025-06-02T09:59:00Z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