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4A790B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7E4C19" w:rsidRDefault="007E4C19" w:rsidP="007E4C19">
            <w:pPr>
              <w:spacing w:after="40"/>
              <w:jc w:val="center"/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7E4C19" w:rsidRDefault="007E4C19" w:rsidP="007E4C19">
            <w:pPr>
              <w:spacing w:after="40"/>
              <w:jc w:val="center"/>
              <w:rPr>
                <w:rFonts w:ascii="Arial" w:eastAsia="Arial" w:hAnsi="Arial" w:cs="Arial"/>
                <w:color w:val="DDDDDD"/>
                <w:sz w:val="24"/>
                <w:szCs w:val="24"/>
              </w:rPr>
            </w:pPr>
            <w:r w:rsidRPr="004C262D">
              <w:rPr>
                <w:rFonts w:ascii="Arial" w:eastAsia="Arial" w:hAnsi="Arial" w:cs="Arial"/>
                <w:color w:val="DDDDDD"/>
                <w:sz w:val="24"/>
                <w:szCs w:val="24"/>
              </w:rPr>
              <w:t xml:space="preserve">Senior Software Engineer | </w:t>
            </w: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 xml:space="preserve">C#, </w:t>
            </w: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.NET</w:t>
            </w:r>
            <w:r w:rsidRPr="004C262D">
              <w:rPr>
                <w:rFonts w:ascii="Arial" w:eastAsia="Arial" w:hAnsi="Arial" w:cs="Arial"/>
                <w:color w:val="DDDDDD"/>
                <w:sz w:val="24"/>
                <w:szCs w:val="24"/>
              </w:rPr>
              <w:t>, Az</w:t>
            </w: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ure/AWS | 11</w:t>
            </w:r>
            <w:r w:rsidRPr="004C262D">
              <w:rPr>
                <w:rFonts w:ascii="Arial" w:eastAsia="Arial" w:hAnsi="Arial" w:cs="Arial"/>
                <w:color w:val="DDDDDD"/>
                <w:sz w:val="24"/>
                <w:szCs w:val="24"/>
              </w:rPr>
              <w:t>+ Years</w:t>
            </w:r>
          </w:p>
          <w:p w:rsidR="007E4C19" w:rsidRDefault="007E4C19" w:rsidP="007E4C19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 w:rsidRPr="00572C98">
              <w:rPr>
                <w:rFonts w:ascii="Arial" w:eastAsia="Arial" w:hAnsi="Arial" w:cs="Arial"/>
                <w:color w:val="BBBBBB"/>
              </w:rPr>
              <w:t xml:space="preserve">i.sadiq.pro@outlook.com </w:t>
            </w:r>
            <w:r>
              <w:rPr>
                <w:rFonts w:ascii="Arial" w:eastAsia="Arial" w:hAnsi="Arial" w:cs="Arial"/>
                <w:color w:val="BBBBBB"/>
              </w:rPr>
              <w:t xml:space="preserve">| </w:t>
            </w:r>
            <w:r w:rsidRPr="007407AC">
              <w:rPr>
                <w:rFonts w:ascii="Arial" w:eastAsia="Arial" w:hAnsi="Arial" w:cs="Arial"/>
                <w:color w:val="BBBBBB"/>
              </w:rPr>
              <w:t xml:space="preserve">+1 (858) 386-0205 </w:t>
            </w:r>
            <w:r>
              <w:rPr>
                <w:rFonts w:ascii="Arial" w:eastAsia="Arial" w:hAnsi="Arial" w:cs="Arial"/>
                <w:color w:val="BBBBBB"/>
              </w:rPr>
              <w:t xml:space="preserve">|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  <w:r>
              <w:t xml:space="preserve"> </w:t>
            </w:r>
            <w:r w:rsidRPr="00B53C62">
              <w:rPr>
                <w:rFonts w:ascii="Arial" w:eastAsia="Arial" w:hAnsi="Arial" w:cs="Arial"/>
                <w:color w:val="BBBBBB"/>
              </w:rPr>
              <w:t>https://www.linkedin.com/in/idris-sadiq-8988b93b9</w:t>
            </w:r>
          </w:p>
          <w:p w:rsidR="004A790B" w:rsidRDefault="007E4C19" w:rsidP="007E4C19">
            <w:pPr>
              <w:jc w:val="center"/>
            </w:pPr>
            <w:r w:rsidRPr="003B57E0">
              <w:rPr>
                <w:rFonts w:ascii="Arial" w:eastAsia="Arial" w:hAnsi="Arial" w:cs="Arial"/>
                <w:color w:val="BBBBBB"/>
              </w:rPr>
              <w:t>US citizen | White | English (Native)</w:t>
            </w:r>
          </w:p>
        </w:tc>
      </w:tr>
    </w:tbl>
    <w:p w:rsidR="004A790B" w:rsidRDefault="004A790B">
      <w:pPr>
        <w:spacing w:after="160"/>
      </w:pPr>
    </w:p>
    <w:p w:rsidR="004A790B" w:rsidRDefault="00ED38A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4A790B" w:rsidRPr="007E4C19" w:rsidRDefault="007E4C19">
      <w:pPr>
        <w:spacing w:after="80"/>
        <w:jc w:val="both"/>
        <w:rPr>
          <w:rFonts w:ascii="Arial" w:hAnsi="Arial" w:cs="Arial"/>
          <w:sz w:val="22"/>
        </w:rPr>
      </w:pPr>
      <w:r w:rsidRPr="007E4C19">
        <w:rPr>
          <w:sz w:val="22"/>
        </w:rPr>
        <w:t xml:space="preserve">Senior Software Engineer with 11+ years delivering </w:t>
      </w:r>
      <w:r w:rsidRPr="007E4C19">
        <w:rPr>
          <w:rStyle w:val="Strong"/>
          <w:sz w:val="22"/>
        </w:rPr>
        <w:t>enterprise-grade backend systems</w:t>
      </w:r>
      <w:r w:rsidRPr="007E4C19">
        <w:rPr>
          <w:sz w:val="22"/>
        </w:rPr>
        <w:t xml:space="preserve"> in </w:t>
      </w:r>
      <w:proofErr w:type="spellStart"/>
      <w:r w:rsidRPr="007E4C19">
        <w:rPr>
          <w:sz w:val="22"/>
        </w:rPr>
        <w:t>fintech</w:t>
      </w:r>
      <w:proofErr w:type="spellEnd"/>
      <w:r w:rsidRPr="007E4C19">
        <w:rPr>
          <w:sz w:val="22"/>
        </w:rPr>
        <w:t xml:space="preserve"> and </w:t>
      </w:r>
      <w:proofErr w:type="spellStart"/>
      <w:r w:rsidRPr="007E4C19">
        <w:rPr>
          <w:sz w:val="22"/>
        </w:rPr>
        <w:t>SaaS</w:t>
      </w:r>
      <w:proofErr w:type="spellEnd"/>
      <w:r w:rsidRPr="007E4C19">
        <w:rPr>
          <w:sz w:val="22"/>
        </w:rPr>
        <w:t xml:space="preserve"> domains using </w:t>
      </w:r>
      <w:r w:rsidRPr="007E4C19">
        <w:rPr>
          <w:rStyle w:val="Strong"/>
          <w:sz w:val="22"/>
        </w:rPr>
        <w:t>C#/.NET Core (3.1–8)</w:t>
      </w:r>
      <w:r w:rsidRPr="007E4C19">
        <w:rPr>
          <w:sz w:val="22"/>
        </w:rPr>
        <w:t xml:space="preserve"> and cloud-native architectures on </w:t>
      </w:r>
      <w:r w:rsidRPr="007E4C19">
        <w:rPr>
          <w:rStyle w:val="Strong"/>
          <w:sz w:val="22"/>
        </w:rPr>
        <w:t>AWS and Azure</w:t>
      </w:r>
      <w:r w:rsidRPr="007E4C19">
        <w:rPr>
          <w:sz w:val="22"/>
        </w:rPr>
        <w:t xml:space="preserve">, specializing in </w:t>
      </w:r>
      <w:r w:rsidRPr="007E4C19">
        <w:rPr>
          <w:rStyle w:val="Strong"/>
          <w:sz w:val="22"/>
        </w:rPr>
        <w:t xml:space="preserve">high-throughput APIs, </w:t>
      </w:r>
      <w:proofErr w:type="spellStart"/>
      <w:r w:rsidRPr="007E4C19">
        <w:rPr>
          <w:rStyle w:val="Strong"/>
          <w:sz w:val="22"/>
        </w:rPr>
        <w:t>microservices</w:t>
      </w:r>
      <w:proofErr w:type="spellEnd"/>
      <w:r w:rsidRPr="007E4C19">
        <w:rPr>
          <w:rStyle w:val="Strong"/>
          <w:sz w:val="22"/>
        </w:rPr>
        <w:t>, and distributed systems</w:t>
      </w:r>
      <w:r w:rsidRPr="007E4C19">
        <w:rPr>
          <w:sz w:val="22"/>
        </w:rPr>
        <w:t xml:space="preserve">, with proven success improving performance by </w:t>
      </w:r>
      <w:r w:rsidRPr="007E4C19">
        <w:rPr>
          <w:rStyle w:val="Strong"/>
          <w:sz w:val="22"/>
        </w:rPr>
        <w:t>32%</w:t>
      </w:r>
      <w:r w:rsidRPr="007E4C19">
        <w:rPr>
          <w:sz w:val="22"/>
        </w:rPr>
        <w:t xml:space="preserve"> through database optimization and caching, leading </w:t>
      </w:r>
      <w:r w:rsidRPr="007E4C19">
        <w:rPr>
          <w:rStyle w:val="Strong"/>
          <w:sz w:val="22"/>
        </w:rPr>
        <w:t>legacy modernization from .NET Framework to .NET 6/8</w:t>
      </w:r>
      <w:r w:rsidRPr="007E4C19">
        <w:rPr>
          <w:sz w:val="22"/>
        </w:rPr>
        <w:t xml:space="preserve">, resolving critical production bottlenecks, and implementing scalable, secure, and observable backend platforms aligned with CI/CD and </w:t>
      </w:r>
      <w:proofErr w:type="spellStart"/>
      <w:r w:rsidRPr="007E4C19">
        <w:rPr>
          <w:sz w:val="22"/>
        </w:rPr>
        <w:t>DevOps</w:t>
      </w:r>
      <w:proofErr w:type="spellEnd"/>
      <w:r w:rsidRPr="007E4C19">
        <w:rPr>
          <w:sz w:val="22"/>
        </w:rPr>
        <w:t xml:space="preserve"> best practices.</w:t>
      </w:r>
    </w:p>
    <w:p w:rsidR="004A790B" w:rsidRDefault="00ED38A3" w:rsidP="002A5332">
      <w:pPr>
        <w:pBdr>
          <w:bottom w:val="single" w:sz="6" w:space="1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7E4C19" w:rsidRPr="007E4C19" w:rsidRDefault="007E4C19" w:rsidP="007E4C19">
      <w:pPr>
        <w:pStyle w:val="Heading3"/>
        <w:numPr>
          <w:ilvl w:val="0"/>
          <w:numId w:val="35"/>
        </w:numPr>
        <w:jc w:val="both"/>
        <w:rPr>
          <w:color w:val="000000" w:themeColor="text1"/>
          <w:sz w:val="22"/>
        </w:rPr>
      </w:pPr>
      <w:r w:rsidRPr="007E4C19">
        <w:rPr>
          <w:rStyle w:val="Strong"/>
          <w:bCs w:val="0"/>
          <w:color w:val="000000" w:themeColor="text1"/>
          <w:sz w:val="22"/>
        </w:rPr>
        <w:t>Backend &amp; APIs</w:t>
      </w:r>
      <w:r w:rsidRPr="007E4C19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r w:rsidRPr="007E4C19">
        <w:rPr>
          <w:rStyle w:val="Strong"/>
          <w:color w:val="000000" w:themeColor="text1"/>
          <w:sz w:val="22"/>
        </w:rPr>
        <w:t>C#</w:t>
      </w:r>
      <w:r w:rsidRPr="007E4C19">
        <w:rPr>
          <w:color w:val="000000" w:themeColor="text1"/>
          <w:sz w:val="22"/>
        </w:rPr>
        <w:t xml:space="preserve">, </w:t>
      </w:r>
      <w:r w:rsidRPr="007E4C19">
        <w:rPr>
          <w:rStyle w:val="Strong"/>
          <w:color w:val="000000" w:themeColor="text1"/>
          <w:sz w:val="22"/>
        </w:rPr>
        <w:t>.NET Core / ASP.NET Core</w:t>
      </w:r>
      <w:r w:rsidRPr="007E4C19">
        <w:rPr>
          <w:color w:val="000000" w:themeColor="text1"/>
          <w:sz w:val="22"/>
        </w:rPr>
        <w:t xml:space="preserve">, REST APIs, Web API, </w:t>
      </w:r>
      <w:proofErr w:type="spellStart"/>
      <w:r w:rsidRPr="007E4C19">
        <w:rPr>
          <w:color w:val="000000" w:themeColor="text1"/>
          <w:sz w:val="22"/>
        </w:rPr>
        <w:t>Microservices</w:t>
      </w:r>
      <w:proofErr w:type="spellEnd"/>
      <w:r w:rsidRPr="007E4C19">
        <w:rPr>
          <w:color w:val="000000" w:themeColor="text1"/>
          <w:sz w:val="22"/>
        </w:rPr>
        <w:t xml:space="preserve">, </w:t>
      </w:r>
      <w:proofErr w:type="spellStart"/>
      <w:r w:rsidRPr="007E4C19">
        <w:rPr>
          <w:color w:val="000000" w:themeColor="text1"/>
          <w:sz w:val="22"/>
        </w:rPr>
        <w:t>gRPC</w:t>
      </w:r>
      <w:proofErr w:type="spellEnd"/>
      <w:r w:rsidRPr="007E4C19">
        <w:rPr>
          <w:color w:val="000000" w:themeColor="text1"/>
          <w:sz w:val="22"/>
        </w:rPr>
        <w:t>, Background Jobs, Entity Framework Core, Dapper, Clean Architecture</w:t>
      </w:r>
    </w:p>
    <w:p w:rsidR="007E4C19" w:rsidRPr="007E4C19" w:rsidRDefault="007E4C19" w:rsidP="007E4C19">
      <w:pPr>
        <w:pStyle w:val="Heading3"/>
        <w:numPr>
          <w:ilvl w:val="0"/>
          <w:numId w:val="35"/>
        </w:numPr>
        <w:jc w:val="both"/>
        <w:rPr>
          <w:color w:val="000000" w:themeColor="text1"/>
          <w:sz w:val="22"/>
        </w:rPr>
      </w:pPr>
      <w:r w:rsidRPr="007E4C19">
        <w:rPr>
          <w:rStyle w:val="Strong"/>
          <w:bCs w:val="0"/>
          <w:color w:val="000000" w:themeColor="text1"/>
          <w:sz w:val="22"/>
        </w:rPr>
        <w:t>Data, Messaging &amp; Search</w:t>
      </w:r>
      <w:r w:rsidRPr="007E4C19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proofErr w:type="spellStart"/>
      <w:r w:rsidRPr="007E4C19">
        <w:rPr>
          <w:color w:val="000000" w:themeColor="text1"/>
          <w:sz w:val="22"/>
        </w:rPr>
        <w:t>PostgreSQL</w:t>
      </w:r>
      <w:proofErr w:type="spellEnd"/>
      <w:r w:rsidRPr="007E4C19">
        <w:rPr>
          <w:color w:val="000000" w:themeColor="text1"/>
          <w:sz w:val="22"/>
        </w:rPr>
        <w:t xml:space="preserve">, SQL Server, </w:t>
      </w:r>
      <w:proofErr w:type="spellStart"/>
      <w:r w:rsidRPr="007E4C19">
        <w:rPr>
          <w:color w:val="000000" w:themeColor="text1"/>
          <w:sz w:val="22"/>
        </w:rPr>
        <w:t>Redis</w:t>
      </w:r>
      <w:proofErr w:type="spellEnd"/>
      <w:r w:rsidRPr="007E4C19">
        <w:rPr>
          <w:color w:val="000000" w:themeColor="text1"/>
          <w:sz w:val="22"/>
        </w:rPr>
        <w:t xml:space="preserve">, </w:t>
      </w:r>
      <w:proofErr w:type="spellStart"/>
      <w:r w:rsidRPr="007E4C19">
        <w:rPr>
          <w:color w:val="000000" w:themeColor="text1"/>
          <w:sz w:val="22"/>
        </w:rPr>
        <w:t>MongoDB</w:t>
      </w:r>
      <w:proofErr w:type="spellEnd"/>
      <w:r w:rsidRPr="007E4C19">
        <w:rPr>
          <w:color w:val="000000" w:themeColor="text1"/>
          <w:sz w:val="22"/>
        </w:rPr>
        <w:t xml:space="preserve">, </w:t>
      </w:r>
      <w:proofErr w:type="spellStart"/>
      <w:r w:rsidRPr="007E4C19">
        <w:rPr>
          <w:color w:val="000000" w:themeColor="text1"/>
          <w:sz w:val="22"/>
        </w:rPr>
        <w:t>DynamoDB</w:t>
      </w:r>
      <w:proofErr w:type="spellEnd"/>
      <w:r w:rsidRPr="007E4C19">
        <w:rPr>
          <w:color w:val="000000" w:themeColor="text1"/>
          <w:sz w:val="22"/>
        </w:rPr>
        <w:t xml:space="preserve">, Kafka, </w:t>
      </w:r>
      <w:proofErr w:type="spellStart"/>
      <w:r w:rsidRPr="007E4C19">
        <w:rPr>
          <w:color w:val="000000" w:themeColor="text1"/>
          <w:sz w:val="22"/>
        </w:rPr>
        <w:t>RabbitMQ</w:t>
      </w:r>
      <w:proofErr w:type="spellEnd"/>
      <w:r w:rsidRPr="007E4C19">
        <w:rPr>
          <w:color w:val="000000" w:themeColor="text1"/>
          <w:sz w:val="22"/>
        </w:rPr>
        <w:t xml:space="preserve">, AWS SQS/SNS, </w:t>
      </w:r>
      <w:proofErr w:type="spellStart"/>
      <w:r w:rsidRPr="007E4C19">
        <w:rPr>
          <w:color w:val="000000" w:themeColor="text1"/>
          <w:sz w:val="22"/>
        </w:rPr>
        <w:t>Elasticsearch</w:t>
      </w:r>
      <w:proofErr w:type="spellEnd"/>
    </w:p>
    <w:p w:rsidR="007E4C19" w:rsidRPr="007E4C19" w:rsidRDefault="007E4C19" w:rsidP="007E4C19">
      <w:pPr>
        <w:pStyle w:val="Heading3"/>
        <w:numPr>
          <w:ilvl w:val="0"/>
          <w:numId w:val="35"/>
        </w:numPr>
        <w:jc w:val="both"/>
        <w:rPr>
          <w:color w:val="000000" w:themeColor="text1"/>
          <w:sz w:val="22"/>
        </w:rPr>
      </w:pPr>
      <w:r w:rsidRPr="007E4C19">
        <w:rPr>
          <w:rStyle w:val="Strong"/>
          <w:bCs w:val="0"/>
          <w:color w:val="000000" w:themeColor="text1"/>
          <w:sz w:val="22"/>
        </w:rPr>
        <w:t xml:space="preserve">Cloud &amp; </w:t>
      </w:r>
      <w:proofErr w:type="spellStart"/>
      <w:r w:rsidRPr="007E4C19">
        <w:rPr>
          <w:rStyle w:val="Strong"/>
          <w:bCs w:val="0"/>
          <w:color w:val="000000" w:themeColor="text1"/>
          <w:sz w:val="22"/>
        </w:rPr>
        <w:t>DevOps</w:t>
      </w:r>
      <w:proofErr w:type="spellEnd"/>
      <w:r w:rsidRPr="007E4C19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r w:rsidRPr="007E4C19">
        <w:rPr>
          <w:color w:val="000000" w:themeColor="text1"/>
          <w:sz w:val="22"/>
        </w:rPr>
        <w:t xml:space="preserve">AWS (EC2, S3, RDS, Lambda, API Gateway), Azure (App Services, Functions), </w:t>
      </w:r>
      <w:proofErr w:type="spellStart"/>
      <w:r w:rsidRPr="007E4C19">
        <w:rPr>
          <w:color w:val="000000" w:themeColor="text1"/>
          <w:sz w:val="22"/>
        </w:rPr>
        <w:t>Docker</w:t>
      </w:r>
      <w:proofErr w:type="spellEnd"/>
      <w:r w:rsidRPr="007E4C19">
        <w:rPr>
          <w:color w:val="000000" w:themeColor="text1"/>
          <w:sz w:val="22"/>
        </w:rPr>
        <w:t xml:space="preserve">, </w:t>
      </w:r>
      <w:proofErr w:type="spellStart"/>
      <w:r w:rsidRPr="007E4C19">
        <w:rPr>
          <w:color w:val="000000" w:themeColor="text1"/>
          <w:sz w:val="22"/>
        </w:rPr>
        <w:t>Kubernetes</w:t>
      </w:r>
      <w:proofErr w:type="spellEnd"/>
      <w:r w:rsidRPr="007E4C19">
        <w:rPr>
          <w:color w:val="000000" w:themeColor="text1"/>
          <w:sz w:val="22"/>
        </w:rPr>
        <w:t xml:space="preserve">, </w:t>
      </w:r>
      <w:proofErr w:type="spellStart"/>
      <w:r w:rsidRPr="007E4C19">
        <w:rPr>
          <w:color w:val="000000" w:themeColor="text1"/>
          <w:sz w:val="22"/>
        </w:rPr>
        <w:t>Terraform</w:t>
      </w:r>
      <w:proofErr w:type="spellEnd"/>
      <w:r w:rsidRPr="007E4C19">
        <w:rPr>
          <w:color w:val="000000" w:themeColor="text1"/>
          <w:sz w:val="22"/>
        </w:rPr>
        <w:t>, CI/CD (</w:t>
      </w:r>
      <w:proofErr w:type="spellStart"/>
      <w:r w:rsidRPr="007E4C19">
        <w:rPr>
          <w:color w:val="000000" w:themeColor="text1"/>
          <w:sz w:val="22"/>
        </w:rPr>
        <w:t>GitHub</w:t>
      </w:r>
      <w:proofErr w:type="spellEnd"/>
      <w:r w:rsidRPr="007E4C19">
        <w:rPr>
          <w:color w:val="000000" w:themeColor="text1"/>
          <w:sz w:val="22"/>
        </w:rPr>
        <w:t xml:space="preserve"> Actions, Azure </w:t>
      </w:r>
      <w:proofErr w:type="spellStart"/>
      <w:r w:rsidRPr="007E4C19">
        <w:rPr>
          <w:color w:val="000000" w:themeColor="text1"/>
          <w:sz w:val="22"/>
        </w:rPr>
        <w:t>DevOps</w:t>
      </w:r>
      <w:proofErr w:type="spellEnd"/>
      <w:r w:rsidRPr="007E4C19">
        <w:rPr>
          <w:color w:val="000000" w:themeColor="text1"/>
          <w:sz w:val="22"/>
        </w:rPr>
        <w:t>)</w:t>
      </w:r>
    </w:p>
    <w:p w:rsidR="007E4C19" w:rsidRPr="007E4C19" w:rsidRDefault="007E4C19" w:rsidP="007E4C19">
      <w:pPr>
        <w:pStyle w:val="Heading3"/>
        <w:numPr>
          <w:ilvl w:val="0"/>
          <w:numId w:val="35"/>
        </w:numPr>
        <w:jc w:val="both"/>
        <w:rPr>
          <w:color w:val="000000" w:themeColor="text1"/>
          <w:sz w:val="22"/>
        </w:rPr>
      </w:pPr>
      <w:proofErr w:type="spellStart"/>
      <w:r w:rsidRPr="007E4C19">
        <w:rPr>
          <w:rStyle w:val="Strong"/>
          <w:bCs w:val="0"/>
          <w:color w:val="000000" w:themeColor="text1"/>
          <w:sz w:val="22"/>
        </w:rPr>
        <w:t>Observability</w:t>
      </w:r>
      <w:proofErr w:type="spellEnd"/>
      <w:r w:rsidRPr="007E4C19">
        <w:rPr>
          <w:rStyle w:val="Strong"/>
          <w:bCs w:val="0"/>
          <w:color w:val="000000" w:themeColor="text1"/>
          <w:sz w:val="22"/>
        </w:rPr>
        <w:t xml:space="preserve"> / Quality / Se</w:t>
      </w:r>
      <w:bookmarkStart w:id="0" w:name="_GoBack"/>
      <w:bookmarkEnd w:id="0"/>
      <w:r w:rsidRPr="007E4C19">
        <w:rPr>
          <w:rStyle w:val="Strong"/>
          <w:bCs w:val="0"/>
          <w:color w:val="000000" w:themeColor="text1"/>
          <w:sz w:val="22"/>
        </w:rPr>
        <w:t>curity</w:t>
      </w:r>
      <w:r w:rsidRPr="007E4C19">
        <w:rPr>
          <w:rStyle w:val="Strong"/>
          <w:b w:val="0"/>
          <w:bCs w:val="0"/>
          <w:color w:val="000000" w:themeColor="text1"/>
          <w:sz w:val="22"/>
        </w:rPr>
        <w:t xml:space="preserve">: </w:t>
      </w:r>
      <w:proofErr w:type="spellStart"/>
      <w:r w:rsidRPr="007E4C19">
        <w:rPr>
          <w:color w:val="000000" w:themeColor="text1"/>
          <w:sz w:val="22"/>
        </w:rPr>
        <w:t>OpenTelemetry</w:t>
      </w:r>
      <w:proofErr w:type="spellEnd"/>
      <w:r w:rsidRPr="007E4C19">
        <w:rPr>
          <w:color w:val="000000" w:themeColor="text1"/>
          <w:sz w:val="22"/>
        </w:rPr>
        <w:t xml:space="preserve">, Prometheus, </w:t>
      </w:r>
      <w:proofErr w:type="spellStart"/>
      <w:r w:rsidRPr="007E4C19">
        <w:rPr>
          <w:color w:val="000000" w:themeColor="text1"/>
          <w:sz w:val="22"/>
        </w:rPr>
        <w:t>Grafana</w:t>
      </w:r>
      <w:proofErr w:type="spellEnd"/>
      <w:r w:rsidRPr="007E4C19">
        <w:rPr>
          <w:color w:val="000000" w:themeColor="text1"/>
          <w:sz w:val="22"/>
        </w:rPr>
        <w:t xml:space="preserve">, ELK, </w:t>
      </w:r>
      <w:proofErr w:type="spellStart"/>
      <w:r w:rsidRPr="007E4C19">
        <w:rPr>
          <w:color w:val="000000" w:themeColor="text1"/>
          <w:sz w:val="22"/>
        </w:rPr>
        <w:t>CloudWatch</w:t>
      </w:r>
      <w:proofErr w:type="spellEnd"/>
      <w:r w:rsidRPr="007E4C19">
        <w:rPr>
          <w:color w:val="000000" w:themeColor="text1"/>
          <w:sz w:val="22"/>
        </w:rPr>
        <w:t xml:space="preserve">, </w:t>
      </w:r>
      <w:proofErr w:type="spellStart"/>
      <w:r w:rsidRPr="007E4C19">
        <w:rPr>
          <w:color w:val="000000" w:themeColor="text1"/>
          <w:sz w:val="22"/>
        </w:rPr>
        <w:t>xUnit</w:t>
      </w:r>
      <w:proofErr w:type="spellEnd"/>
      <w:r w:rsidRPr="007E4C19">
        <w:rPr>
          <w:color w:val="000000" w:themeColor="text1"/>
          <w:sz w:val="22"/>
        </w:rPr>
        <w:t>, Integration Testing, OAuth2, JWT, RBAC, API Security</w:t>
      </w:r>
    </w:p>
    <w:p w:rsidR="004A790B" w:rsidRDefault="00ED38A3" w:rsidP="00270F2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Led delivery of </w:t>
      </w:r>
      <w:r w:rsidRPr="00270F2A">
        <w:rPr>
          <w:rStyle w:val="Strong"/>
          <w:rFonts w:ascii="Arial" w:hAnsi="Arial" w:cs="Arial"/>
          <w:sz w:val="18"/>
        </w:rPr>
        <w:t>ASP.NET Core</w:t>
      </w:r>
      <w:r w:rsidRPr="00270F2A">
        <w:rPr>
          <w:rFonts w:ascii="Arial" w:hAnsi="Arial" w:cs="Arial"/>
          <w:sz w:val="18"/>
        </w:rPr>
        <w:t xml:space="preserve"> services for critical workflows, defining </w:t>
      </w:r>
      <w:r w:rsidRPr="00270F2A">
        <w:rPr>
          <w:rStyle w:val="Strong"/>
          <w:rFonts w:ascii="Arial" w:hAnsi="Arial" w:cs="Arial"/>
          <w:sz w:val="18"/>
        </w:rPr>
        <w:t>stable REST contracts</w:t>
      </w:r>
      <w:r w:rsidRPr="00270F2A">
        <w:rPr>
          <w:rFonts w:ascii="Arial" w:hAnsi="Arial" w:cs="Arial"/>
          <w:sz w:val="18"/>
        </w:rPr>
        <w:t>, validation rules, and consistent error semantics to reduce integration defects.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</w:t>
      </w:r>
      <w:r w:rsidRPr="00270F2A">
        <w:rPr>
          <w:rStyle w:val="Strong"/>
          <w:rFonts w:ascii="Arial" w:hAnsi="Arial" w:cs="Arial"/>
          <w:sz w:val="18"/>
        </w:rPr>
        <w:t>API versioning</w:t>
      </w:r>
      <w:r w:rsidRPr="00270F2A">
        <w:rPr>
          <w:rFonts w:ascii="Arial" w:hAnsi="Arial" w:cs="Arial"/>
          <w:sz w:val="18"/>
        </w:rPr>
        <w:t xml:space="preserve"> and deprecation strategies, enabling safe consumer migrations without breaking changes across multiple clients.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Designed </w:t>
      </w:r>
      <w:r w:rsidRPr="00270F2A">
        <w:rPr>
          <w:rStyle w:val="Strong"/>
          <w:rFonts w:ascii="Arial" w:hAnsi="Arial" w:cs="Arial"/>
          <w:sz w:val="18"/>
        </w:rPr>
        <w:t>idempotent write APIs</w:t>
      </w:r>
      <w:r w:rsidRPr="00270F2A">
        <w:rPr>
          <w:rFonts w:ascii="Arial" w:hAnsi="Arial" w:cs="Arial"/>
          <w:sz w:val="18"/>
        </w:rPr>
        <w:t xml:space="preserve"> with explicit keys and replay-safe handlers, preventing duplicate side effects during transient failures.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Tuned </w:t>
      </w:r>
      <w:proofErr w:type="spellStart"/>
      <w:r w:rsidRPr="00270F2A">
        <w:rPr>
          <w:rStyle w:val="Strong"/>
          <w:rFonts w:ascii="Arial" w:hAnsi="Arial" w:cs="Arial"/>
          <w:sz w:val="18"/>
        </w:rPr>
        <w:t>PostgreSQL</w:t>
      </w:r>
      <w:proofErr w:type="spellEnd"/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SQL Server</w:t>
      </w:r>
      <w:r w:rsidRPr="00270F2A">
        <w:rPr>
          <w:rFonts w:ascii="Arial" w:hAnsi="Arial" w:cs="Arial"/>
          <w:sz w:val="18"/>
        </w:rPr>
        <w:t xml:space="preserve"> hot paths using indexing, query refactoring, and pagination strategies to improve </w:t>
      </w:r>
      <w:r w:rsidRPr="00270F2A">
        <w:rPr>
          <w:rStyle w:val="Strong"/>
          <w:rFonts w:ascii="Arial" w:hAnsi="Arial" w:cs="Arial"/>
          <w:sz w:val="18"/>
        </w:rPr>
        <w:t>p95 latency</w:t>
      </w:r>
      <w:r w:rsidRPr="00270F2A">
        <w:rPr>
          <w:rFonts w:ascii="Arial" w:hAnsi="Arial" w:cs="Arial"/>
          <w:sz w:val="18"/>
        </w:rPr>
        <w:t xml:space="preserve"> and reduce lock contention.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Introduced </w:t>
      </w:r>
      <w:proofErr w:type="spellStart"/>
      <w:r w:rsidRPr="00270F2A">
        <w:rPr>
          <w:rStyle w:val="Strong"/>
          <w:rFonts w:ascii="Arial" w:hAnsi="Arial" w:cs="Arial"/>
          <w:sz w:val="18"/>
        </w:rPr>
        <w:t>Redis</w:t>
      </w:r>
      <w:proofErr w:type="spellEnd"/>
      <w:r w:rsidRPr="00270F2A">
        <w:rPr>
          <w:rFonts w:ascii="Arial" w:hAnsi="Arial" w:cs="Arial"/>
          <w:sz w:val="18"/>
        </w:rPr>
        <w:t xml:space="preserve"> caching with explicit invalidation/TTL rules to accelerate read-heavy endpoints while preserving correctness under high write rates.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Built resilient background processing using hosted services and queue-driven workers with </w:t>
      </w:r>
      <w:r w:rsidRPr="00270F2A">
        <w:rPr>
          <w:rStyle w:val="Strong"/>
          <w:rFonts w:ascii="Arial" w:hAnsi="Arial" w:cs="Arial"/>
          <w:sz w:val="18"/>
        </w:rPr>
        <w:t>AWS SQS/SNS</w:t>
      </w:r>
      <w:r w:rsidRPr="00270F2A">
        <w:rPr>
          <w:rFonts w:ascii="Arial" w:hAnsi="Arial" w:cs="Arial"/>
          <w:sz w:val="18"/>
        </w:rPr>
        <w:t xml:space="preserve"> and </w:t>
      </w:r>
      <w:proofErr w:type="spellStart"/>
      <w:r w:rsidRPr="00270F2A">
        <w:rPr>
          <w:rStyle w:val="Strong"/>
          <w:rFonts w:ascii="Arial" w:hAnsi="Arial" w:cs="Arial"/>
          <w:sz w:val="18"/>
        </w:rPr>
        <w:t>RabbitMQ</w:t>
      </w:r>
      <w:proofErr w:type="spellEnd"/>
      <w:r w:rsidRPr="00270F2A">
        <w:rPr>
          <w:rFonts w:ascii="Arial" w:hAnsi="Arial" w:cs="Arial"/>
          <w:sz w:val="18"/>
        </w:rPr>
        <w:t xml:space="preserve">, including </w:t>
      </w:r>
      <w:r w:rsidRPr="00270F2A">
        <w:rPr>
          <w:rStyle w:val="Strong"/>
          <w:rFonts w:ascii="Arial" w:hAnsi="Arial" w:cs="Arial"/>
          <w:sz w:val="18"/>
        </w:rPr>
        <w:t>DLQs</w:t>
      </w:r>
      <w:r w:rsidRPr="00270F2A">
        <w:rPr>
          <w:rFonts w:ascii="Arial" w:hAnsi="Arial" w:cs="Arial"/>
          <w:sz w:val="18"/>
        </w:rPr>
        <w:t xml:space="preserve"> and </w:t>
      </w:r>
      <w:proofErr w:type="spellStart"/>
      <w:r w:rsidRPr="00270F2A">
        <w:rPr>
          <w:rFonts w:ascii="Arial" w:hAnsi="Arial" w:cs="Arial"/>
          <w:sz w:val="18"/>
        </w:rPr>
        <w:t>backoff</w:t>
      </w:r>
      <w:proofErr w:type="spellEnd"/>
      <w:r w:rsidRPr="00270F2A">
        <w:rPr>
          <w:rFonts w:ascii="Arial" w:hAnsi="Arial" w:cs="Arial"/>
          <w:sz w:val="18"/>
        </w:rPr>
        <w:t xml:space="preserve"> policies.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event-driven workflows using </w:t>
      </w:r>
      <w:r w:rsidRPr="00270F2A">
        <w:rPr>
          <w:rStyle w:val="Strong"/>
          <w:rFonts w:ascii="Arial" w:hAnsi="Arial" w:cs="Arial"/>
          <w:sz w:val="18"/>
        </w:rPr>
        <w:t>Kafka</w:t>
      </w:r>
      <w:r w:rsidRPr="00270F2A">
        <w:rPr>
          <w:rFonts w:ascii="Arial" w:hAnsi="Arial" w:cs="Arial"/>
          <w:sz w:val="18"/>
        </w:rPr>
        <w:t xml:space="preserve"> for long-running pipelines, adding consumer retry strategy, backpressure handling, and operational </w:t>
      </w:r>
      <w:proofErr w:type="spellStart"/>
      <w:r w:rsidRPr="00270F2A">
        <w:rPr>
          <w:rFonts w:ascii="Arial" w:hAnsi="Arial" w:cs="Arial"/>
          <w:sz w:val="18"/>
        </w:rPr>
        <w:t>runbooks</w:t>
      </w:r>
      <w:proofErr w:type="spellEnd"/>
      <w:r w:rsidRPr="00270F2A">
        <w:rPr>
          <w:rFonts w:ascii="Arial" w:hAnsi="Arial" w:cs="Arial"/>
          <w:sz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Expanded search capabilities by indexing entities into </w:t>
      </w:r>
      <w:proofErr w:type="spellStart"/>
      <w:r w:rsidRPr="00270F2A">
        <w:rPr>
          <w:rStyle w:val="Strong"/>
          <w:rFonts w:ascii="Arial" w:hAnsi="Arial" w:cs="Arial"/>
          <w:sz w:val="18"/>
        </w:rPr>
        <w:t>Elasticsearch</w:t>
      </w:r>
      <w:proofErr w:type="spellEnd"/>
      <w:r w:rsidRPr="00270F2A">
        <w:rPr>
          <w:rStyle w:val="Strong"/>
          <w:rFonts w:ascii="Arial" w:hAnsi="Arial" w:cs="Arial"/>
          <w:sz w:val="18"/>
        </w:rPr>
        <w:t>/OpenSearch</w:t>
      </w:r>
      <w:r w:rsidRPr="00270F2A">
        <w:rPr>
          <w:rFonts w:ascii="Arial" w:hAnsi="Arial" w:cs="Arial"/>
          <w:sz w:val="18"/>
        </w:rPr>
        <w:t>, improving filterability while reducing load on transactional databases.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Delivered cloud integrations using </w:t>
      </w:r>
      <w:r w:rsidRPr="00270F2A">
        <w:rPr>
          <w:rStyle w:val="Strong"/>
          <w:rFonts w:ascii="Arial" w:hAnsi="Arial" w:cs="Arial"/>
          <w:sz w:val="18"/>
        </w:rPr>
        <w:t>AWS</w:t>
      </w:r>
      <w:r w:rsidRPr="00270F2A">
        <w:rPr>
          <w:rFonts w:ascii="Arial" w:hAnsi="Arial" w:cs="Arial"/>
          <w:sz w:val="18"/>
        </w:rPr>
        <w:t xml:space="preserve"> primitives (</w:t>
      </w:r>
      <w:r w:rsidRPr="00270F2A">
        <w:rPr>
          <w:rStyle w:val="Strong"/>
          <w:rFonts w:ascii="Arial" w:hAnsi="Arial" w:cs="Arial"/>
          <w:sz w:val="18"/>
        </w:rPr>
        <w:t>S3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RDS</w:t>
      </w:r>
      <w:r w:rsidRPr="00270F2A">
        <w:rPr>
          <w:rFonts w:ascii="Arial" w:hAnsi="Arial" w:cs="Arial"/>
          <w:sz w:val="18"/>
        </w:rPr>
        <w:t xml:space="preserve">, </w:t>
      </w:r>
      <w:proofErr w:type="spellStart"/>
      <w:r w:rsidRPr="00270F2A">
        <w:rPr>
          <w:rStyle w:val="Strong"/>
          <w:rFonts w:ascii="Arial" w:hAnsi="Arial" w:cs="Arial"/>
          <w:sz w:val="18"/>
        </w:rPr>
        <w:t>DynamoDB</w:t>
      </w:r>
      <w:proofErr w:type="spellEnd"/>
      <w:r w:rsidRPr="00270F2A">
        <w:rPr>
          <w:rFonts w:ascii="Arial" w:hAnsi="Arial" w:cs="Arial"/>
          <w:sz w:val="18"/>
        </w:rPr>
        <w:t xml:space="preserve">, </w:t>
      </w:r>
      <w:proofErr w:type="spellStart"/>
      <w:r w:rsidRPr="00270F2A">
        <w:rPr>
          <w:rStyle w:val="Strong"/>
          <w:rFonts w:ascii="Arial" w:hAnsi="Arial" w:cs="Arial"/>
          <w:sz w:val="18"/>
        </w:rPr>
        <w:t>ElastiCache</w:t>
      </w:r>
      <w:proofErr w:type="spellEnd"/>
      <w:r w:rsidRPr="00270F2A">
        <w:rPr>
          <w:rFonts w:ascii="Arial" w:hAnsi="Arial" w:cs="Arial"/>
          <w:sz w:val="18"/>
        </w:rPr>
        <w:t xml:space="preserve">, </w:t>
      </w:r>
      <w:proofErr w:type="spellStart"/>
      <w:r w:rsidRPr="00270F2A">
        <w:rPr>
          <w:rStyle w:val="Strong"/>
          <w:rFonts w:ascii="Arial" w:hAnsi="Arial" w:cs="Arial"/>
          <w:sz w:val="18"/>
        </w:rPr>
        <w:t>EventBridge</w:t>
      </w:r>
      <w:proofErr w:type="spellEnd"/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Step Functions</w:t>
      </w:r>
      <w:r w:rsidRPr="00270F2A">
        <w:rPr>
          <w:rFonts w:ascii="Arial" w:hAnsi="Arial" w:cs="Arial"/>
          <w:sz w:val="18"/>
        </w:rPr>
        <w:t xml:space="preserve">, </w:t>
      </w:r>
      <w:proofErr w:type="gramStart"/>
      <w:r w:rsidRPr="00270F2A">
        <w:rPr>
          <w:rStyle w:val="Strong"/>
          <w:rFonts w:ascii="Arial" w:hAnsi="Arial" w:cs="Arial"/>
          <w:sz w:val="18"/>
        </w:rPr>
        <w:t>IAM</w:t>
      </w:r>
      <w:proofErr w:type="gramEnd"/>
      <w:r w:rsidRPr="00270F2A">
        <w:rPr>
          <w:rFonts w:ascii="Arial" w:hAnsi="Arial" w:cs="Arial"/>
          <w:sz w:val="18"/>
        </w:rPr>
        <w:t>) to support orchestration and secure service-to-service access.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Containerized services with </w:t>
      </w:r>
      <w:proofErr w:type="spellStart"/>
      <w:r w:rsidRPr="00270F2A">
        <w:rPr>
          <w:rStyle w:val="Strong"/>
          <w:rFonts w:ascii="Arial" w:hAnsi="Arial" w:cs="Arial"/>
          <w:sz w:val="18"/>
        </w:rPr>
        <w:t>Docker</w:t>
      </w:r>
      <w:proofErr w:type="spellEnd"/>
      <w:r w:rsidRPr="00270F2A">
        <w:rPr>
          <w:rFonts w:ascii="Arial" w:hAnsi="Arial" w:cs="Arial"/>
          <w:sz w:val="18"/>
        </w:rPr>
        <w:t xml:space="preserve"> and deployed to </w:t>
      </w:r>
      <w:proofErr w:type="spellStart"/>
      <w:r w:rsidRPr="00270F2A">
        <w:rPr>
          <w:rStyle w:val="Strong"/>
          <w:rFonts w:ascii="Arial" w:hAnsi="Arial" w:cs="Arial"/>
          <w:sz w:val="18"/>
        </w:rPr>
        <w:t>Kubernetes</w:t>
      </w:r>
      <w:proofErr w:type="spellEnd"/>
      <w:r w:rsidRPr="00270F2A">
        <w:rPr>
          <w:rStyle w:val="Strong"/>
          <w:rFonts w:ascii="Arial" w:hAnsi="Arial" w:cs="Arial"/>
          <w:sz w:val="18"/>
        </w:rPr>
        <w:t xml:space="preserve"> (EKS)</w:t>
      </w:r>
      <w:r w:rsidRPr="00270F2A">
        <w:rPr>
          <w:rFonts w:ascii="Arial" w:hAnsi="Arial" w:cs="Arial"/>
          <w:sz w:val="18"/>
        </w:rPr>
        <w:t xml:space="preserve">, packaging workloads with </w:t>
      </w:r>
      <w:r w:rsidRPr="00270F2A">
        <w:rPr>
          <w:rStyle w:val="Strong"/>
          <w:rFonts w:ascii="Arial" w:hAnsi="Arial" w:cs="Arial"/>
          <w:sz w:val="18"/>
        </w:rPr>
        <w:t>Helm</w:t>
      </w:r>
      <w:r w:rsidRPr="00270F2A">
        <w:rPr>
          <w:rFonts w:ascii="Arial" w:hAnsi="Arial" w:cs="Arial"/>
          <w:sz w:val="18"/>
        </w:rPr>
        <w:t xml:space="preserve"> and releasing via </w:t>
      </w:r>
      <w:r w:rsidRPr="00270F2A">
        <w:rPr>
          <w:rStyle w:val="Strong"/>
          <w:rFonts w:ascii="Arial" w:hAnsi="Arial" w:cs="Arial"/>
          <w:sz w:val="18"/>
        </w:rPr>
        <w:t>Argo CD</w:t>
      </w:r>
      <w:r w:rsidRPr="00270F2A">
        <w:rPr>
          <w:rFonts w:ascii="Arial" w:hAnsi="Arial" w:cs="Arial"/>
          <w:sz w:val="18"/>
        </w:rPr>
        <w:t xml:space="preserve"> + </w:t>
      </w:r>
      <w:proofErr w:type="spellStart"/>
      <w:r w:rsidRPr="00270F2A">
        <w:rPr>
          <w:rStyle w:val="Strong"/>
          <w:rFonts w:ascii="Arial" w:hAnsi="Arial" w:cs="Arial"/>
          <w:sz w:val="18"/>
        </w:rPr>
        <w:t>GitOps</w:t>
      </w:r>
      <w:proofErr w:type="spellEnd"/>
      <w:r w:rsidRPr="00270F2A">
        <w:rPr>
          <w:rFonts w:ascii="Arial" w:hAnsi="Arial" w:cs="Arial"/>
          <w:sz w:val="18"/>
        </w:rPr>
        <w:t xml:space="preserve"> workflows.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Codified infrastructure with </w:t>
      </w:r>
      <w:proofErr w:type="spellStart"/>
      <w:r w:rsidRPr="00270F2A">
        <w:rPr>
          <w:rStyle w:val="Strong"/>
          <w:rFonts w:ascii="Arial" w:hAnsi="Arial" w:cs="Arial"/>
          <w:sz w:val="18"/>
        </w:rPr>
        <w:t>Terraform</w:t>
      </w:r>
      <w:proofErr w:type="spellEnd"/>
      <w:r w:rsidRPr="00270F2A">
        <w:rPr>
          <w:rFonts w:ascii="Arial" w:hAnsi="Arial" w:cs="Arial"/>
          <w:sz w:val="18"/>
        </w:rPr>
        <w:t xml:space="preserve"> and </w:t>
      </w:r>
      <w:proofErr w:type="spellStart"/>
      <w:r w:rsidRPr="00270F2A">
        <w:rPr>
          <w:rStyle w:val="Strong"/>
          <w:rFonts w:ascii="Arial" w:hAnsi="Arial" w:cs="Arial"/>
          <w:sz w:val="18"/>
        </w:rPr>
        <w:t>CloudFormation</w:t>
      </w:r>
      <w:proofErr w:type="spellEnd"/>
      <w:r w:rsidRPr="00270F2A">
        <w:rPr>
          <w:rFonts w:ascii="Arial" w:hAnsi="Arial" w:cs="Arial"/>
          <w:sz w:val="18"/>
        </w:rPr>
        <w:t xml:space="preserve">, enforcing consistent environments and least-privilege service permissions across </w:t>
      </w:r>
      <w:proofErr w:type="spellStart"/>
      <w:r w:rsidRPr="00270F2A">
        <w:rPr>
          <w:rFonts w:ascii="Arial" w:hAnsi="Arial" w:cs="Arial"/>
          <w:sz w:val="18"/>
        </w:rPr>
        <w:t>dev</w:t>
      </w:r>
      <w:proofErr w:type="spellEnd"/>
      <w:r w:rsidRPr="00270F2A">
        <w:rPr>
          <w:rFonts w:ascii="Arial" w:hAnsi="Arial" w:cs="Arial"/>
          <w:sz w:val="18"/>
        </w:rPr>
        <w:t>/stage/prod.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end-to-end </w:t>
      </w:r>
      <w:proofErr w:type="spellStart"/>
      <w:r w:rsidRPr="00270F2A">
        <w:rPr>
          <w:rStyle w:val="Strong"/>
          <w:rFonts w:ascii="Arial" w:hAnsi="Arial" w:cs="Arial"/>
          <w:sz w:val="18"/>
        </w:rPr>
        <w:t>observability</w:t>
      </w:r>
      <w:proofErr w:type="spellEnd"/>
      <w:r w:rsidRPr="00270F2A">
        <w:rPr>
          <w:rFonts w:ascii="Arial" w:hAnsi="Arial" w:cs="Arial"/>
          <w:sz w:val="18"/>
        </w:rPr>
        <w:t xml:space="preserve"> using </w:t>
      </w:r>
      <w:proofErr w:type="spellStart"/>
      <w:r w:rsidRPr="00270F2A">
        <w:rPr>
          <w:rStyle w:val="Strong"/>
          <w:rFonts w:ascii="Arial" w:hAnsi="Arial" w:cs="Arial"/>
          <w:sz w:val="18"/>
        </w:rPr>
        <w:t>OpenTelemetry</w:t>
      </w:r>
      <w:proofErr w:type="spellEnd"/>
      <w:r w:rsidRPr="00270F2A">
        <w:rPr>
          <w:rFonts w:ascii="Arial" w:hAnsi="Arial" w:cs="Arial"/>
          <w:sz w:val="18"/>
        </w:rPr>
        <w:t xml:space="preserve"> with dashboards in </w:t>
      </w:r>
      <w:proofErr w:type="spellStart"/>
      <w:r w:rsidRPr="00270F2A">
        <w:rPr>
          <w:rStyle w:val="Strong"/>
          <w:rFonts w:ascii="Arial" w:hAnsi="Arial" w:cs="Arial"/>
          <w:sz w:val="18"/>
        </w:rPr>
        <w:t>Datadog</w:t>
      </w:r>
      <w:proofErr w:type="spellEnd"/>
      <w:r w:rsidRPr="00270F2A">
        <w:rPr>
          <w:rStyle w:val="Strong"/>
          <w:rFonts w:ascii="Arial" w:hAnsi="Arial" w:cs="Arial"/>
          <w:sz w:val="18"/>
        </w:rPr>
        <w:t>/</w:t>
      </w:r>
      <w:proofErr w:type="spellStart"/>
      <w:r w:rsidRPr="00270F2A">
        <w:rPr>
          <w:rStyle w:val="Strong"/>
          <w:rFonts w:ascii="Arial" w:hAnsi="Arial" w:cs="Arial"/>
          <w:sz w:val="18"/>
        </w:rPr>
        <w:t>Grafana</w:t>
      </w:r>
      <w:proofErr w:type="spellEnd"/>
      <w:r w:rsidRPr="00270F2A">
        <w:rPr>
          <w:rFonts w:ascii="Arial" w:hAnsi="Arial" w:cs="Arial"/>
          <w:sz w:val="18"/>
        </w:rPr>
        <w:t xml:space="preserve">, plus logs routed through </w:t>
      </w:r>
      <w:r w:rsidRPr="00270F2A">
        <w:rPr>
          <w:rStyle w:val="Strong"/>
          <w:rFonts w:ascii="Arial" w:hAnsi="Arial" w:cs="Arial"/>
          <w:sz w:val="18"/>
        </w:rPr>
        <w:t>ELK/EFK</w:t>
      </w:r>
      <w:r w:rsidRPr="00270F2A">
        <w:rPr>
          <w:rFonts w:ascii="Arial" w:hAnsi="Arial" w:cs="Arial"/>
          <w:sz w:val="18"/>
        </w:rPr>
        <w:t xml:space="preserve"> and signals in </w:t>
      </w:r>
      <w:proofErr w:type="spellStart"/>
      <w:r w:rsidRPr="00270F2A">
        <w:rPr>
          <w:rStyle w:val="Strong"/>
          <w:rFonts w:ascii="Arial" w:hAnsi="Arial" w:cs="Arial"/>
          <w:sz w:val="18"/>
        </w:rPr>
        <w:t>CloudWatch</w:t>
      </w:r>
      <w:proofErr w:type="spellEnd"/>
      <w:r w:rsidRPr="00270F2A">
        <w:rPr>
          <w:rFonts w:ascii="Arial" w:hAnsi="Arial" w:cs="Arial"/>
          <w:sz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Strengthened security posture using </w:t>
      </w:r>
      <w:r w:rsidRPr="00270F2A">
        <w:rPr>
          <w:rStyle w:val="Strong"/>
          <w:rFonts w:ascii="Arial" w:hAnsi="Arial" w:cs="Arial"/>
          <w:sz w:val="18"/>
        </w:rPr>
        <w:t>OAuth2/OIDC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JWT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RBAC/ABAC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rate limiting</w:t>
      </w:r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audit logging</w:t>
      </w:r>
      <w:r w:rsidRPr="00270F2A">
        <w:rPr>
          <w:rFonts w:ascii="Arial" w:hAnsi="Arial" w:cs="Arial"/>
          <w:sz w:val="18"/>
        </w:rPr>
        <w:t xml:space="preserve">, integrating enterprise identity via </w:t>
      </w:r>
      <w:proofErr w:type="spellStart"/>
      <w:r w:rsidRPr="00270F2A">
        <w:rPr>
          <w:rStyle w:val="Strong"/>
          <w:rFonts w:ascii="Arial" w:hAnsi="Arial" w:cs="Arial"/>
          <w:sz w:val="18"/>
        </w:rPr>
        <w:t>Okta</w:t>
      </w:r>
      <w:proofErr w:type="spellEnd"/>
      <w:r w:rsidRPr="00270F2A">
        <w:rPr>
          <w:rStyle w:val="Strong"/>
          <w:rFonts w:ascii="Arial" w:hAnsi="Arial" w:cs="Arial"/>
          <w:sz w:val="18"/>
        </w:rPr>
        <w:t xml:space="preserve">/Auth0/AWS </w:t>
      </w:r>
      <w:proofErr w:type="spellStart"/>
      <w:r w:rsidRPr="00270F2A">
        <w:rPr>
          <w:rStyle w:val="Strong"/>
          <w:rFonts w:ascii="Arial" w:hAnsi="Arial" w:cs="Arial"/>
          <w:sz w:val="18"/>
        </w:rPr>
        <w:t>Cognito</w:t>
      </w:r>
      <w:proofErr w:type="spellEnd"/>
      <w:r w:rsidRPr="00270F2A">
        <w:rPr>
          <w:rFonts w:ascii="Arial" w:hAnsi="Arial" w:cs="Arial"/>
          <w:sz w:val="18"/>
        </w:rPr>
        <w:t>.</w:t>
      </w:r>
    </w:p>
    <w:p w:rsid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Improved release quality with CI/CD across </w:t>
      </w:r>
      <w:proofErr w:type="spellStart"/>
      <w:r w:rsidRPr="00270F2A">
        <w:rPr>
          <w:rStyle w:val="Strong"/>
          <w:rFonts w:ascii="Arial" w:hAnsi="Arial" w:cs="Arial"/>
          <w:sz w:val="18"/>
        </w:rPr>
        <w:t>GitHub</w:t>
      </w:r>
      <w:proofErr w:type="spellEnd"/>
      <w:r w:rsidRPr="00270F2A">
        <w:rPr>
          <w:rStyle w:val="Strong"/>
          <w:rFonts w:ascii="Arial" w:hAnsi="Arial" w:cs="Arial"/>
          <w:sz w:val="18"/>
        </w:rPr>
        <w:t xml:space="preserve"> Actions</w:t>
      </w:r>
      <w:r w:rsidRPr="00270F2A">
        <w:rPr>
          <w:rFonts w:ascii="Arial" w:hAnsi="Arial" w:cs="Arial"/>
          <w:sz w:val="18"/>
        </w:rPr>
        <w:t xml:space="preserve">, </w:t>
      </w:r>
      <w:proofErr w:type="spellStart"/>
      <w:r w:rsidRPr="00270F2A">
        <w:rPr>
          <w:rStyle w:val="Strong"/>
          <w:rFonts w:ascii="Arial" w:hAnsi="Arial" w:cs="Arial"/>
          <w:sz w:val="18"/>
        </w:rPr>
        <w:t>GitLab</w:t>
      </w:r>
      <w:proofErr w:type="spellEnd"/>
      <w:r w:rsidRPr="00270F2A">
        <w:rPr>
          <w:rStyle w:val="Strong"/>
          <w:rFonts w:ascii="Arial" w:hAnsi="Arial" w:cs="Arial"/>
          <w:sz w:val="18"/>
        </w:rPr>
        <w:t xml:space="preserve"> CI</w:t>
      </w:r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Jenkins</w:t>
      </w:r>
      <w:r w:rsidRPr="00270F2A">
        <w:rPr>
          <w:rFonts w:ascii="Arial" w:hAnsi="Arial" w:cs="Arial"/>
          <w:sz w:val="18"/>
        </w:rPr>
        <w:t xml:space="preserve">, adding </w:t>
      </w:r>
      <w:r w:rsidRPr="00270F2A">
        <w:rPr>
          <w:rStyle w:val="Strong"/>
          <w:rFonts w:ascii="Arial" w:hAnsi="Arial" w:cs="Arial"/>
          <w:sz w:val="18"/>
        </w:rPr>
        <w:t>Pact-style contract tests</w:t>
      </w:r>
      <w:r w:rsidRPr="00270F2A">
        <w:rPr>
          <w:rFonts w:ascii="Arial" w:hAnsi="Arial" w:cs="Arial"/>
          <w:sz w:val="18"/>
        </w:rPr>
        <w:t xml:space="preserve"> and targeted unit suites using </w:t>
      </w:r>
      <w:r w:rsidRPr="00270F2A">
        <w:rPr>
          <w:rStyle w:val="Strong"/>
          <w:rFonts w:ascii="Arial" w:hAnsi="Arial" w:cs="Arial"/>
          <w:sz w:val="18"/>
        </w:rPr>
        <w:t>Jest/Mocha/Chai</w:t>
      </w:r>
      <w:r w:rsidRPr="00270F2A">
        <w:rPr>
          <w:rFonts w:ascii="Arial" w:hAnsi="Arial" w:cs="Arial"/>
          <w:sz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lastRenderedPageBreak/>
        <w:t>Established reliability guardrails for integrations (timeouts, retries, circuit-style protections) and hardened error contracts so failures remained predictable and diagnosable.</w:t>
      </w:r>
    </w:p>
    <w:p w:rsidR="004A790B" w:rsidRDefault="00ED38A3" w:rsidP="00270F2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4A790B" w:rsidRDefault="00ED38A3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Owned a shared </w:t>
      </w:r>
      <w:r w:rsidRPr="00270F2A">
        <w:rPr>
          <w:rStyle w:val="Strong"/>
          <w:rFonts w:ascii="Arial" w:hAnsi="Arial" w:cs="Arial"/>
          <w:sz w:val="18"/>
        </w:rPr>
        <w:t>.NET REST API</w:t>
      </w:r>
      <w:r w:rsidRPr="00270F2A">
        <w:rPr>
          <w:rFonts w:ascii="Arial" w:hAnsi="Arial" w:cs="Arial"/>
          <w:sz w:val="18"/>
        </w:rPr>
        <w:t xml:space="preserve"> surface across multiple products, keeping contracts stable while expanding filtering, pagination, and validation rules.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Designed schemas and rollout-safe migrations for </w:t>
      </w:r>
      <w:proofErr w:type="spellStart"/>
      <w:r w:rsidRPr="00270F2A">
        <w:rPr>
          <w:rStyle w:val="Strong"/>
          <w:rFonts w:ascii="Arial" w:hAnsi="Arial" w:cs="Arial"/>
          <w:sz w:val="18"/>
        </w:rPr>
        <w:t>PostgreSQL</w:t>
      </w:r>
      <w:proofErr w:type="spellEnd"/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MySQL</w:t>
      </w:r>
      <w:r w:rsidRPr="00270F2A">
        <w:rPr>
          <w:rFonts w:ascii="Arial" w:hAnsi="Arial" w:cs="Arial"/>
          <w:sz w:val="18"/>
        </w:rPr>
        <w:t>, using backfills and verification steps to reduce production risk.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caching for high-read endpoints using </w:t>
      </w:r>
      <w:proofErr w:type="spellStart"/>
      <w:r w:rsidRPr="00270F2A">
        <w:rPr>
          <w:rStyle w:val="Strong"/>
          <w:rFonts w:ascii="Arial" w:hAnsi="Arial" w:cs="Arial"/>
          <w:sz w:val="18"/>
        </w:rPr>
        <w:t>Redis</w:t>
      </w:r>
      <w:proofErr w:type="spellEnd"/>
      <w:r w:rsidRPr="00270F2A">
        <w:rPr>
          <w:rFonts w:ascii="Arial" w:hAnsi="Arial" w:cs="Arial"/>
          <w:sz w:val="18"/>
        </w:rPr>
        <w:t>, standardizing keys, TTLs, and invalidation to improve throughput without stale-data regressions.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Added </w:t>
      </w:r>
      <w:proofErr w:type="spellStart"/>
      <w:r w:rsidRPr="00270F2A">
        <w:rPr>
          <w:rFonts w:ascii="Arial" w:hAnsi="Arial" w:cs="Arial"/>
          <w:sz w:val="18"/>
        </w:rPr>
        <w:t>async</w:t>
      </w:r>
      <w:proofErr w:type="spellEnd"/>
      <w:r w:rsidRPr="00270F2A">
        <w:rPr>
          <w:rFonts w:ascii="Arial" w:hAnsi="Arial" w:cs="Arial"/>
          <w:sz w:val="18"/>
        </w:rPr>
        <w:t xml:space="preserve"> processing for long-running workloads using </w:t>
      </w:r>
      <w:proofErr w:type="spellStart"/>
      <w:r w:rsidRPr="00270F2A">
        <w:rPr>
          <w:rStyle w:val="Strong"/>
          <w:rFonts w:ascii="Arial" w:hAnsi="Arial" w:cs="Arial"/>
          <w:sz w:val="18"/>
        </w:rPr>
        <w:t>RabbitMQ</w:t>
      </w:r>
      <w:proofErr w:type="spellEnd"/>
      <w:r w:rsidRPr="00270F2A">
        <w:rPr>
          <w:rFonts w:ascii="Arial" w:hAnsi="Arial" w:cs="Arial"/>
          <w:sz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</w:rPr>
        <w:t>AWS SQS/SNS</w:t>
      </w:r>
      <w:r w:rsidRPr="00270F2A">
        <w:rPr>
          <w:rFonts w:ascii="Arial" w:hAnsi="Arial" w:cs="Arial"/>
          <w:sz w:val="18"/>
        </w:rPr>
        <w:t>, including DLQs, replay tooling, and idempotent consumers.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Introduced search-driven UX capabilities by integrating </w:t>
      </w:r>
      <w:proofErr w:type="spellStart"/>
      <w:r w:rsidRPr="00270F2A">
        <w:rPr>
          <w:rStyle w:val="Strong"/>
          <w:rFonts w:ascii="Arial" w:hAnsi="Arial" w:cs="Arial"/>
          <w:sz w:val="18"/>
        </w:rPr>
        <w:t>Elasticsearch</w:t>
      </w:r>
      <w:proofErr w:type="spellEnd"/>
      <w:r w:rsidRPr="00270F2A">
        <w:rPr>
          <w:rStyle w:val="Strong"/>
          <w:rFonts w:ascii="Arial" w:hAnsi="Arial" w:cs="Arial"/>
          <w:sz w:val="18"/>
        </w:rPr>
        <w:t>/OpenSearch</w:t>
      </w:r>
      <w:r w:rsidRPr="00270F2A">
        <w:rPr>
          <w:rFonts w:ascii="Arial" w:hAnsi="Arial" w:cs="Arial"/>
          <w:sz w:val="18"/>
        </w:rPr>
        <w:t xml:space="preserve"> indexes to support fast faceted queries at scale.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Delivered AWS-hosted components with </w:t>
      </w:r>
      <w:r w:rsidRPr="00270F2A">
        <w:rPr>
          <w:rStyle w:val="Strong"/>
          <w:rFonts w:ascii="Arial" w:hAnsi="Arial" w:cs="Arial"/>
          <w:sz w:val="18"/>
        </w:rPr>
        <w:t>EC2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Lambda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API Gateway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S3</w:t>
      </w:r>
      <w:r w:rsidRPr="00270F2A">
        <w:rPr>
          <w:rFonts w:ascii="Arial" w:hAnsi="Arial" w:cs="Arial"/>
          <w:sz w:val="18"/>
        </w:rPr>
        <w:t xml:space="preserve">, </w:t>
      </w:r>
      <w:proofErr w:type="spellStart"/>
      <w:r w:rsidRPr="00270F2A">
        <w:rPr>
          <w:rStyle w:val="Strong"/>
          <w:rFonts w:ascii="Arial" w:hAnsi="Arial" w:cs="Arial"/>
          <w:sz w:val="18"/>
        </w:rPr>
        <w:t>CloudFront</w:t>
      </w:r>
      <w:proofErr w:type="spellEnd"/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RDS</w:t>
      </w:r>
      <w:r w:rsidRPr="00270F2A">
        <w:rPr>
          <w:rFonts w:ascii="Arial" w:hAnsi="Arial" w:cs="Arial"/>
          <w:sz w:val="18"/>
        </w:rPr>
        <w:t xml:space="preserve">, applying secure networking and least-privilege </w:t>
      </w:r>
      <w:r w:rsidRPr="00270F2A">
        <w:rPr>
          <w:rStyle w:val="Strong"/>
          <w:rFonts w:ascii="Arial" w:hAnsi="Arial" w:cs="Arial"/>
          <w:sz w:val="18"/>
        </w:rPr>
        <w:t>IAM</w:t>
      </w:r>
      <w:r w:rsidRPr="00270F2A">
        <w:rPr>
          <w:rFonts w:ascii="Arial" w:hAnsi="Arial" w:cs="Arial"/>
          <w:sz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Supported enterprise deployments on </w:t>
      </w:r>
      <w:r w:rsidRPr="00270F2A">
        <w:rPr>
          <w:rStyle w:val="Strong"/>
          <w:rFonts w:ascii="Arial" w:hAnsi="Arial" w:cs="Arial"/>
          <w:sz w:val="18"/>
        </w:rPr>
        <w:t>Azure</w:t>
      </w:r>
      <w:r w:rsidRPr="00270F2A">
        <w:rPr>
          <w:rFonts w:ascii="Arial" w:hAnsi="Arial" w:cs="Arial"/>
          <w:sz w:val="18"/>
        </w:rPr>
        <w:t xml:space="preserve"> using </w:t>
      </w:r>
      <w:r w:rsidRPr="00270F2A">
        <w:rPr>
          <w:rStyle w:val="Strong"/>
          <w:rFonts w:ascii="Arial" w:hAnsi="Arial" w:cs="Arial"/>
          <w:sz w:val="18"/>
        </w:rPr>
        <w:t>AKS</w:t>
      </w:r>
      <w:r w:rsidRPr="00270F2A">
        <w:rPr>
          <w:rFonts w:ascii="Arial" w:hAnsi="Arial" w:cs="Arial"/>
          <w:sz w:val="18"/>
        </w:rPr>
        <w:t xml:space="preserve">, App Service, </w:t>
      </w:r>
      <w:r w:rsidRPr="00270F2A">
        <w:rPr>
          <w:rStyle w:val="Strong"/>
          <w:rFonts w:ascii="Arial" w:hAnsi="Arial" w:cs="Arial"/>
          <w:sz w:val="18"/>
        </w:rPr>
        <w:t>Azure SQL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Service Bus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Key Vault</w:t>
      </w:r>
      <w:r w:rsidRPr="00270F2A">
        <w:rPr>
          <w:rFonts w:ascii="Arial" w:hAnsi="Arial" w:cs="Arial"/>
          <w:sz w:val="18"/>
        </w:rPr>
        <w:t>, and Application Insights for compliance constraints.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Integrated analytics exports and reporting pipelines to </w:t>
      </w:r>
      <w:r w:rsidRPr="00270F2A">
        <w:rPr>
          <w:rStyle w:val="Strong"/>
          <w:rFonts w:ascii="Arial" w:hAnsi="Arial" w:cs="Arial"/>
          <w:sz w:val="18"/>
        </w:rPr>
        <w:t>Redshift</w:t>
      </w:r>
      <w:r w:rsidRPr="00270F2A">
        <w:rPr>
          <w:rFonts w:ascii="Arial" w:hAnsi="Arial" w:cs="Arial"/>
          <w:sz w:val="18"/>
        </w:rPr>
        <w:t xml:space="preserve"> and </w:t>
      </w:r>
      <w:proofErr w:type="spellStart"/>
      <w:r w:rsidRPr="00270F2A">
        <w:rPr>
          <w:rStyle w:val="Strong"/>
          <w:rFonts w:ascii="Arial" w:hAnsi="Arial" w:cs="Arial"/>
          <w:sz w:val="18"/>
        </w:rPr>
        <w:t>BigQuery</w:t>
      </w:r>
      <w:proofErr w:type="spellEnd"/>
      <w:r w:rsidRPr="00270F2A">
        <w:rPr>
          <w:rFonts w:ascii="Arial" w:hAnsi="Arial" w:cs="Arial"/>
          <w:sz w:val="18"/>
        </w:rPr>
        <w:t>, aligning event schemas and improving downstream data quality.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Standardized </w:t>
      </w:r>
      <w:proofErr w:type="spellStart"/>
      <w:r w:rsidRPr="00270F2A">
        <w:rPr>
          <w:rFonts w:ascii="Arial" w:hAnsi="Arial" w:cs="Arial"/>
          <w:sz w:val="18"/>
        </w:rPr>
        <w:t>observability</w:t>
      </w:r>
      <w:proofErr w:type="spellEnd"/>
      <w:r w:rsidRPr="00270F2A">
        <w:rPr>
          <w:rFonts w:ascii="Arial" w:hAnsi="Arial" w:cs="Arial"/>
          <w:sz w:val="18"/>
        </w:rPr>
        <w:t xml:space="preserve"> with structured logs, metrics, and traces using </w:t>
      </w:r>
      <w:proofErr w:type="spellStart"/>
      <w:r w:rsidRPr="00270F2A">
        <w:rPr>
          <w:rStyle w:val="Strong"/>
          <w:rFonts w:ascii="Arial" w:hAnsi="Arial" w:cs="Arial"/>
          <w:sz w:val="18"/>
        </w:rPr>
        <w:t>OpenTelemetry</w:t>
      </w:r>
      <w:proofErr w:type="spellEnd"/>
      <w:r w:rsidRPr="00270F2A">
        <w:rPr>
          <w:rFonts w:ascii="Arial" w:hAnsi="Arial" w:cs="Arial"/>
          <w:sz w:val="18"/>
        </w:rPr>
        <w:t xml:space="preserve">, dashboards in </w:t>
      </w:r>
      <w:proofErr w:type="spellStart"/>
      <w:r w:rsidRPr="00270F2A">
        <w:rPr>
          <w:rStyle w:val="Strong"/>
          <w:rFonts w:ascii="Arial" w:hAnsi="Arial" w:cs="Arial"/>
          <w:sz w:val="18"/>
        </w:rPr>
        <w:t>Grafana</w:t>
      </w:r>
      <w:proofErr w:type="spellEnd"/>
      <w:r w:rsidRPr="00270F2A">
        <w:rPr>
          <w:rStyle w:val="Strong"/>
          <w:rFonts w:ascii="Arial" w:hAnsi="Arial" w:cs="Arial"/>
          <w:sz w:val="18"/>
        </w:rPr>
        <w:t>/</w:t>
      </w:r>
      <w:proofErr w:type="spellStart"/>
      <w:r w:rsidRPr="00270F2A">
        <w:rPr>
          <w:rStyle w:val="Strong"/>
          <w:rFonts w:ascii="Arial" w:hAnsi="Arial" w:cs="Arial"/>
          <w:sz w:val="18"/>
        </w:rPr>
        <w:t>Datadog</w:t>
      </w:r>
      <w:proofErr w:type="spellEnd"/>
      <w:r w:rsidRPr="00270F2A">
        <w:rPr>
          <w:rFonts w:ascii="Arial" w:hAnsi="Arial" w:cs="Arial"/>
          <w:sz w:val="18"/>
        </w:rPr>
        <w:t>, and incident-ready alerting.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Strengthened authorization using </w:t>
      </w:r>
      <w:r w:rsidRPr="00270F2A">
        <w:rPr>
          <w:rStyle w:val="Strong"/>
          <w:rFonts w:ascii="Arial" w:hAnsi="Arial" w:cs="Arial"/>
          <w:sz w:val="18"/>
        </w:rPr>
        <w:t>OAuth2/OIDC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JWT</w:t>
      </w:r>
      <w:r w:rsidRPr="00270F2A">
        <w:rPr>
          <w:rFonts w:ascii="Arial" w:hAnsi="Arial" w:cs="Arial"/>
          <w:sz w:val="18"/>
        </w:rPr>
        <w:t xml:space="preserve">, </w:t>
      </w:r>
      <w:r w:rsidRPr="00270F2A">
        <w:rPr>
          <w:rStyle w:val="Strong"/>
          <w:rFonts w:ascii="Arial" w:hAnsi="Arial" w:cs="Arial"/>
          <w:sz w:val="18"/>
        </w:rPr>
        <w:t>RBAC</w:t>
      </w:r>
      <w:r w:rsidRPr="00270F2A">
        <w:rPr>
          <w:rFonts w:ascii="Arial" w:hAnsi="Arial" w:cs="Arial"/>
          <w:sz w:val="18"/>
        </w:rPr>
        <w:t xml:space="preserve">, and </w:t>
      </w:r>
      <w:r w:rsidRPr="00270F2A">
        <w:rPr>
          <w:rStyle w:val="Strong"/>
          <w:rFonts w:ascii="Arial" w:hAnsi="Arial" w:cs="Arial"/>
          <w:sz w:val="18"/>
        </w:rPr>
        <w:t>audit logging</w:t>
      </w:r>
      <w:r w:rsidRPr="00270F2A">
        <w:rPr>
          <w:rFonts w:ascii="Arial" w:hAnsi="Arial" w:cs="Arial"/>
          <w:sz w:val="18"/>
        </w:rPr>
        <w:t xml:space="preserve"> for sensitive operations and compliance workflows.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Built CI/CD pipelines in </w:t>
      </w:r>
      <w:r w:rsidRPr="00270F2A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270F2A">
        <w:rPr>
          <w:rStyle w:val="Strong"/>
          <w:rFonts w:ascii="Arial" w:hAnsi="Arial" w:cs="Arial"/>
          <w:sz w:val="18"/>
        </w:rPr>
        <w:t>DevOps</w:t>
      </w:r>
      <w:proofErr w:type="spellEnd"/>
      <w:r w:rsidRPr="00270F2A">
        <w:rPr>
          <w:rFonts w:ascii="Arial" w:hAnsi="Arial" w:cs="Arial"/>
          <w:sz w:val="18"/>
        </w:rPr>
        <w:t xml:space="preserve"> and </w:t>
      </w:r>
      <w:proofErr w:type="spellStart"/>
      <w:r w:rsidRPr="00270F2A">
        <w:rPr>
          <w:rStyle w:val="Strong"/>
          <w:rFonts w:ascii="Arial" w:hAnsi="Arial" w:cs="Arial"/>
          <w:sz w:val="18"/>
        </w:rPr>
        <w:t>CircleCI</w:t>
      </w:r>
      <w:proofErr w:type="spellEnd"/>
      <w:r w:rsidRPr="00270F2A">
        <w:rPr>
          <w:rFonts w:ascii="Arial" w:hAnsi="Arial" w:cs="Arial"/>
          <w:sz w:val="18"/>
        </w:rPr>
        <w:t xml:space="preserve">, enforcing build gates, automated checks, and consistent packaging with </w:t>
      </w:r>
      <w:proofErr w:type="spellStart"/>
      <w:r w:rsidRPr="00270F2A">
        <w:rPr>
          <w:rStyle w:val="Strong"/>
          <w:rFonts w:ascii="Arial" w:hAnsi="Arial" w:cs="Arial"/>
          <w:sz w:val="18"/>
        </w:rPr>
        <w:t>Docker</w:t>
      </w:r>
      <w:proofErr w:type="spellEnd"/>
      <w:r w:rsidRPr="00270F2A">
        <w:rPr>
          <w:rFonts w:ascii="Arial" w:hAnsi="Arial" w:cs="Arial"/>
          <w:sz w:val="18"/>
        </w:rPr>
        <w:t>.</w:t>
      </w:r>
    </w:p>
    <w:p w:rsid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Improved integration reliability with bounded timeouts, retries, and clear error semantics to prevent upstream issues from cascading.</w:t>
      </w:r>
    </w:p>
    <w:p w:rsidR="00270F2A" w:rsidRPr="00270F2A" w:rsidRDefault="00270F2A" w:rsidP="00270F2A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Partnered with product and QA to formalize acceptance criteria into testable API behaviors, improving delivery predictability and reducing rework.</w:t>
      </w:r>
    </w:p>
    <w:p w:rsidR="004A790B" w:rsidRDefault="00ED38A3" w:rsidP="00270F2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Delivered </w:t>
      </w:r>
      <w:r w:rsidRPr="00270F2A">
        <w:rPr>
          <w:rStyle w:val="Strong"/>
          <w:rFonts w:ascii="Arial" w:hAnsi="Arial" w:cs="Arial"/>
          <w:sz w:val="18"/>
        </w:rPr>
        <w:t>.NET</w:t>
      </w:r>
      <w:r w:rsidRPr="00270F2A">
        <w:rPr>
          <w:rFonts w:ascii="Arial" w:hAnsi="Arial" w:cs="Arial"/>
          <w:sz w:val="18"/>
        </w:rPr>
        <w:t xml:space="preserve"> backend modules for customer workflows, improving usability while maintaining behavior parity during legacy modernization.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well-structured </w:t>
      </w:r>
      <w:r w:rsidRPr="00270F2A">
        <w:rPr>
          <w:rStyle w:val="Strong"/>
          <w:rFonts w:ascii="Arial" w:hAnsi="Arial" w:cs="Arial"/>
          <w:sz w:val="18"/>
        </w:rPr>
        <w:t>ASP.NET</w:t>
      </w:r>
      <w:r w:rsidRPr="00270F2A">
        <w:rPr>
          <w:rFonts w:ascii="Arial" w:hAnsi="Arial" w:cs="Arial"/>
          <w:sz w:val="18"/>
        </w:rPr>
        <w:t xml:space="preserve"> REST endpoints with consistent validation and error handling to reduce support ambiguity and production triage time.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Built and optimized relational models in </w:t>
      </w:r>
      <w:r w:rsidRPr="00270F2A">
        <w:rPr>
          <w:rStyle w:val="Strong"/>
          <w:rFonts w:ascii="Arial" w:hAnsi="Arial" w:cs="Arial"/>
          <w:sz w:val="18"/>
        </w:rPr>
        <w:t>MySQL</w:t>
      </w:r>
      <w:r w:rsidRPr="00270F2A">
        <w:rPr>
          <w:rFonts w:ascii="Arial" w:hAnsi="Arial" w:cs="Arial"/>
          <w:sz w:val="18"/>
        </w:rPr>
        <w:t>, applying indexing strategies and query tuning for reporting and operational screens.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Introduced </w:t>
      </w:r>
      <w:proofErr w:type="spellStart"/>
      <w:r w:rsidRPr="00270F2A">
        <w:rPr>
          <w:rStyle w:val="Strong"/>
          <w:rFonts w:ascii="Arial" w:hAnsi="Arial" w:cs="Arial"/>
          <w:sz w:val="18"/>
        </w:rPr>
        <w:t>Redis</w:t>
      </w:r>
      <w:proofErr w:type="spellEnd"/>
      <w:r w:rsidRPr="00270F2A">
        <w:rPr>
          <w:rFonts w:ascii="Arial" w:hAnsi="Arial" w:cs="Arial"/>
          <w:sz w:val="18"/>
        </w:rPr>
        <w:t xml:space="preserve"> caching for expensive reads, improving responsiveness under peak traffic without compromising correctness.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Implemented background jobs and scheduled workflows using durable execution patterns and queue-based processing for reliability.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Added early search and filtering using </w:t>
      </w:r>
      <w:proofErr w:type="spellStart"/>
      <w:r w:rsidRPr="00270F2A">
        <w:rPr>
          <w:rStyle w:val="Strong"/>
          <w:rFonts w:ascii="Arial" w:hAnsi="Arial" w:cs="Arial"/>
          <w:sz w:val="18"/>
        </w:rPr>
        <w:t>Elasticsearch</w:t>
      </w:r>
      <w:proofErr w:type="spellEnd"/>
      <w:r w:rsidRPr="00270F2A">
        <w:rPr>
          <w:rFonts w:ascii="Arial" w:hAnsi="Arial" w:cs="Arial"/>
          <w:sz w:val="18"/>
        </w:rPr>
        <w:t>, enabling fast lookups across large operational datasets without heavy database load.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Established repeatable deployments via </w:t>
      </w:r>
      <w:r w:rsidRPr="00270F2A">
        <w:rPr>
          <w:rStyle w:val="Strong"/>
          <w:rFonts w:ascii="Arial" w:hAnsi="Arial" w:cs="Arial"/>
          <w:sz w:val="18"/>
        </w:rPr>
        <w:t>Jenkins</w:t>
      </w:r>
      <w:r w:rsidRPr="00270F2A">
        <w:rPr>
          <w:rFonts w:ascii="Arial" w:hAnsi="Arial" w:cs="Arial"/>
          <w:sz w:val="18"/>
        </w:rPr>
        <w:t xml:space="preserve"> pipelines, automating builds, tests, staged releases, and rollback-ready packaging.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Containerized select services using </w:t>
      </w:r>
      <w:proofErr w:type="spellStart"/>
      <w:r w:rsidRPr="00270F2A">
        <w:rPr>
          <w:rStyle w:val="Strong"/>
          <w:rFonts w:ascii="Arial" w:hAnsi="Arial" w:cs="Arial"/>
          <w:sz w:val="18"/>
        </w:rPr>
        <w:t>Docker</w:t>
      </w:r>
      <w:proofErr w:type="spellEnd"/>
      <w:r w:rsidRPr="00270F2A">
        <w:rPr>
          <w:rFonts w:ascii="Arial" w:hAnsi="Arial" w:cs="Arial"/>
          <w:sz w:val="18"/>
        </w:rPr>
        <w:t xml:space="preserve"> to reduce environment drift and standardize </w:t>
      </w:r>
      <w:proofErr w:type="spellStart"/>
      <w:r w:rsidRPr="00270F2A">
        <w:rPr>
          <w:rFonts w:ascii="Arial" w:hAnsi="Arial" w:cs="Arial"/>
          <w:sz w:val="18"/>
        </w:rPr>
        <w:t>dev</w:t>
      </w:r>
      <w:proofErr w:type="spellEnd"/>
      <w:r w:rsidRPr="00270F2A">
        <w:rPr>
          <w:rFonts w:ascii="Arial" w:hAnsi="Arial" w:cs="Arial"/>
          <w:sz w:val="18"/>
        </w:rPr>
        <w:t>/test parity.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Improved monitoring through structured logging and actionable alerting, making failures diagnosable without deep production access.</w:t>
      </w:r>
    </w:p>
    <w:p w:rsid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 xml:space="preserve">Implemented secure access controls using role-based checks, request validation, and </w:t>
      </w:r>
      <w:r w:rsidRPr="00270F2A">
        <w:rPr>
          <w:rStyle w:val="Strong"/>
          <w:rFonts w:ascii="Arial" w:hAnsi="Arial" w:cs="Arial"/>
          <w:sz w:val="18"/>
        </w:rPr>
        <w:t>audit-friendly logging</w:t>
      </w:r>
      <w:r w:rsidRPr="00270F2A">
        <w:rPr>
          <w:rFonts w:ascii="Arial" w:hAnsi="Arial" w:cs="Arial"/>
          <w:sz w:val="18"/>
        </w:rPr>
        <w:t xml:space="preserve"> for sensitive actions.</w:t>
      </w:r>
    </w:p>
    <w:p w:rsidR="00270F2A" w:rsidRPr="00270F2A" w:rsidRDefault="00270F2A" w:rsidP="00270F2A">
      <w:pPr>
        <w:pStyle w:val="NormalWeb"/>
        <w:numPr>
          <w:ilvl w:val="0"/>
          <w:numId w:val="29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Collaborated cross-functionally to translate workflow gaps into incremental backend deliverables with clear acceptance criteria and safe rollout plans.</w:t>
      </w:r>
    </w:p>
    <w:p w:rsidR="004A790B" w:rsidRDefault="00ED38A3" w:rsidP="00270F2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4A790B" w:rsidRDefault="00ED38A3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Shipped backend-adjacent enhancements with strict review gates, improving maintainability and release confidence for a web-facing product area.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lastRenderedPageBreak/>
        <w:t>Built small internal service endpoints with careful input validation, enabling safe reuse by multiple internal consumers.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Improved debugging and incident triage by strengthening logs, reproduction steps, and failure categorization for faster root-cause analysis.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Partnered with engineers to clarify edge cases early and translate them into testable behaviors and safer rollout steps.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Contributed to documentation for development workflows and common failure modes, reducing onboarding friction for new contributors.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Supported quality checks by validating request/response contracts and ensuring consistent error handling across related endpoints.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Assisted with performance investigations by analyzing slow paths, identifying bottlenecks, and proposing pragmatic fixes.</w:t>
      </w:r>
    </w:p>
    <w:p w:rsid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Participated in iterative delivery practices, ensuring small changes shipped safely and predictably.</w:t>
      </w:r>
    </w:p>
    <w:p w:rsidR="00270F2A" w:rsidRPr="00270F2A" w:rsidRDefault="00270F2A" w:rsidP="00270F2A">
      <w:pPr>
        <w:pStyle w:val="NormalWeb"/>
        <w:numPr>
          <w:ilvl w:val="0"/>
          <w:numId w:val="31"/>
        </w:numPr>
        <w:jc w:val="both"/>
        <w:rPr>
          <w:rFonts w:ascii="Arial" w:hAnsi="Arial" w:cs="Arial"/>
          <w:sz w:val="18"/>
        </w:rPr>
      </w:pPr>
      <w:r w:rsidRPr="00270F2A">
        <w:rPr>
          <w:rFonts w:ascii="Arial" w:hAnsi="Arial" w:cs="Arial"/>
          <w:sz w:val="18"/>
        </w:rPr>
        <w:t>Communicated status and risks clearly to peers, enabling smoother handoffs and fewer surprises late in the cycle.</w:t>
      </w:r>
    </w:p>
    <w:p w:rsidR="004A790B" w:rsidRDefault="00ED38A3" w:rsidP="00270F2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4A790B" w:rsidRDefault="00ED38A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4A790B" w:rsidRDefault="00ED38A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4A790B" w:rsidRDefault="00ED38A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790B" w:rsidRPr="00C43DF3" w:rsidRDefault="00F404CF" w:rsidP="002A5332">
      <w:pPr>
        <w:pStyle w:val="ListParagraph"/>
        <w:numPr>
          <w:ilvl w:val="0"/>
          <w:numId w:val="21"/>
        </w:numPr>
        <w:spacing w:after="60"/>
        <w:jc w:val="both"/>
        <w:rPr>
          <w:rFonts w:ascii="Arial" w:hAnsi="Arial" w:cs="Arial"/>
          <w:sz w:val="18"/>
        </w:rPr>
      </w:pPr>
      <w:r w:rsidRPr="00C43DF3">
        <w:rPr>
          <w:rFonts w:ascii="Arial" w:hAnsi="Arial" w:cs="Arial"/>
          <w:sz w:val="18"/>
        </w:rPr>
        <w:t xml:space="preserve">Focused on strong foundations in </w:t>
      </w:r>
      <w:r w:rsidRPr="00C43DF3">
        <w:rPr>
          <w:rStyle w:val="Strong"/>
          <w:rFonts w:ascii="Arial" w:hAnsi="Arial" w:cs="Arial"/>
          <w:sz w:val="18"/>
        </w:rPr>
        <w:t>software engineering</w:t>
      </w:r>
      <w:r w:rsidRPr="00C43DF3">
        <w:rPr>
          <w:rFonts w:ascii="Arial" w:hAnsi="Arial" w:cs="Arial"/>
          <w:sz w:val="18"/>
        </w:rPr>
        <w:t xml:space="preserve">, </w:t>
      </w:r>
      <w:r w:rsidRPr="00C43DF3">
        <w:rPr>
          <w:rStyle w:val="Strong"/>
          <w:rFonts w:ascii="Arial" w:hAnsi="Arial" w:cs="Arial"/>
          <w:sz w:val="18"/>
        </w:rPr>
        <w:t>systems design</w:t>
      </w:r>
      <w:r w:rsidRPr="00C43DF3">
        <w:rPr>
          <w:rFonts w:ascii="Arial" w:hAnsi="Arial" w:cs="Arial"/>
          <w:sz w:val="18"/>
        </w:rPr>
        <w:t xml:space="preserve">, and </w:t>
      </w:r>
      <w:r w:rsidRPr="00C43DF3">
        <w:rPr>
          <w:rStyle w:val="Strong"/>
          <w:rFonts w:ascii="Arial" w:hAnsi="Arial" w:cs="Arial"/>
          <w:sz w:val="18"/>
        </w:rPr>
        <w:t>data structures</w:t>
      </w:r>
      <w:r w:rsidRPr="00C43DF3">
        <w:rPr>
          <w:rFonts w:ascii="Arial" w:hAnsi="Arial" w:cs="Arial"/>
          <w:sz w:val="18"/>
        </w:rPr>
        <w:t>, with project work emphasizing practical, production-oriented problem solving.</w:t>
      </w:r>
    </w:p>
    <w:p w:rsidR="00F404CF" w:rsidRDefault="00F404CF" w:rsidP="00F404CF">
      <w:pPr>
        <w:spacing w:after="60"/>
        <w:jc w:val="both"/>
        <w:rPr>
          <w:rFonts w:ascii="Arial" w:hAnsi="Arial" w:cs="Arial"/>
        </w:rPr>
      </w:pPr>
    </w:p>
    <w:p w:rsidR="00F404CF" w:rsidRDefault="00F404CF" w:rsidP="00F404CF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270F2A" w:rsidRPr="00270F2A" w:rsidRDefault="00270F2A" w:rsidP="00270F2A">
      <w:pPr>
        <w:pStyle w:val="Heading3"/>
        <w:jc w:val="both"/>
        <w:rPr>
          <w:rFonts w:ascii="Arial" w:hAnsi="Arial" w:cs="Arial"/>
          <w:color w:val="auto"/>
          <w:sz w:val="18"/>
          <w:szCs w:val="18"/>
        </w:rPr>
      </w:pPr>
      <w:r w:rsidRPr="00270F2A">
        <w:rPr>
          <w:rStyle w:val="Strong"/>
          <w:rFonts w:ascii="Arial" w:hAnsi="Arial" w:cs="Arial"/>
          <w:bCs w:val="0"/>
          <w:color w:val="auto"/>
          <w:sz w:val="18"/>
          <w:szCs w:val="18"/>
        </w:rPr>
        <w:t>Workflow Orchestrator &amp; Audit Console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Built a secure workflow orchestration service using </w:t>
      </w:r>
      <w:r w:rsidRPr="00270F2A">
        <w:rPr>
          <w:rStyle w:val="Strong"/>
          <w:rFonts w:ascii="Arial" w:hAnsi="Arial" w:cs="Arial"/>
          <w:sz w:val="18"/>
          <w:szCs w:val="18"/>
        </w:rPr>
        <w:t>ASP.NET Core</w:t>
      </w:r>
      <w:r w:rsidRPr="00270F2A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270F2A">
        <w:rPr>
          <w:rFonts w:ascii="Arial" w:hAnsi="Arial" w:cs="Arial"/>
          <w:sz w:val="18"/>
          <w:szCs w:val="18"/>
        </w:rPr>
        <w:t>, supporting long-running operations with explicit status, retries, and operator controls.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Implemented queue-based execution with </w:t>
      </w:r>
      <w:r w:rsidRPr="00270F2A">
        <w:rPr>
          <w:rStyle w:val="Strong"/>
          <w:rFonts w:ascii="Arial" w:hAnsi="Arial" w:cs="Arial"/>
          <w:sz w:val="18"/>
          <w:szCs w:val="18"/>
        </w:rPr>
        <w:t>AWS SQS/SNS</w:t>
      </w:r>
      <w:r w:rsidRPr="00270F2A">
        <w:rPr>
          <w:rFonts w:ascii="Arial" w:hAnsi="Arial" w:cs="Arial"/>
          <w:sz w:val="18"/>
          <w:szCs w:val="18"/>
        </w:rPr>
        <w:t xml:space="preserve"> and </w:t>
      </w:r>
      <w:r w:rsidRPr="00270F2A">
        <w:rPr>
          <w:rStyle w:val="Strong"/>
          <w:rFonts w:ascii="Arial" w:hAnsi="Arial" w:cs="Arial"/>
          <w:sz w:val="18"/>
          <w:szCs w:val="18"/>
        </w:rPr>
        <w:t>Kafka</w:t>
      </w:r>
      <w:r w:rsidRPr="00270F2A">
        <w:rPr>
          <w:rFonts w:ascii="Arial" w:hAnsi="Arial" w:cs="Arial"/>
          <w:sz w:val="18"/>
          <w:szCs w:val="18"/>
        </w:rPr>
        <w:t xml:space="preserve">, adding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270F2A">
        <w:rPr>
          <w:rFonts w:ascii="Arial" w:hAnsi="Arial" w:cs="Arial"/>
          <w:sz w:val="18"/>
          <w:szCs w:val="18"/>
        </w:rPr>
        <w:t xml:space="preserve">, </w:t>
      </w:r>
      <w:r w:rsidRPr="00270F2A">
        <w:rPr>
          <w:rStyle w:val="Strong"/>
          <w:rFonts w:ascii="Arial" w:hAnsi="Arial" w:cs="Arial"/>
          <w:sz w:val="18"/>
          <w:szCs w:val="18"/>
        </w:rPr>
        <w:t>DLQs</w:t>
      </w:r>
      <w:r w:rsidRPr="00270F2A">
        <w:rPr>
          <w:rFonts w:ascii="Arial" w:hAnsi="Arial" w:cs="Arial"/>
          <w:sz w:val="18"/>
          <w:szCs w:val="18"/>
        </w:rPr>
        <w:t>, and replay tooling for safe recovery.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Added performance layers using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270F2A">
        <w:rPr>
          <w:rFonts w:ascii="Arial" w:hAnsi="Arial" w:cs="Arial"/>
          <w:sz w:val="18"/>
          <w:szCs w:val="18"/>
        </w:rPr>
        <w:t xml:space="preserve"> and implemented traceability via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270F2A">
        <w:rPr>
          <w:rFonts w:ascii="Arial" w:hAnsi="Arial" w:cs="Arial"/>
          <w:sz w:val="18"/>
          <w:szCs w:val="18"/>
        </w:rPr>
        <w:t xml:space="preserve"> with dashboards in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270F2A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270F2A">
        <w:rPr>
          <w:rFonts w:ascii="Arial" w:hAnsi="Arial" w:cs="Arial"/>
          <w:sz w:val="18"/>
          <w:szCs w:val="18"/>
        </w:rPr>
        <w:t xml:space="preserve"> and logs in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CloudWatch</w:t>
      </w:r>
      <w:proofErr w:type="spellEnd"/>
      <w:r w:rsidRPr="00270F2A">
        <w:rPr>
          <w:rStyle w:val="Strong"/>
          <w:rFonts w:ascii="Arial" w:hAnsi="Arial" w:cs="Arial"/>
          <w:sz w:val="18"/>
          <w:szCs w:val="18"/>
        </w:rPr>
        <w:t>/ELK</w:t>
      </w:r>
      <w:r w:rsidRPr="00270F2A">
        <w:rPr>
          <w:rFonts w:ascii="Arial" w:hAnsi="Arial" w:cs="Arial"/>
          <w:sz w:val="18"/>
          <w:szCs w:val="18"/>
        </w:rPr>
        <w:t>.</w:t>
      </w:r>
    </w:p>
    <w:p w:rsidR="00270F2A" w:rsidRPr="00270F2A" w:rsidRDefault="00270F2A" w:rsidP="00270F2A">
      <w:pPr>
        <w:pStyle w:val="NormalWeb"/>
        <w:numPr>
          <w:ilvl w:val="0"/>
          <w:numId w:val="34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Enforced </w:t>
      </w:r>
      <w:r w:rsidRPr="00270F2A">
        <w:rPr>
          <w:rStyle w:val="Strong"/>
          <w:rFonts w:ascii="Arial" w:hAnsi="Arial" w:cs="Arial"/>
          <w:sz w:val="18"/>
          <w:szCs w:val="18"/>
        </w:rPr>
        <w:t>OAuth2/OIDC</w:t>
      </w:r>
      <w:r w:rsidRPr="00270F2A">
        <w:rPr>
          <w:rFonts w:ascii="Arial" w:hAnsi="Arial" w:cs="Arial"/>
          <w:sz w:val="18"/>
          <w:szCs w:val="18"/>
        </w:rPr>
        <w:t xml:space="preserve">, </w:t>
      </w:r>
      <w:r w:rsidRPr="00270F2A">
        <w:rPr>
          <w:rStyle w:val="Strong"/>
          <w:rFonts w:ascii="Arial" w:hAnsi="Arial" w:cs="Arial"/>
          <w:sz w:val="18"/>
          <w:szCs w:val="18"/>
        </w:rPr>
        <w:t>JWT</w:t>
      </w:r>
      <w:r w:rsidRPr="00270F2A">
        <w:rPr>
          <w:rFonts w:ascii="Arial" w:hAnsi="Arial" w:cs="Arial"/>
          <w:sz w:val="18"/>
          <w:szCs w:val="18"/>
        </w:rPr>
        <w:t xml:space="preserve"> validation, </w:t>
      </w:r>
      <w:r w:rsidRPr="00270F2A">
        <w:rPr>
          <w:rStyle w:val="Strong"/>
          <w:rFonts w:ascii="Arial" w:hAnsi="Arial" w:cs="Arial"/>
          <w:sz w:val="18"/>
          <w:szCs w:val="18"/>
        </w:rPr>
        <w:t>RBAC/ABAC</w:t>
      </w:r>
      <w:r w:rsidRPr="00270F2A">
        <w:rPr>
          <w:rFonts w:ascii="Arial" w:hAnsi="Arial" w:cs="Arial"/>
          <w:sz w:val="18"/>
          <w:szCs w:val="18"/>
        </w:rPr>
        <w:t xml:space="preserve"> authorization, and </w:t>
      </w:r>
      <w:r w:rsidRPr="00270F2A">
        <w:rPr>
          <w:rStyle w:val="Strong"/>
          <w:rFonts w:ascii="Arial" w:hAnsi="Arial" w:cs="Arial"/>
          <w:sz w:val="18"/>
          <w:szCs w:val="18"/>
        </w:rPr>
        <w:t>audit logging</w:t>
      </w:r>
      <w:r w:rsidRPr="00270F2A">
        <w:rPr>
          <w:rFonts w:ascii="Arial" w:hAnsi="Arial" w:cs="Arial"/>
          <w:sz w:val="18"/>
          <w:szCs w:val="18"/>
        </w:rPr>
        <w:t xml:space="preserve"> aligned to compliance requirements.</w:t>
      </w:r>
    </w:p>
    <w:p w:rsidR="00F404CF" w:rsidRPr="00270F2A" w:rsidRDefault="00270F2A" w:rsidP="00270F2A">
      <w:pPr>
        <w:pStyle w:val="Heading3"/>
        <w:jc w:val="both"/>
        <w:rPr>
          <w:rFonts w:ascii="Arial" w:hAnsi="Arial" w:cs="Arial"/>
          <w:color w:val="auto"/>
          <w:sz w:val="18"/>
          <w:szCs w:val="18"/>
        </w:rPr>
      </w:pPr>
      <w:r w:rsidRPr="00270F2A">
        <w:rPr>
          <w:rStyle w:val="Strong"/>
          <w:rFonts w:ascii="Arial" w:hAnsi="Arial" w:cs="Arial"/>
          <w:bCs w:val="0"/>
          <w:color w:val="auto"/>
          <w:sz w:val="18"/>
          <w:szCs w:val="18"/>
        </w:rPr>
        <w:t xml:space="preserve"> </w:t>
      </w:r>
      <w:r w:rsidR="00F404CF" w:rsidRPr="00270F2A">
        <w:rPr>
          <w:rStyle w:val="Strong"/>
          <w:rFonts w:ascii="Arial" w:hAnsi="Arial" w:cs="Arial"/>
          <w:bCs w:val="0"/>
          <w:color w:val="auto"/>
          <w:sz w:val="18"/>
          <w:szCs w:val="18"/>
        </w:rPr>
        <w:t>Search &amp; Analytics Export Pipeline</w:t>
      </w:r>
    </w:p>
    <w:p w:rsidR="00F404CF" w:rsidRPr="00270F2A" w:rsidRDefault="00F404CF" w:rsidP="00270F2A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Implemented a high-volume indexing pipeline into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270F2A">
        <w:rPr>
          <w:rStyle w:val="Strong"/>
          <w:rFonts w:ascii="Arial" w:hAnsi="Arial" w:cs="Arial"/>
          <w:sz w:val="18"/>
          <w:szCs w:val="18"/>
        </w:rPr>
        <w:t>/OpenSearch</w:t>
      </w:r>
      <w:r w:rsidRPr="00270F2A">
        <w:rPr>
          <w:rFonts w:ascii="Arial" w:hAnsi="Arial" w:cs="Arial"/>
          <w:sz w:val="18"/>
          <w:szCs w:val="18"/>
        </w:rPr>
        <w:t xml:space="preserve"> to power faceted search, relevance tuning, and fast filtering for core entities.</w:t>
      </w:r>
    </w:p>
    <w:p w:rsidR="00F404CF" w:rsidRPr="00270F2A" w:rsidRDefault="00F404CF" w:rsidP="00270F2A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Delivered export workflows to </w:t>
      </w:r>
      <w:r w:rsidRPr="00270F2A">
        <w:rPr>
          <w:rStyle w:val="Strong"/>
          <w:rFonts w:ascii="Arial" w:hAnsi="Arial" w:cs="Arial"/>
          <w:sz w:val="18"/>
          <w:szCs w:val="18"/>
        </w:rPr>
        <w:t>S3/Cloud Storage</w:t>
      </w:r>
      <w:r w:rsidRPr="00270F2A">
        <w:rPr>
          <w:rFonts w:ascii="Arial" w:hAnsi="Arial" w:cs="Arial"/>
          <w:sz w:val="18"/>
          <w:szCs w:val="18"/>
        </w:rPr>
        <w:t xml:space="preserve"> and analytics sinks (</w:t>
      </w:r>
      <w:r w:rsidRPr="00270F2A">
        <w:rPr>
          <w:rStyle w:val="Strong"/>
          <w:rFonts w:ascii="Arial" w:hAnsi="Arial" w:cs="Arial"/>
          <w:sz w:val="18"/>
          <w:szCs w:val="18"/>
        </w:rPr>
        <w:t>Redshift/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270F2A">
        <w:rPr>
          <w:rFonts w:ascii="Arial" w:hAnsi="Arial" w:cs="Arial"/>
          <w:sz w:val="18"/>
          <w:szCs w:val="18"/>
        </w:rPr>
        <w:t>), standardizing schemas and improving downstream reporting reliability.</w:t>
      </w:r>
    </w:p>
    <w:p w:rsidR="00F404CF" w:rsidRPr="00270F2A" w:rsidRDefault="00F404CF" w:rsidP="00270F2A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  <w:szCs w:val="18"/>
        </w:rPr>
      </w:pPr>
      <w:r w:rsidRPr="00270F2A">
        <w:rPr>
          <w:rFonts w:ascii="Arial" w:hAnsi="Arial" w:cs="Arial"/>
          <w:sz w:val="18"/>
          <w:szCs w:val="18"/>
        </w:rPr>
        <w:t xml:space="preserve">Automated quality gates with </w:t>
      </w:r>
      <w:r w:rsidRPr="00270F2A">
        <w:rPr>
          <w:rStyle w:val="Strong"/>
          <w:rFonts w:ascii="Arial" w:hAnsi="Arial" w:cs="Arial"/>
          <w:sz w:val="18"/>
          <w:szCs w:val="18"/>
        </w:rPr>
        <w:t>Pact-style contract tests</w:t>
      </w:r>
      <w:r w:rsidRPr="00270F2A">
        <w:rPr>
          <w:rFonts w:ascii="Arial" w:hAnsi="Arial" w:cs="Arial"/>
          <w:sz w:val="18"/>
          <w:szCs w:val="18"/>
        </w:rPr>
        <w:t xml:space="preserve">, UI/API checks using </w:t>
      </w:r>
      <w:r w:rsidRPr="00270F2A">
        <w:rPr>
          <w:rStyle w:val="Strong"/>
          <w:rFonts w:ascii="Arial" w:hAnsi="Arial" w:cs="Arial"/>
          <w:sz w:val="18"/>
          <w:szCs w:val="18"/>
        </w:rPr>
        <w:t>Cypress/Playwright</w:t>
      </w:r>
      <w:r w:rsidRPr="00270F2A">
        <w:rPr>
          <w:rFonts w:ascii="Arial" w:hAnsi="Arial" w:cs="Arial"/>
          <w:sz w:val="18"/>
          <w:szCs w:val="18"/>
        </w:rPr>
        <w:t xml:space="preserve">, and CI/CD pipelines in 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GitHub</w:t>
      </w:r>
      <w:proofErr w:type="spellEnd"/>
      <w:r w:rsidRPr="00270F2A">
        <w:rPr>
          <w:rStyle w:val="Strong"/>
          <w:rFonts w:ascii="Arial" w:hAnsi="Arial" w:cs="Arial"/>
          <w:sz w:val="18"/>
          <w:szCs w:val="18"/>
        </w:rPr>
        <w:t xml:space="preserve"> Actions/</w:t>
      </w:r>
      <w:proofErr w:type="spellStart"/>
      <w:r w:rsidRPr="00270F2A">
        <w:rPr>
          <w:rStyle w:val="Strong"/>
          <w:rFonts w:ascii="Arial" w:hAnsi="Arial" w:cs="Arial"/>
          <w:sz w:val="18"/>
          <w:szCs w:val="18"/>
        </w:rPr>
        <w:t>GitLab</w:t>
      </w:r>
      <w:proofErr w:type="spellEnd"/>
      <w:r w:rsidRPr="00270F2A">
        <w:rPr>
          <w:rStyle w:val="Strong"/>
          <w:rFonts w:ascii="Arial" w:hAnsi="Arial" w:cs="Arial"/>
          <w:sz w:val="18"/>
          <w:szCs w:val="18"/>
        </w:rPr>
        <w:t xml:space="preserve"> CI</w:t>
      </w:r>
      <w:r w:rsidRPr="00270F2A">
        <w:rPr>
          <w:rFonts w:ascii="Arial" w:hAnsi="Arial" w:cs="Arial"/>
          <w:sz w:val="18"/>
          <w:szCs w:val="18"/>
        </w:rPr>
        <w:t>.</w:t>
      </w:r>
    </w:p>
    <w:sectPr w:rsidR="00F404CF" w:rsidRPr="00270F2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D1452"/>
    <w:multiLevelType w:val="hybridMultilevel"/>
    <w:tmpl w:val="A1246D4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3D71D1"/>
    <w:multiLevelType w:val="hybridMultilevel"/>
    <w:tmpl w:val="53E041F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7C42B05"/>
    <w:multiLevelType w:val="multilevel"/>
    <w:tmpl w:val="3C74B5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D3D029A"/>
    <w:multiLevelType w:val="hybridMultilevel"/>
    <w:tmpl w:val="108072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5C4AB9"/>
    <w:multiLevelType w:val="hybridMultilevel"/>
    <w:tmpl w:val="778E034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A43CCB"/>
    <w:multiLevelType w:val="multilevel"/>
    <w:tmpl w:val="E07A57F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D0D2C2C"/>
    <w:multiLevelType w:val="hybridMultilevel"/>
    <w:tmpl w:val="90A22A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79B2B39"/>
    <w:multiLevelType w:val="hybridMultilevel"/>
    <w:tmpl w:val="C76629F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8977484"/>
    <w:multiLevelType w:val="multilevel"/>
    <w:tmpl w:val="DE4C95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8A33453"/>
    <w:multiLevelType w:val="multilevel"/>
    <w:tmpl w:val="0BF2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7056F8"/>
    <w:multiLevelType w:val="multilevel"/>
    <w:tmpl w:val="46AEE31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2AEA0276"/>
    <w:multiLevelType w:val="hybridMultilevel"/>
    <w:tmpl w:val="2C1A380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13109A"/>
    <w:multiLevelType w:val="hybridMultilevel"/>
    <w:tmpl w:val="3034835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D315B59"/>
    <w:multiLevelType w:val="hybridMultilevel"/>
    <w:tmpl w:val="5ED0B59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0D479E8"/>
    <w:multiLevelType w:val="hybridMultilevel"/>
    <w:tmpl w:val="34982A8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437432A"/>
    <w:multiLevelType w:val="hybridMultilevel"/>
    <w:tmpl w:val="C2B89A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A34F86"/>
    <w:multiLevelType w:val="hybridMultilevel"/>
    <w:tmpl w:val="F67A440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A95796B"/>
    <w:multiLevelType w:val="hybridMultilevel"/>
    <w:tmpl w:val="A01027C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B960F97"/>
    <w:multiLevelType w:val="multilevel"/>
    <w:tmpl w:val="B0B6C0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4D711C20"/>
    <w:multiLevelType w:val="hybridMultilevel"/>
    <w:tmpl w:val="692EA83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19208CD"/>
    <w:multiLevelType w:val="multilevel"/>
    <w:tmpl w:val="8BE6A0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5D34F2E"/>
    <w:multiLevelType w:val="hybridMultilevel"/>
    <w:tmpl w:val="BD10BC5C"/>
    <w:lvl w:ilvl="0" w:tplc="0FA236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5FC6845"/>
    <w:multiLevelType w:val="multilevel"/>
    <w:tmpl w:val="B6F0C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8625F5E"/>
    <w:multiLevelType w:val="multilevel"/>
    <w:tmpl w:val="DD5A870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59FB2E7F"/>
    <w:multiLevelType w:val="hybridMultilevel"/>
    <w:tmpl w:val="50F8A53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F2C594B"/>
    <w:multiLevelType w:val="hybridMultilevel"/>
    <w:tmpl w:val="7B3ACF4A"/>
    <w:lvl w:ilvl="0" w:tplc="FCB6673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0D0CEA"/>
    <w:multiLevelType w:val="hybridMultilevel"/>
    <w:tmpl w:val="EE140532"/>
    <w:lvl w:ilvl="0" w:tplc="24AA03F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6B60E7D"/>
    <w:multiLevelType w:val="hybridMultilevel"/>
    <w:tmpl w:val="F83EEF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D5112CB"/>
    <w:multiLevelType w:val="hybridMultilevel"/>
    <w:tmpl w:val="56E2B5FC"/>
    <w:lvl w:ilvl="0" w:tplc="22881700">
      <w:start w:val="1"/>
      <w:numFmt w:val="bullet"/>
      <w:lvlText w:val="●"/>
      <w:lvlJc w:val="left"/>
      <w:pPr>
        <w:ind w:left="720" w:hanging="360"/>
      </w:pPr>
    </w:lvl>
    <w:lvl w:ilvl="1" w:tplc="DAB85D28">
      <w:start w:val="1"/>
      <w:numFmt w:val="bullet"/>
      <w:lvlText w:val="○"/>
      <w:lvlJc w:val="left"/>
      <w:pPr>
        <w:ind w:left="1440" w:hanging="360"/>
      </w:pPr>
    </w:lvl>
    <w:lvl w:ilvl="2" w:tplc="3ED023E4">
      <w:start w:val="1"/>
      <w:numFmt w:val="bullet"/>
      <w:lvlText w:val="■"/>
      <w:lvlJc w:val="left"/>
      <w:pPr>
        <w:ind w:left="2160" w:hanging="360"/>
      </w:pPr>
    </w:lvl>
    <w:lvl w:ilvl="3" w:tplc="2D56C388">
      <w:start w:val="1"/>
      <w:numFmt w:val="bullet"/>
      <w:lvlText w:val="●"/>
      <w:lvlJc w:val="left"/>
      <w:pPr>
        <w:ind w:left="2880" w:hanging="360"/>
      </w:pPr>
    </w:lvl>
    <w:lvl w:ilvl="4" w:tplc="D2F21EEE">
      <w:start w:val="1"/>
      <w:numFmt w:val="bullet"/>
      <w:lvlText w:val="○"/>
      <w:lvlJc w:val="left"/>
      <w:pPr>
        <w:ind w:left="3600" w:hanging="360"/>
      </w:pPr>
    </w:lvl>
    <w:lvl w:ilvl="5" w:tplc="FA1A4760">
      <w:start w:val="1"/>
      <w:numFmt w:val="bullet"/>
      <w:lvlText w:val="■"/>
      <w:lvlJc w:val="left"/>
      <w:pPr>
        <w:ind w:left="4320" w:hanging="360"/>
      </w:pPr>
    </w:lvl>
    <w:lvl w:ilvl="6" w:tplc="86922262">
      <w:start w:val="1"/>
      <w:numFmt w:val="bullet"/>
      <w:lvlText w:val="●"/>
      <w:lvlJc w:val="left"/>
      <w:pPr>
        <w:ind w:left="5040" w:hanging="360"/>
      </w:pPr>
    </w:lvl>
    <w:lvl w:ilvl="7" w:tplc="7DB0529C">
      <w:start w:val="1"/>
      <w:numFmt w:val="bullet"/>
      <w:lvlText w:val="●"/>
      <w:lvlJc w:val="left"/>
      <w:pPr>
        <w:ind w:left="5760" w:hanging="360"/>
      </w:pPr>
    </w:lvl>
    <w:lvl w:ilvl="8" w:tplc="82383560">
      <w:start w:val="1"/>
      <w:numFmt w:val="bullet"/>
      <w:lvlText w:val="●"/>
      <w:lvlJc w:val="left"/>
      <w:pPr>
        <w:ind w:left="6480" w:hanging="360"/>
      </w:pPr>
    </w:lvl>
  </w:abstractNum>
  <w:abstractNum w:abstractNumId="29">
    <w:nsid w:val="72E4703C"/>
    <w:multiLevelType w:val="multilevel"/>
    <w:tmpl w:val="1DD26C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>
    <w:nsid w:val="746B0190"/>
    <w:multiLevelType w:val="multilevel"/>
    <w:tmpl w:val="2A32045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74D01B64"/>
    <w:multiLevelType w:val="hybridMultilevel"/>
    <w:tmpl w:val="E63877F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5952119"/>
    <w:multiLevelType w:val="hybridMultilevel"/>
    <w:tmpl w:val="07DAB32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66C6258"/>
    <w:multiLevelType w:val="hybridMultilevel"/>
    <w:tmpl w:val="0D6AE7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EB25A0A"/>
    <w:multiLevelType w:val="hybridMultilevel"/>
    <w:tmpl w:val="FA44C5A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8"/>
    <w:lvlOverride w:ilvl="0">
      <w:startOverride w:val="1"/>
    </w:lvlOverride>
  </w:num>
  <w:num w:numId="2">
    <w:abstractNumId w:val="6"/>
  </w:num>
  <w:num w:numId="3">
    <w:abstractNumId w:val="0"/>
  </w:num>
  <w:num w:numId="4">
    <w:abstractNumId w:val="25"/>
  </w:num>
  <w:num w:numId="5">
    <w:abstractNumId w:val="15"/>
  </w:num>
  <w:num w:numId="6">
    <w:abstractNumId w:val="21"/>
  </w:num>
  <w:num w:numId="7">
    <w:abstractNumId w:val="31"/>
  </w:num>
  <w:num w:numId="8">
    <w:abstractNumId w:val="26"/>
  </w:num>
  <w:num w:numId="9">
    <w:abstractNumId w:val="9"/>
  </w:num>
  <w:num w:numId="10">
    <w:abstractNumId w:val="29"/>
  </w:num>
  <w:num w:numId="11">
    <w:abstractNumId w:val="19"/>
  </w:num>
  <w:num w:numId="12">
    <w:abstractNumId w:val="20"/>
  </w:num>
  <w:num w:numId="13">
    <w:abstractNumId w:val="18"/>
  </w:num>
  <w:num w:numId="14">
    <w:abstractNumId w:val="8"/>
  </w:num>
  <w:num w:numId="15">
    <w:abstractNumId w:val="23"/>
  </w:num>
  <w:num w:numId="16">
    <w:abstractNumId w:val="12"/>
  </w:num>
  <w:num w:numId="17">
    <w:abstractNumId w:val="1"/>
  </w:num>
  <w:num w:numId="18">
    <w:abstractNumId w:val="14"/>
  </w:num>
  <w:num w:numId="19">
    <w:abstractNumId w:val="11"/>
  </w:num>
  <w:num w:numId="20">
    <w:abstractNumId w:val="5"/>
  </w:num>
  <w:num w:numId="21">
    <w:abstractNumId w:val="3"/>
  </w:num>
  <w:num w:numId="22">
    <w:abstractNumId w:val="30"/>
  </w:num>
  <w:num w:numId="23">
    <w:abstractNumId w:val="2"/>
  </w:num>
  <w:num w:numId="24">
    <w:abstractNumId w:val="7"/>
  </w:num>
  <w:num w:numId="25">
    <w:abstractNumId w:val="13"/>
  </w:num>
  <w:num w:numId="26">
    <w:abstractNumId w:val="24"/>
  </w:num>
  <w:num w:numId="27">
    <w:abstractNumId w:val="32"/>
  </w:num>
  <w:num w:numId="28">
    <w:abstractNumId w:val="16"/>
  </w:num>
  <w:num w:numId="29">
    <w:abstractNumId w:val="34"/>
  </w:num>
  <w:num w:numId="30">
    <w:abstractNumId w:val="4"/>
  </w:num>
  <w:num w:numId="31">
    <w:abstractNumId w:val="27"/>
  </w:num>
  <w:num w:numId="32">
    <w:abstractNumId w:val="33"/>
  </w:num>
  <w:num w:numId="33">
    <w:abstractNumId w:val="22"/>
  </w:num>
  <w:num w:numId="34">
    <w:abstractNumId w:val="10"/>
  </w:num>
  <w:num w:numId="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4A790B"/>
    <w:rsid w:val="001313C4"/>
    <w:rsid w:val="00194AA5"/>
    <w:rsid w:val="001E3E31"/>
    <w:rsid w:val="00270F2A"/>
    <w:rsid w:val="002A5332"/>
    <w:rsid w:val="00333A4F"/>
    <w:rsid w:val="004A790B"/>
    <w:rsid w:val="007E4C19"/>
    <w:rsid w:val="008E2564"/>
    <w:rsid w:val="00BC6E1D"/>
    <w:rsid w:val="00C43DF3"/>
    <w:rsid w:val="00D727ED"/>
    <w:rsid w:val="00E83A8F"/>
    <w:rsid w:val="00ED38A3"/>
    <w:rsid w:val="00F4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270F2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404CF"/>
    <w:rPr>
      <w:b/>
      <w:bCs/>
    </w:rPr>
  </w:style>
  <w:style w:type="paragraph" w:styleId="NormalWeb">
    <w:name w:val="Normal (Web)"/>
    <w:basedOn w:val="Normal"/>
    <w:uiPriority w:val="99"/>
    <w:unhideWhenUsed/>
    <w:rsid w:val="00F404CF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270F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1471</Words>
  <Characters>8385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9837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17</cp:revision>
  <dcterms:created xsi:type="dcterms:W3CDTF">2026-02-08T16:38:00Z</dcterms:created>
  <dcterms:modified xsi:type="dcterms:W3CDTF">2026-03-26T01:59:00Z</dcterms:modified>
</cp:coreProperties>
</file>