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Pr="00181729" w:rsidRDefault="00181729" w:rsidP="007143F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6"/>
        </w:rPr>
      </w:pPr>
      <w:proofErr w:type="gramStart"/>
      <w:r w:rsidRPr="00181729">
        <w:rPr>
          <w:rFonts w:ascii="Arial" w:hAnsi="Arial" w:cs="Arial"/>
          <w:sz w:val="20"/>
        </w:rPr>
        <w:t xml:space="preserve">Senior backend engineer with ~10 years of experience designing and delivering </w:t>
      </w:r>
      <w:r w:rsidRPr="00181729">
        <w:rPr>
          <w:rStyle w:val="Strong"/>
          <w:rFonts w:ascii="Arial" w:hAnsi="Arial" w:cs="Arial"/>
          <w:sz w:val="20"/>
        </w:rPr>
        <w:t>C#/.NET</w:t>
      </w:r>
      <w:r w:rsidRPr="00181729">
        <w:rPr>
          <w:rFonts w:ascii="Arial" w:hAnsi="Arial" w:cs="Arial"/>
          <w:sz w:val="20"/>
        </w:rPr>
        <w:t xml:space="preserve"> services, </w:t>
      </w:r>
      <w:r w:rsidRPr="00181729">
        <w:rPr>
          <w:rStyle w:val="Strong"/>
          <w:rFonts w:ascii="Arial" w:hAnsi="Arial" w:cs="Arial"/>
          <w:sz w:val="20"/>
        </w:rPr>
        <w:t>ASP.NET Core Web APIs</w:t>
      </w:r>
      <w:r w:rsidRPr="00181729">
        <w:rPr>
          <w:rFonts w:ascii="Arial" w:hAnsi="Arial" w:cs="Arial"/>
          <w:sz w:val="20"/>
        </w:rPr>
        <w:t xml:space="preserve">, and cloud-native platforms on </w:t>
      </w:r>
      <w:r w:rsidRPr="00181729">
        <w:rPr>
          <w:rStyle w:val="Strong"/>
          <w:rFonts w:ascii="Arial" w:hAnsi="Arial" w:cs="Arial"/>
          <w:sz w:val="20"/>
        </w:rPr>
        <w:t>AWS (primary)</w:t>
      </w:r>
      <w:r w:rsidRPr="00181729">
        <w:rPr>
          <w:rFonts w:ascii="Arial" w:hAnsi="Arial" w:cs="Arial"/>
          <w:sz w:val="20"/>
        </w:rPr>
        <w:t xml:space="preserve"> with strong experience in </w:t>
      </w:r>
      <w:r w:rsidRPr="00181729">
        <w:rPr>
          <w:rStyle w:val="Strong"/>
          <w:rFonts w:ascii="Arial" w:hAnsi="Arial" w:cs="Arial"/>
          <w:sz w:val="20"/>
        </w:rPr>
        <w:t>Azure</w:t>
      </w:r>
      <w:r w:rsidRPr="00181729">
        <w:rPr>
          <w:rFonts w:ascii="Arial" w:hAnsi="Arial" w:cs="Arial"/>
          <w:sz w:val="20"/>
        </w:rPr>
        <w:t xml:space="preserve"> and exposure to </w:t>
      </w:r>
      <w:r w:rsidRPr="00181729">
        <w:rPr>
          <w:rStyle w:val="Strong"/>
          <w:rFonts w:ascii="Arial" w:hAnsi="Arial" w:cs="Arial"/>
          <w:sz w:val="20"/>
        </w:rPr>
        <w:t>GCP</w:t>
      </w:r>
      <w:r w:rsidRPr="00181729">
        <w:rPr>
          <w:rFonts w:ascii="Arial" w:hAnsi="Arial" w:cs="Arial"/>
          <w:sz w:val="20"/>
        </w:rPr>
        <w:t>.</w:t>
      </w:r>
      <w:proofErr w:type="gramEnd"/>
      <w:r w:rsidRPr="00181729">
        <w:rPr>
          <w:rFonts w:ascii="Arial" w:hAnsi="Arial" w:cs="Arial"/>
          <w:sz w:val="20"/>
        </w:rPr>
        <w:t xml:space="preserve"> </w:t>
      </w:r>
      <w:proofErr w:type="gramStart"/>
      <w:r w:rsidRPr="00181729">
        <w:rPr>
          <w:rFonts w:ascii="Arial" w:hAnsi="Arial" w:cs="Arial"/>
          <w:sz w:val="20"/>
        </w:rPr>
        <w:t xml:space="preserve">Proven track record building </w:t>
      </w:r>
      <w:proofErr w:type="spellStart"/>
      <w:r w:rsidRPr="00181729">
        <w:rPr>
          <w:rStyle w:val="Strong"/>
          <w:rFonts w:ascii="Arial" w:hAnsi="Arial" w:cs="Arial"/>
          <w:sz w:val="20"/>
        </w:rPr>
        <w:t>microservices</w:t>
      </w:r>
      <w:proofErr w:type="spellEnd"/>
      <w:r w:rsidRPr="00181729">
        <w:rPr>
          <w:rFonts w:ascii="Arial" w:hAnsi="Arial" w:cs="Arial"/>
          <w:sz w:val="20"/>
        </w:rPr>
        <w:t xml:space="preserve">, </w:t>
      </w:r>
      <w:r w:rsidRPr="00181729">
        <w:rPr>
          <w:rStyle w:val="Strong"/>
          <w:rFonts w:ascii="Arial" w:hAnsi="Arial" w:cs="Arial"/>
          <w:sz w:val="20"/>
        </w:rPr>
        <w:t>event-driven workflows</w:t>
      </w:r>
      <w:r w:rsidRPr="00181729">
        <w:rPr>
          <w:rFonts w:ascii="Arial" w:hAnsi="Arial" w:cs="Arial"/>
          <w:sz w:val="20"/>
        </w:rPr>
        <w:t xml:space="preserve">, and </w:t>
      </w:r>
      <w:r w:rsidRPr="00181729">
        <w:rPr>
          <w:rStyle w:val="Strong"/>
          <w:rFonts w:ascii="Arial" w:hAnsi="Arial" w:cs="Arial"/>
          <w:sz w:val="20"/>
        </w:rPr>
        <w:t>secure API gateways</w:t>
      </w:r>
      <w:r w:rsidRPr="00181729">
        <w:rPr>
          <w:rFonts w:ascii="Arial" w:hAnsi="Arial" w:cs="Arial"/>
          <w:sz w:val="20"/>
        </w:rPr>
        <w:t xml:space="preserve"> with disciplined </w:t>
      </w:r>
      <w:r w:rsidRPr="00181729">
        <w:rPr>
          <w:rStyle w:val="Strong"/>
          <w:rFonts w:ascii="Arial" w:hAnsi="Arial" w:cs="Arial"/>
          <w:sz w:val="20"/>
        </w:rPr>
        <w:t>database design</w:t>
      </w:r>
      <w:r w:rsidRPr="00181729">
        <w:rPr>
          <w:rFonts w:ascii="Arial" w:hAnsi="Arial" w:cs="Arial"/>
          <w:sz w:val="20"/>
        </w:rPr>
        <w:t xml:space="preserve">, </w:t>
      </w:r>
      <w:r w:rsidRPr="00181729">
        <w:rPr>
          <w:rStyle w:val="Strong"/>
          <w:rFonts w:ascii="Arial" w:hAnsi="Arial" w:cs="Arial"/>
          <w:sz w:val="20"/>
        </w:rPr>
        <w:t>messaging pipelines</w:t>
      </w:r>
      <w:r w:rsidRPr="00181729">
        <w:rPr>
          <w:rFonts w:ascii="Arial" w:hAnsi="Arial" w:cs="Arial"/>
          <w:sz w:val="20"/>
        </w:rPr>
        <w:t xml:space="preserve">, and production-grade </w:t>
      </w:r>
      <w:proofErr w:type="spellStart"/>
      <w:r w:rsidRPr="00181729">
        <w:rPr>
          <w:rStyle w:val="Strong"/>
          <w:rFonts w:ascii="Arial" w:hAnsi="Arial" w:cs="Arial"/>
          <w:sz w:val="20"/>
        </w:rPr>
        <w:t>observability</w:t>
      </w:r>
      <w:proofErr w:type="spellEnd"/>
      <w:r w:rsidRPr="00181729">
        <w:rPr>
          <w:rFonts w:ascii="Arial" w:hAnsi="Arial" w:cs="Arial"/>
          <w:sz w:val="20"/>
        </w:rPr>
        <w:t xml:space="preserve"> using </w:t>
      </w:r>
      <w:proofErr w:type="spellStart"/>
      <w:r w:rsidRPr="00181729">
        <w:rPr>
          <w:rStyle w:val="Strong"/>
          <w:rFonts w:ascii="Arial" w:hAnsi="Arial" w:cs="Arial"/>
          <w:sz w:val="20"/>
        </w:rPr>
        <w:t>OpenTelemetry</w:t>
      </w:r>
      <w:proofErr w:type="spellEnd"/>
      <w:r w:rsidRPr="00181729">
        <w:rPr>
          <w:rFonts w:ascii="Arial" w:hAnsi="Arial" w:cs="Arial"/>
          <w:sz w:val="20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20"/>
        </w:rPr>
        <w:t>Datadog</w:t>
      </w:r>
      <w:proofErr w:type="spellEnd"/>
      <w:r w:rsidRPr="00181729">
        <w:rPr>
          <w:rFonts w:ascii="Arial" w:hAnsi="Arial" w:cs="Arial"/>
          <w:sz w:val="20"/>
        </w:rPr>
        <w:t xml:space="preserve">, </w:t>
      </w:r>
      <w:r w:rsidRPr="00181729">
        <w:rPr>
          <w:rStyle w:val="Strong"/>
          <w:rFonts w:ascii="Arial" w:hAnsi="Arial" w:cs="Arial"/>
          <w:sz w:val="20"/>
        </w:rPr>
        <w:t>Prometheus</w:t>
      </w:r>
      <w:r w:rsidRPr="00181729">
        <w:rPr>
          <w:rFonts w:ascii="Arial" w:hAnsi="Arial" w:cs="Arial"/>
          <w:sz w:val="20"/>
        </w:rPr>
        <w:t xml:space="preserve">, and </w:t>
      </w:r>
      <w:proofErr w:type="spellStart"/>
      <w:r w:rsidRPr="00181729">
        <w:rPr>
          <w:rStyle w:val="Strong"/>
          <w:rFonts w:ascii="Arial" w:hAnsi="Arial" w:cs="Arial"/>
          <w:sz w:val="20"/>
        </w:rPr>
        <w:t>Grafana</w:t>
      </w:r>
      <w:proofErr w:type="spellEnd"/>
      <w:r w:rsidRPr="00181729">
        <w:rPr>
          <w:rFonts w:ascii="Arial" w:hAnsi="Arial" w:cs="Arial"/>
          <w:sz w:val="20"/>
        </w:rPr>
        <w:t>.</w:t>
      </w:r>
      <w:proofErr w:type="gramEnd"/>
      <w:r w:rsidRPr="00181729">
        <w:rPr>
          <w:rFonts w:ascii="Arial" w:hAnsi="Arial" w:cs="Arial"/>
          <w:sz w:val="20"/>
        </w:rPr>
        <w:t xml:space="preserve"> </w:t>
      </w:r>
      <w:proofErr w:type="gramStart"/>
      <w:r w:rsidRPr="00181729">
        <w:rPr>
          <w:rFonts w:ascii="Arial" w:hAnsi="Arial" w:cs="Arial"/>
          <w:sz w:val="20"/>
        </w:rPr>
        <w:t xml:space="preserve">Experienced modernizing legacy systems into reliable distributed architectures, strengthening </w:t>
      </w:r>
      <w:r w:rsidRPr="00181729">
        <w:rPr>
          <w:rStyle w:val="Strong"/>
          <w:rFonts w:ascii="Arial" w:hAnsi="Arial" w:cs="Arial"/>
          <w:sz w:val="20"/>
        </w:rPr>
        <w:t>OAuth2/OIDC</w:t>
      </w:r>
      <w:r w:rsidRPr="00181729">
        <w:rPr>
          <w:rFonts w:ascii="Arial" w:hAnsi="Arial" w:cs="Arial"/>
          <w:sz w:val="20"/>
        </w:rPr>
        <w:t xml:space="preserve">, </w:t>
      </w:r>
      <w:r w:rsidRPr="00181729">
        <w:rPr>
          <w:rStyle w:val="Strong"/>
          <w:rFonts w:ascii="Arial" w:hAnsi="Arial" w:cs="Arial"/>
          <w:sz w:val="20"/>
        </w:rPr>
        <w:t>RBAC/ABAC</w:t>
      </w:r>
      <w:r w:rsidRPr="00181729">
        <w:rPr>
          <w:rFonts w:ascii="Arial" w:hAnsi="Arial" w:cs="Arial"/>
          <w:sz w:val="20"/>
        </w:rPr>
        <w:t xml:space="preserve">, and </w:t>
      </w:r>
      <w:r w:rsidRPr="00181729">
        <w:rPr>
          <w:rStyle w:val="Strong"/>
          <w:rFonts w:ascii="Arial" w:hAnsi="Arial" w:cs="Arial"/>
          <w:sz w:val="20"/>
        </w:rPr>
        <w:t>audit logging</w:t>
      </w:r>
      <w:r w:rsidRPr="00181729">
        <w:rPr>
          <w:rFonts w:ascii="Arial" w:hAnsi="Arial" w:cs="Arial"/>
          <w:sz w:val="20"/>
        </w:rPr>
        <w:t xml:space="preserve">, and shipping maintainable systems with strong </w:t>
      </w:r>
      <w:r w:rsidRPr="00181729">
        <w:rPr>
          <w:rStyle w:val="Strong"/>
          <w:rFonts w:ascii="Arial" w:hAnsi="Arial" w:cs="Arial"/>
          <w:sz w:val="20"/>
        </w:rPr>
        <w:t>CI/CD</w:t>
      </w:r>
      <w:r w:rsidRPr="00181729">
        <w:rPr>
          <w:rFonts w:ascii="Arial" w:hAnsi="Arial" w:cs="Arial"/>
          <w:sz w:val="20"/>
        </w:rPr>
        <w:t xml:space="preserve"> and testing practices.</w:t>
      </w:r>
      <w:proofErr w:type="gramEnd"/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181729" w:rsidRPr="00181729" w:rsidRDefault="00181729" w:rsidP="0018172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181729">
        <w:rPr>
          <w:rStyle w:val="Strong"/>
          <w:rFonts w:ascii="Arial" w:hAnsi="Arial" w:cs="Arial"/>
          <w:sz w:val="18"/>
        </w:rPr>
        <w:t>Backend &amp; APIs</w:t>
      </w:r>
      <w:r w:rsidRPr="00181729">
        <w:rPr>
          <w:rFonts w:ascii="Arial" w:hAnsi="Arial" w:cs="Arial"/>
          <w:sz w:val="18"/>
        </w:rPr>
        <w:t xml:space="preserve"> — </w:t>
      </w:r>
      <w:r w:rsidRPr="00181729">
        <w:rPr>
          <w:rStyle w:val="Strong"/>
          <w:rFonts w:ascii="Arial" w:hAnsi="Arial" w:cs="Arial"/>
          <w:sz w:val="18"/>
        </w:rPr>
        <w:t>C#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.NET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ASP.NET Core</w:t>
      </w:r>
      <w:r w:rsidRPr="00181729">
        <w:rPr>
          <w:rFonts w:ascii="Arial" w:hAnsi="Arial" w:cs="Arial"/>
          <w:sz w:val="18"/>
        </w:rPr>
        <w:t xml:space="preserve">, Web API design, </w:t>
      </w:r>
      <w:r w:rsidRPr="00181729">
        <w:rPr>
          <w:rStyle w:val="Strong"/>
          <w:rFonts w:ascii="Arial" w:hAnsi="Arial" w:cs="Arial"/>
          <w:sz w:val="18"/>
        </w:rPr>
        <w:t>REST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gRPC</w:t>
      </w:r>
      <w:proofErr w:type="spellEnd"/>
      <w:r w:rsidRPr="00181729">
        <w:rPr>
          <w:rFonts w:ascii="Arial" w:hAnsi="Arial" w:cs="Arial"/>
          <w:sz w:val="18"/>
        </w:rPr>
        <w:t xml:space="preserve">, background services/workers, </w:t>
      </w:r>
      <w:proofErr w:type="spellStart"/>
      <w:r w:rsidRPr="00181729">
        <w:rPr>
          <w:rFonts w:ascii="Arial" w:hAnsi="Arial" w:cs="Arial"/>
          <w:sz w:val="18"/>
        </w:rPr>
        <w:t>microservices</w:t>
      </w:r>
      <w:proofErr w:type="spellEnd"/>
      <w:r w:rsidRPr="00181729">
        <w:rPr>
          <w:rFonts w:ascii="Arial" w:hAnsi="Arial" w:cs="Arial"/>
          <w:sz w:val="18"/>
        </w:rPr>
        <w:t xml:space="preserve">, distributed systems, event-driven architecture, API versioning &amp; deprecation, </w:t>
      </w:r>
      <w:proofErr w:type="spellStart"/>
      <w:r w:rsidRPr="00181729">
        <w:rPr>
          <w:rFonts w:ascii="Arial" w:hAnsi="Arial" w:cs="Arial"/>
          <w:sz w:val="18"/>
        </w:rPr>
        <w:t>idempotency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Fonts w:ascii="Arial" w:hAnsi="Arial" w:cs="Arial"/>
          <w:sz w:val="18"/>
        </w:rPr>
        <w:t>deduplication</w:t>
      </w:r>
      <w:proofErr w:type="spellEnd"/>
      <w:r w:rsidRPr="00181729">
        <w:rPr>
          <w:rFonts w:ascii="Arial" w:hAnsi="Arial" w:cs="Arial"/>
          <w:sz w:val="18"/>
        </w:rPr>
        <w:t>, rate limiting, secure coding (OWASP-aligned)</w:t>
      </w:r>
    </w:p>
    <w:p w:rsidR="00181729" w:rsidRPr="00181729" w:rsidRDefault="00181729" w:rsidP="0018172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181729">
        <w:rPr>
          <w:rStyle w:val="Strong"/>
          <w:rFonts w:ascii="Arial" w:hAnsi="Arial" w:cs="Arial"/>
          <w:sz w:val="18"/>
        </w:rPr>
        <w:t>Data, Messaging &amp; Search</w:t>
      </w:r>
      <w:r w:rsidRPr="00181729">
        <w:rPr>
          <w:rFonts w:ascii="Arial" w:hAnsi="Arial" w:cs="Arial"/>
          <w:sz w:val="18"/>
        </w:rPr>
        <w:t xml:space="preserve"> — Relational: </w:t>
      </w:r>
      <w:proofErr w:type="spellStart"/>
      <w:r w:rsidRPr="00181729">
        <w:rPr>
          <w:rStyle w:val="Strong"/>
          <w:rFonts w:ascii="Arial" w:hAnsi="Arial" w:cs="Arial"/>
          <w:sz w:val="18"/>
        </w:rPr>
        <w:t>PostgreSQL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MySQL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SQL Server</w:t>
      </w:r>
      <w:r w:rsidRPr="00181729">
        <w:rPr>
          <w:rFonts w:ascii="Arial" w:hAnsi="Arial" w:cs="Arial"/>
          <w:sz w:val="18"/>
        </w:rPr>
        <w:t xml:space="preserve"> | </w:t>
      </w:r>
      <w:proofErr w:type="spellStart"/>
      <w:r w:rsidRPr="00181729">
        <w:rPr>
          <w:rFonts w:ascii="Arial" w:hAnsi="Arial" w:cs="Arial"/>
          <w:sz w:val="18"/>
        </w:rPr>
        <w:t>NoSQL</w:t>
      </w:r>
      <w:proofErr w:type="spellEnd"/>
      <w:r w:rsidRPr="00181729">
        <w:rPr>
          <w:rFonts w:ascii="Arial" w:hAnsi="Arial" w:cs="Arial"/>
          <w:sz w:val="18"/>
        </w:rPr>
        <w:t xml:space="preserve">: </w:t>
      </w:r>
      <w:proofErr w:type="spellStart"/>
      <w:r w:rsidRPr="00181729">
        <w:rPr>
          <w:rStyle w:val="Strong"/>
          <w:rFonts w:ascii="Arial" w:hAnsi="Arial" w:cs="Arial"/>
          <w:sz w:val="18"/>
        </w:rPr>
        <w:t>Redis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MongoDB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DynamoDB</w:t>
      </w:r>
      <w:proofErr w:type="spellEnd"/>
      <w:r w:rsidRPr="00181729">
        <w:rPr>
          <w:rFonts w:ascii="Arial" w:hAnsi="Arial" w:cs="Arial"/>
          <w:sz w:val="18"/>
        </w:rPr>
        <w:t xml:space="preserve"> | Queues/streams: </w:t>
      </w:r>
      <w:r w:rsidRPr="00181729">
        <w:rPr>
          <w:rStyle w:val="Strong"/>
          <w:rFonts w:ascii="Arial" w:hAnsi="Arial" w:cs="Arial"/>
          <w:sz w:val="18"/>
        </w:rPr>
        <w:t>AWS SQS/SNS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Kafka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RabbitMQ</w:t>
      </w:r>
      <w:proofErr w:type="spellEnd"/>
      <w:r w:rsidRPr="00181729">
        <w:rPr>
          <w:rFonts w:ascii="Arial" w:hAnsi="Arial" w:cs="Arial"/>
          <w:sz w:val="18"/>
        </w:rPr>
        <w:t xml:space="preserve"> | Search: </w:t>
      </w:r>
      <w:proofErr w:type="spellStart"/>
      <w:r w:rsidRPr="00181729">
        <w:rPr>
          <w:rStyle w:val="Strong"/>
          <w:rFonts w:ascii="Arial" w:hAnsi="Arial" w:cs="Arial"/>
          <w:sz w:val="18"/>
        </w:rPr>
        <w:t>Elasticsearch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OpenSearch</w:t>
      </w:r>
      <w:r w:rsidRPr="00181729">
        <w:rPr>
          <w:rFonts w:ascii="Arial" w:hAnsi="Arial" w:cs="Arial"/>
          <w:sz w:val="18"/>
        </w:rPr>
        <w:t xml:space="preserve"> | Analytics: </w:t>
      </w:r>
      <w:r w:rsidRPr="00181729">
        <w:rPr>
          <w:rStyle w:val="Strong"/>
          <w:rFonts w:ascii="Arial" w:hAnsi="Arial" w:cs="Arial"/>
          <w:sz w:val="18"/>
        </w:rPr>
        <w:t>Redshift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BigQuery</w:t>
      </w:r>
      <w:proofErr w:type="spellEnd"/>
    </w:p>
    <w:p w:rsidR="00181729" w:rsidRPr="00181729" w:rsidRDefault="00181729" w:rsidP="0018172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18172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181729">
        <w:rPr>
          <w:rStyle w:val="Strong"/>
          <w:rFonts w:ascii="Arial" w:hAnsi="Arial" w:cs="Arial"/>
          <w:sz w:val="18"/>
        </w:rPr>
        <w:t>DevOps</w:t>
      </w:r>
      <w:proofErr w:type="spellEnd"/>
      <w:r w:rsidRPr="00181729">
        <w:rPr>
          <w:rFonts w:ascii="Arial" w:hAnsi="Arial" w:cs="Arial"/>
          <w:sz w:val="18"/>
        </w:rPr>
        <w:t xml:space="preserve"> — </w:t>
      </w:r>
      <w:r w:rsidRPr="00181729">
        <w:rPr>
          <w:rStyle w:val="Strong"/>
          <w:rFonts w:ascii="Arial" w:hAnsi="Arial" w:cs="Arial"/>
          <w:sz w:val="18"/>
        </w:rPr>
        <w:t>AWS (primary)</w:t>
      </w:r>
      <w:r w:rsidRPr="00181729">
        <w:rPr>
          <w:rFonts w:ascii="Arial" w:hAnsi="Arial" w:cs="Arial"/>
          <w:sz w:val="18"/>
        </w:rPr>
        <w:t xml:space="preserve">: </w:t>
      </w:r>
      <w:r w:rsidRPr="00181729">
        <w:rPr>
          <w:rStyle w:val="Strong"/>
          <w:rFonts w:ascii="Arial" w:hAnsi="Arial" w:cs="Arial"/>
          <w:sz w:val="18"/>
        </w:rPr>
        <w:t>EKS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ECS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EC2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Lambda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API Gateway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S3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CloudFront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RDS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DynamoDB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ElastiCache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EventBridge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Step Functions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IAM</w:t>
      </w:r>
      <w:r w:rsidRPr="00181729">
        <w:rPr>
          <w:rFonts w:ascii="Arial" w:hAnsi="Arial" w:cs="Arial"/>
          <w:sz w:val="18"/>
        </w:rPr>
        <w:t xml:space="preserve"> | </w:t>
      </w:r>
      <w:r w:rsidRPr="00181729">
        <w:rPr>
          <w:rStyle w:val="Strong"/>
          <w:rFonts w:ascii="Arial" w:hAnsi="Arial" w:cs="Arial"/>
          <w:sz w:val="18"/>
        </w:rPr>
        <w:t>Azure</w:t>
      </w:r>
      <w:r w:rsidRPr="00181729">
        <w:rPr>
          <w:rFonts w:ascii="Arial" w:hAnsi="Arial" w:cs="Arial"/>
          <w:sz w:val="18"/>
        </w:rPr>
        <w:t xml:space="preserve">: </w:t>
      </w:r>
      <w:r w:rsidRPr="00181729">
        <w:rPr>
          <w:rStyle w:val="Strong"/>
          <w:rFonts w:ascii="Arial" w:hAnsi="Arial" w:cs="Arial"/>
          <w:sz w:val="18"/>
        </w:rPr>
        <w:t>AKS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App Service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Azure SQL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Service Bus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Key Vault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Application Insights</w:t>
      </w:r>
      <w:r w:rsidRPr="00181729">
        <w:rPr>
          <w:rFonts w:ascii="Arial" w:hAnsi="Arial" w:cs="Arial"/>
          <w:sz w:val="18"/>
        </w:rPr>
        <w:t xml:space="preserve"> | </w:t>
      </w:r>
      <w:r w:rsidRPr="00181729">
        <w:rPr>
          <w:rStyle w:val="Strong"/>
          <w:rFonts w:ascii="Arial" w:hAnsi="Arial" w:cs="Arial"/>
          <w:sz w:val="18"/>
        </w:rPr>
        <w:t>GCP</w:t>
      </w:r>
      <w:r w:rsidRPr="00181729">
        <w:rPr>
          <w:rFonts w:ascii="Arial" w:hAnsi="Arial" w:cs="Arial"/>
          <w:sz w:val="18"/>
        </w:rPr>
        <w:t xml:space="preserve">: </w:t>
      </w:r>
      <w:r w:rsidRPr="00181729">
        <w:rPr>
          <w:rStyle w:val="Strong"/>
          <w:rFonts w:ascii="Arial" w:hAnsi="Arial" w:cs="Arial"/>
          <w:sz w:val="18"/>
        </w:rPr>
        <w:t>GKE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Cloud Run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Pub/Sub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Cloud Storage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BigQuery</w:t>
      </w:r>
      <w:proofErr w:type="spellEnd"/>
      <w:r w:rsidRPr="00181729">
        <w:rPr>
          <w:rFonts w:ascii="Arial" w:hAnsi="Arial" w:cs="Arial"/>
          <w:sz w:val="18"/>
        </w:rPr>
        <w:t xml:space="preserve"> (consumer/integrator) | </w:t>
      </w:r>
      <w:proofErr w:type="spellStart"/>
      <w:r w:rsidRPr="00181729">
        <w:rPr>
          <w:rStyle w:val="Strong"/>
          <w:rFonts w:ascii="Arial" w:hAnsi="Arial" w:cs="Arial"/>
          <w:sz w:val="18"/>
        </w:rPr>
        <w:t>Docker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Kubernetes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Helm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Argo CD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GitOps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Terraform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CloudFormation</w:t>
      </w:r>
      <w:proofErr w:type="spellEnd"/>
      <w:r w:rsidRPr="00181729">
        <w:rPr>
          <w:rFonts w:ascii="Arial" w:hAnsi="Arial" w:cs="Arial"/>
          <w:sz w:val="18"/>
        </w:rPr>
        <w:t xml:space="preserve"> | CI/CD: </w:t>
      </w:r>
      <w:proofErr w:type="spellStart"/>
      <w:r w:rsidRPr="00181729">
        <w:rPr>
          <w:rStyle w:val="Strong"/>
          <w:rFonts w:ascii="Arial" w:hAnsi="Arial" w:cs="Arial"/>
          <w:sz w:val="18"/>
        </w:rPr>
        <w:t>GitHub</w:t>
      </w:r>
      <w:proofErr w:type="spellEnd"/>
      <w:r w:rsidRPr="00181729">
        <w:rPr>
          <w:rStyle w:val="Strong"/>
          <w:rFonts w:ascii="Arial" w:hAnsi="Arial" w:cs="Arial"/>
          <w:sz w:val="18"/>
        </w:rPr>
        <w:t xml:space="preserve"> Actions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GitLab</w:t>
      </w:r>
      <w:proofErr w:type="spellEnd"/>
      <w:r w:rsidRPr="00181729">
        <w:rPr>
          <w:rStyle w:val="Strong"/>
          <w:rFonts w:ascii="Arial" w:hAnsi="Arial" w:cs="Arial"/>
          <w:sz w:val="18"/>
        </w:rPr>
        <w:t xml:space="preserve"> CI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Jenkins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181729">
        <w:rPr>
          <w:rStyle w:val="Strong"/>
          <w:rFonts w:ascii="Arial" w:hAnsi="Arial" w:cs="Arial"/>
          <w:sz w:val="18"/>
        </w:rPr>
        <w:t>DevOps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CircleCI</w:t>
      </w:r>
      <w:proofErr w:type="spellEnd"/>
    </w:p>
    <w:p w:rsidR="00181729" w:rsidRPr="00181729" w:rsidRDefault="00181729" w:rsidP="00181729">
      <w:pPr>
        <w:pStyle w:val="NormalWeb"/>
        <w:numPr>
          <w:ilvl w:val="0"/>
          <w:numId w:val="9"/>
        </w:numPr>
        <w:jc w:val="both"/>
        <w:rPr>
          <w:sz w:val="20"/>
        </w:rPr>
      </w:pPr>
      <w:proofErr w:type="spellStart"/>
      <w:r w:rsidRPr="00181729">
        <w:rPr>
          <w:rStyle w:val="Strong"/>
          <w:rFonts w:ascii="Arial" w:hAnsi="Arial" w:cs="Arial"/>
          <w:sz w:val="18"/>
        </w:rPr>
        <w:t>Observability</w:t>
      </w:r>
      <w:proofErr w:type="spellEnd"/>
      <w:r w:rsidRPr="00181729">
        <w:rPr>
          <w:rStyle w:val="Strong"/>
          <w:rFonts w:ascii="Arial" w:hAnsi="Arial" w:cs="Arial"/>
          <w:sz w:val="18"/>
        </w:rPr>
        <w:t>, Quality &amp; Security</w:t>
      </w:r>
      <w:r w:rsidRPr="00181729">
        <w:rPr>
          <w:rFonts w:ascii="Arial" w:hAnsi="Arial" w:cs="Arial"/>
          <w:sz w:val="18"/>
        </w:rPr>
        <w:t xml:space="preserve"> — </w:t>
      </w:r>
      <w:proofErr w:type="spellStart"/>
      <w:r w:rsidRPr="00181729">
        <w:rPr>
          <w:rStyle w:val="Strong"/>
          <w:rFonts w:ascii="Arial" w:hAnsi="Arial" w:cs="Arial"/>
          <w:sz w:val="18"/>
        </w:rPr>
        <w:t>OpenTelemetry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Datadog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Prometheus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Grafana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ELK/EFK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CloudWatch</w:t>
      </w:r>
      <w:proofErr w:type="spellEnd"/>
      <w:r w:rsidRPr="00181729">
        <w:rPr>
          <w:rFonts w:ascii="Arial" w:hAnsi="Arial" w:cs="Arial"/>
          <w:sz w:val="18"/>
        </w:rPr>
        <w:t xml:space="preserve">, structured logging | Testing: </w:t>
      </w:r>
      <w:r w:rsidRPr="00181729">
        <w:rPr>
          <w:rStyle w:val="Strong"/>
          <w:rFonts w:ascii="Arial" w:hAnsi="Arial" w:cs="Arial"/>
          <w:sz w:val="18"/>
        </w:rPr>
        <w:t>Jest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Mocha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Chai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React Testing Library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Cypress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Playwright</w:t>
      </w:r>
      <w:r w:rsidRPr="00181729">
        <w:rPr>
          <w:rFonts w:ascii="Arial" w:hAnsi="Arial" w:cs="Arial"/>
          <w:sz w:val="18"/>
        </w:rPr>
        <w:t xml:space="preserve">, API contract tests (Pact-style) | Security: </w:t>
      </w:r>
      <w:r w:rsidRPr="00181729">
        <w:rPr>
          <w:rStyle w:val="Strong"/>
          <w:rFonts w:ascii="Arial" w:hAnsi="Arial" w:cs="Arial"/>
          <w:sz w:val="18"/>
        </w:rPr>
        <w:t>OAuth2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OpenID</w:t>
      </w:r>
      <w:proofErr w:type="spellEnd"/>
      <w:r w:rsidRPr="00181729">
        <w:rPr>
          <w:rStyle w:val="Strong"/>
          <w:rFonts w:ascii="Arial" w:hAnsi="Arial" w:cs="Arial"/>
          <w:sz w:val="18"/>
        </w:rPr>
        <w:t xml:space="preserve"> Connect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JWT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Okta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Auth0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181729">
        <w:rPr>
          <w:rStyle w:val="Strong"/>
          <w:rFonts w:ascii="Arial" w:hAnsi="Arial" w:cs="Arial"/>
          <w:sz w:val="18"/>
        </w:rPr>
        <w:t>Cognito</w:t>
      </w:r>
      <w:proofErr w:type="spellEnd"/>
      <w:r w:rsidRPr="00181729">
        <w:rPr>
          <w:rFonts w:ascii="Arial" w:hAnsi="Arial" w:cs="Arial"/>
          <w:sz w:val="18"/>
        </w:rPr>
        <w:t xml:space="preserve">, rate limiting, </w:t>
      </w:r>
      <w:r w:rsidRPr="00181729">
        <w:rPr>
          <w:rStyle w:val="Strong"/>
          <w:rFonts w:ascii="Arial" w:hAnsi="Arial" w:cs="Arial"/>
          <w:sz w:val="18"/>
        </w:rPr>
        <w:t>RBAC/ABAC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audit logging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Led delivery of a multi-tenant </w:t>
      </w:r>
      <w:proofErr w:type="spellStart"/>
      <w:r w:rsidRPr="00181729">
        <w:rPr>
          <w:rFonts w:ascii="Arial" w:hAnsi="Arial" w:cs="Arial"/>
          <w:sz w:val="18"/>
        </w:rPr>
        <w:t>SaaS</w:t>
      </w:r>
      <w:proofErr w:type="spellEnd"/>
      <w:r w:rsidRPr="00181729">
        <w:rPr>
          <w:rFonts w:ascii="Arial" w:hAnsi="Arial" w:cs="Arial"/>
          <w:sz w:val="18"/>
        </w:rPr>
        <w:t xml:space="preserve"> backend by designing </w:t>
      </w:r>
      <w:r w:rsidRPr="00181729">
        <w:rPr>
          <w:rStyle w:val="Strong"/>
          <w:rFonts w:ascii="Arial" w:hAnsi="Arial" w:cs="Arial"/>
          <w:sz w:val="18"/>
        </w:rPr>
        <w:t>ASP.NET Core</w:t>
      </w:r>
      <w:r w:rsidRPr="00181729">
        <w:rPr>
          <w:rFonts w:ascii="Arial" w:hAnsi="Arial" w:cs="Arial"/>
          <w:sz w:val="18"/>
        </w:rPr>
        <w:t xml:space="preserve"> services with clear </w:t>
      </w:r>
      <w:r w:rsidRPr="00181729">
        <w:rPr>
          <w:rStyle w:val="Strong"/>
          <w:rFonts w:ascii="Arial" w:hAnsi="Arial" w:cs="Arial"/>
          <w:sz w:val="18"/>
        </w:rPr>
        <w:t>service boundaries</w:t>
      </w:r>
      <w:r w:rsidRPr="00181729">
        <w:rPr>
          <w:rFonts w:ascii="Arial" w:hAnsi="Arial" w:cs="Arial"/>
          <w:sz w:val="18"/>
        </w:rPr>
        <w:t>, enabling safer deployments and parallel ownership.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Built a standardized </w:t>
      </w:r>
      <w:r w:rsidRPr="00181729">
        <w:rPr>
          <w:rStyle w:val="Strong"/>
          <w:rFonts w:ascii="Arial" w:hAnsi="Arial" w:cs="Arial"/>
          <w:sz w:val="18"/>
        </w:rPr>
        <w:t>REST</w:t>
      </w:r>
      <w:r w:rsidRPr="00181729">
        <w:rPr>
          <w:rFonts w:ascii="Arial" w:hAnsi="Arial" w:cs="Arial"/>
          <w:sz w:val="18"/>
        </w:rPr>
        <w:t xml:space="preserve"> API surface with consistent validation, pagination, and error contracts, reducing client-side ambiguity and support escalations.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an </w:t>
      </w:r>
      <w:r w:rsidRPr="00181729">
        <w:rPr>
          <w:rStyle w:val="Strong"/>
          <w:rFonts w:ascii="Arial" w:hAnsi="Arial" w:cs="Arial"/>
          <w:sz w:val="18"/>
        </w:rPr>
        <w:t>API Gateway</w:t>
      </w:r>
      <w:r w:rsidRPr="00181729">
        <w:rPr>
          <w:rFonts w:ascii="Arial" w:hAnsi="Arial" w:cs="Arial"/>
          <w:sz w:val="18"/>
        </w:rPr>
        <w:t xml:space="preserve"> pattern using </w:t>
      </w:r>
      <w:r w:rsidRPr="00181729">
        <w:rPr>
          <w:rStyle w:val="Strong"/>
          <w:rFonts w:ascii="Arial" w:hAnsi="Arial" w:cs="Arial"/>
          <w:sz w:val="18"/>
        </w:rPr>
        <w:t>AWS API Gateway</w:t>
      </w:r>
      <w:r w:rsidRPr="00181729">
        <w:rPr>
          <w:rFonts w:ascii="Arial" w:hAnsi="Arial" w:cs="Arial"/>
          <w:sz w:val="18"/>
        </w:rPr>
        <w:t xml:space="preserve"> with policy-based routing, throttling, and request shaping for predictable traffic management.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Delivered </w:t>
      </w:r>
      <w:r w:rsidRPr="00181729">
        <w:rPr>
          <w:rStyle w:val="Strong"/>
          <w:rFonts w:ascii="Arial" w:hAnsi="Arial" w:cs="Arial"/>
          <w:sz w:val="18"/>
        </w:rPr>
        <w:t>event-driven</w:t>
      </w:r>
      <w:r w:rsidRPr="00181729">
        <w:rPr>
          <w:rFonts w:ascii="Arial" w:hAnsi="Arial" w:cs="Arial"/>
          <w:sz w:val="18"/>
        </w:rPr>
        <w:t xml:space="preserve"> business workflows using </w:t>
      </w:r>
      <w:r w:rsidRPr="00181729">
        <w:rPr>
          <w:rStyle w:val="Strong"/>
          <w:rFonts w:ascii="Arial" w:hAnsi="Arial" w:cs="Arial"/>
          <w:sz w:val="18"/>
        </w:rPr>
        <w:t>Kafka</w:t>
      </w:r>
      <w:r w:rsidRPr="00181729">
        <w:rPr>
          <w:rFonts w:ascii="Arial" w:hAnsi="Arial" w:cs="Arial"/>
          <w:sz w:val="18"/>
        </w:rPr>
        <w:t xml:space="preserve"> with idempotent consumers, retry policies, and replay-safe handlers to prevent duplicate side effects.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Built queue-backed background execution using </w:t>
      </w:r>
      <w:r w:rsidRPr="00181729">
        <w:rPr>
          <w:rStyle w:val="Strong"/>
          <w:rFonts w:ascii="Arial" w:hAnsi="Arial" w:cs="Arial"/>
          <w:sz w:val="18"/>
        </w:rPr>
        <w:t>AWS SQS/SNS</w:t>
      </w:r>
      <w:r w:rsidRPr="00181729">
        <w:rPr>
          <w:rFonts w:ascii="Arial" w:hAnsi="Arial" w:cs="Arial"/>
          <w:sz w:val="18"/>
        </w:rPr>
        <w:t xml:space="preserve">, adding DLQs and </w:t>
      </w:r>
      <w:proofErr w:type="spellStart"/>
      <w:r w:rsidRPr="00181729">
        <w:rPr>
          <w:rFonts w:ascii="Arial" w:hAnsi="Arial" w:cs="Arial"/>
          <w:sz w:val="18"/>
        </w:rPr>
        <w:t>backoff</w:t>
      </w:r>
      <w:proofErr w:type="spellEnd"/>
      <w:r w:rsidRPr="00181729">
        <w:rPr>
          <w:rFonts w:ascii="Arial" w:hAnsi="Arial" w:cs="Arial"/>
          <w:sz w:val="18"/>
        </w:rPr>
        <w:t xml:space="preserve"> strategies to make long-running jobs resilient under transient failures.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Modeled transactional data with </w:t>
      </w:r>
      <w:proofErr w:type="spellStart"/>
      <w:r w:rsidRPr="00181729">
        <w:rPr>
          <w:rStyle w:val="Strong"/>
          <w:rFonts w:ascii="Arial" w:hAnsi="Arial" w:cs="Arial"/>
          <w:sz w:val="18"/>
        </w:rPr>
        <w:t>PostgreSQL</w:t>
      </w:r>
      <w:proofErr w:type="spellEnd"/>
      <w:r w:rsidRPr="00181729">
        <w:rPr>
          <w:rFonts w:ascii="Arial" w:hAnsi="Arial" w:cs="Arial"/>
          <w:sz w:val="18"/>
        </w:rPr>
        <w:t xml:space="preserve"> and </w:t>
      </w:r>
      <w:r w:rsidRPr="00181729">
        <w:rPr>
          <w:rStyle w:val="Strong"/>
          <w:rFonts w:ascii="Arial" w:hAnsi="Arial" w:cs="Arial"/>
          <w:sz w:val="18"/>
        </w:rPr>
        <w:t>SQL Server</w:t>
      </w:r>
      <w:r w:rsidRPr="00181729">
        <w:rPr>
          <w:rFonts w:ascii="Arial" w:hAnsi="Arial" w:cs="Arial"/>
          <w:sz w:val="18"/>
        </w:rPr>
        <w:t>, applying indexing and query-plan analysis to improve p95 latency on critical endpoints.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Introduced caching for hot lookups and rate-control with </w:t>
      </w:r>
      <w:proofErr w:type="spellStart"/>
      <w:r w:rsidRPr="00181729">
        <w:rPr>
          <w:rStyle w:val="Strong"/>
          <w:rFonts w:ascii="Arial" w:hAnsi="Arial" w:cs="Arial"/>
          <w:sz w:val="18"/>
        </w:rPr>
        <w:t>Redis</w:t>
      </w:r>
      <w:proofErr w:type="spellEnd"/>
      <w:r w:rsidRPr="00181729">
        <w:rPr>
          <w:rFonts w:ascii="Arial" w:hAnsi="Arial" w:cs="Arial"/>
          <w:sz w:val="18"/>
        </w:rPr>
        <w:t xml:space="preserve"> via </w:t>
      </w:r>
      <w:proofErr w:type="spellStart"/>
      <w:r w:rsidRPr="00181729">
        <w:rPr>
          <w:rStyle w:val="Strong"/>
          <w:rFonts w:ascii="Arial" w:hAnsi="Arial" w:cs="Arial"/>
          <w:sz w:val="18"/>
        </w:rPr>
        <w:t>ElastiCache</w:t>
      </w:r>
      <w:proofErr w:type="spellEnd"/>
      <w:r w:rsidRPr="00181729">
        <w:rPr>
          <w:rFonts w:ascii="Arial" w:hAnsi="Arial" w:cs="Arial"/>
          <w:sz w:val="18"/>
        </w:rPr>
        <w:t>, reducing database pressure and stabilizing performance during spikes.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document-style persistence for flexible metadata using </w:t>
      </w:r>
      <w:proofErr w:type="spellStart"/>
      <w:r w:rsidRPr="00181729">
        <w:rPr>
          <w:rStyle w:val="Strong"/>
          <w:rFonts w:ascii="Arial" w:hAnsi="Arial" w:cs="Arial"/>
          <w:sz w:val="18"/>
        </w:rPr>
        <w:t>MongoDB</w:t>
      </w:r>
      <w:proofErr w:type="spellEnd"/>
      <w:r w:rsidRPr="00181729">
        <w:rPr>
          <w:rFonts w:ascii="Arial" w:hAnsi="Arial" w:cs="Arial"/>
          <w:sz w:val="18"/>
        </w:rPr>
        <w:t>, while keeping relational stores authoritative for core transactions.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Integrated durable key-value patterns for high-scale workloads using </w:t>
      </w:r>
      <w:proofErr w:type="spellStart"/>
      <w:r w:rsidRPr="00181729">
        <w:rPr>
          <w:rStyle w:val="Strong"/>
          <w:rFonts w:ascii="Arial" w:hAnsi="Arial" w:cs="Arial"/>
          <w:sz w:val="18"/>
        </w:rPr>
        <w:t>DynamoDB</w:t>
      </w:r>
      <w:proofErr w:type="spellEnd"/>
      <w:r w:rsidRPr="00181729">
        <w:rPr>
          <w:rFonts w:ascii="Arial" w:hAnsi="Arial" w:cs="Arial"/>
          <w:sz w:val="18"/>
        </w:rPr>
        <w:t>, aligning access patterns to predictable partitioning and throughput.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Built fast search experiences by indexing domain entities into </w:t>
      </w:r>
      <w:proofErr w:type="spellStart"/>
      <w:r w:rsidRPr="00181729">
        <w:rPr>
          <w:rStyle w:val="Strong"/>
          <w:rFonts w:ascii="Arial" w:hAnsi="Arial" w:cs="Arial"/>
          <w:sz w:val="18"/>
        </w:rPr>
        <w:t>Elasticsearch</w:t>
      </w:r>
      <w:proofErr w:type="spellEnd"/>
      <w:r w:rsidRPr="00181729">
        <w:rPr>
          <w:rFonts w:ascii="Arial" w:hAnsi="Arial" w:cs="Arial"/>
          <w:sz w:val="18"/>
        </w:rPr>
        <w:t xml:space="preserve"> and </w:t>
      </w:r>
      <w:r w:rsidRPr="00181729">
        <w:rPr>
          <w:rStyle w:val="Strong"/>
          <w:rFonts w:ascii="Arial" w:hAnsi="Arial" w:cs="Arial"/>
          <w:sz w:val="18"/>
        </w:rPr>
        <w:t>OpenSearch</w:t>
      </w:r>
      <w:r w:rsidRPr="00181729">
        <w:rPr>
          <w:rFonts w:ascii="Arial" w:hAnsi="Arial" w:cs="Arial"/>
          <w:sz w:val="18"/>
        </w:rPr>
        <w:t>, enabling low-latency filtering without overloading OLTP queries.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Created analytics export paths into </w:t>
      </w:r>
      <w:r w:rsidRPr="00181729">
        <w:rPr>
          <w:rStyle w:val="Strong"/>
          <w:rFonts w:ascii="Arial" w:hAnsi="Arial" w:cs="Arial"/>
          <w:sz w:val="18"/>
        </w:rPr>
        <w:t>Redshift</w:t>
      </w:r>
      <w:r w:rsidRPr="00181729">
        <w:rPr>
          <w:rFonts w:ascii="Arial" w:hAnsi="Arial" w:cs="Arial"/>
          <w:sz w:val="18"/>
        </w:rPr>
        <w:t xml:space="preserve"> and consumption integrations with </w:t>
      </w:r>
      <w:proofErr w:type="spellStart"/>
      <w:r w:rsidRPr="00181729">
        <w:rPr>
          <w:rStyle w:val="Strong"/>
          <w:rFonts w:ascii="Arial" w:hAnsi="Arial" w:cs="Arial"/>
          <w:sz w:val="18"/>
        </w:rPr>
        <w:t>BigQuery</w:t>
      </w:r>
      <w:proofErr w:type="spellEnd"/>
      <w:r w:rsidRPr="00181729">
        <w:rPr>
          <w:rFonts w:ascii="Arial" w:hAnsi="Arial" w:cs="Arial"/>
          <w:sz w:val="18"/>
        </w:rPr>
        <w:t>, supporting event/analytics pipelines for product reporting.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Hardened authentication and authorization with </w:t>
      </w:r>
      <w:r w:rsidRPr="00181729">
        <w:rPr>
          <w:rStyle w:val="Strong"/>
          <w:rFonts w:ascii="Arial" w:hAnsi="Arial" w:cs="Arial"/>
          <w:sz w:val="18"/>
        </w:rPr>
        <w:t>OAuth2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OpenID</w:t>
      </w:r>
      <w:proofErr w:type="spellEnd"/>
      <w:r w:rsidRPr="00181729">
        <w:rPr>
          <w:rStyle w:val="Strong"/>
          <w:rFonts w:ascii="Arial" w:hAnsi="Arial" w:cs="Arial"/>
          <w:sz w:val="18"/>
        </w:rPr>
        <w:t xml:space="preserve"> Connect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JWT</w:t>
      </w:r>
      <w:r w:rsidRPr="00181729">
        <w:rPr>
          <w:rFonts w:ascii="Arial" w:hAnsi="Arial" w:cs="Arial"/>
          <w:sz w:val="18"/>
        </w:rPr>
        <w:t xml:space="preserve">, and </w:t>
      </w:r>
      <w:r w:rsidRPr="00181729">
        <w:rPr>
          <w:rStyle w:val="Strong"/>
          <w:rFonts w:ascii="Arial" w:hAnsi="Arial" w:cs="Arial"/>
          <w:sz w:val="18"/>
        </w:rPr>
        <w:t>RBAC/ABAC</w:t>
      </w:r>
      <w:r w:rsidRPr="00181729">
        <w:rPr>
          <w:rFonts w:ascii="Arial" w:hAnsi="Arial" w:cs="Arial"/>
          <w:sz w:val="18"/>
        </w:rPr>
        <w:t>, enforcing policy checks consistently across endpoints.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</w:t>
      </w:r>
      <w:r w:rsidRPr="00181729">
        <w:rPr>
          <w:rStyle w:val="Strong"/>
          <w:rFonts w:ascii="Arial" w:hAnsi="Arial" w:cs="Arial"/>
          <w:sz w:val="18"/>
        </w:rPr>
        <w:t>audit logging</w:t>
      </w:r>
      <w:r w:rsidRPr="00181729">
        <w:rPr>
          <w:rFonts w:ascii="Arial" w:hAnsi="Arial" w:cs="Arial"/>
          <w:sz w:val="18"/>
        </w:rPr>
        <w:t xml:space="preserve"> and structured logs with correlation IDs, enabling traceable user actions across distributed services and asynchronous jobs.</w:t>
      </w:r>
    </w:p>
    <w:p w:rsidR="00181729" w:rsidRP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Rolled out end-to-end tracing using </w:t>
      </w:r>
      <w:proofErr w:type="spellStart"/>
      <w:r w:rsidRPr="00181729">
        <w:rPr>
          <w:rStyle w:val="Strong"/>
          <w:rFonts w:ascii="Arial" w:hAnsi="Arial" w:cs="Arial"/>
          <w:sz w:val="18"/>
        </w:rPr>
        <w:t>OpenTelemetry</w:t>
      </w:r>
      <w:proofErr w:type="spellEnd"/>
      <w:r w:rsidRPr="00181729">
        <w:rPr>
          <w:rFonts w:ascii="Arial" w:hAnsi="Arial" w:cs="Arial"/>
          <w:sz w:val="18"/>
        </w:rPr>
        <w:t xml:space="preserve"> exported to </w:t>
      </w:r>
      <w:proofErr w:type="spellStart"/>
      <w:r w:rsidRPr="00181729">
        <w:rPr>
          <w:rStyle w:val="Strong"/>
          <w:rFonts w:ascii="Arial" w:hAnsi="Arial" w:cs="Arial"/>
          <w:sz w:val="18"/>
        </w:rPr>
        <w:t>Datadog</w:t>
      </w:r>
      <w:proofErr w:type="spellEnd"/>
      <w:r w:rsidRPr="00181729">
        <w:rPr>
          <w:rFonts w:ascii="Arial" w:hAnsi="Arial" w:cs="Arial"/>
          <w:sz w:val="18"/>
        </w:rPr>
        <w:t>, accelerating root-cause isolation across service dependencies.</w:t>
      </w:r>
    </w:p>
    <w:p w:rsidR="00181729" w:rsidRDefault="00181729" w:rsidP="00181729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Delivered cloud deployments using </w:t>
      </w:r>
      <w:proofErr w:type="spellStart"/>
      <w:r w:rsidRPr="00181729">
        <w:rPr>
          <w:rStyle w:val="Strong"/>
          <w:rFonts w:ascii="Arial" w:hAnsi="Arial" w:cs="Arial"/>
          <w:sz w:val="18"/>
        </w:rPr>
        <w:t>Docker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Kubernetes</w:t>
      </w:r>
      <w:proofErr w:type="spellEnd"/>
      <w:r w:rsidRPr="00181729">
        <w:rPr>
          <w:rFonts w:ascii="Arial" w:hAnsi="Arial" w:cs="Arial"/>
          <w:sz w:val="18"/>
        </w:rPr>
        <w:t xml:space="preserve"> (</w:t>
      </w:r>
      <w:r w:rsidRPr="00181729">
        <w:rPr>
          <w:rStyle w:val="Strong"/>
          <w:rFonts w:ascii="Arial" w:hAnsi="Arial" w:cs="Arial"/>
          <w:sz w:val="18"/>
        </w:rPr>
        <w:t>EKS/ECS</w:t>
      </w:r>
      <w:r w:rsidRPr="00181729">
        <w:rPr>
          <w:rFonts w:ascii="Arial" w:hAnsi="Arial" w:cs="Arial"/>
          <w:sz w:val="18"/>
        </w:rPr>
        <w:t xml:space="preserve">), </w:t>
      </w:r>
      <w:r w:rsidRPr="00181729">
        <w:rPr>
          <w:rStyle w:val="Strong"/>
          <w:rFonts w:ascii="Arial" w:hAnsi="Arial" w:cs="Arial"/>
          <w:sz w:val="18"/>
        </w:rPr>
        <w:t>Helm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Argo CD</w:t>
      </w:r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GitOps</w:t>
      </w:r>
      <w:proofErr w:type="spellEnd"/>
      <w:r w:rsidRPr="00181729">
        <w:rPr>
          <w:rFonts w:ascii="Arial" w:hAnsi="Arial" w:cs="Arial"/>
          <w:sz w:val="18"/>
        </w:rPr>
        <w:t xml:space="preserve">, </w:t>
      </w:r>
      <w:proofErr w:type="spellStart"/>
      <w:r w:rsidRPr="00181729">
        <w:rPr>
          <w:rStyle w:val="Strong"/>
          <w:rFonts w:ascii="Arial" w:hAnsi="Arial" w:cs="Arial"/>
          <w:sz w:val="18"/>
        </w:rPr>
        <w:t>Terraform</w:t>
      </w:r>
      <w:proofErr w:type="spellEnd"/>
      <w:r w:rsidRPr="00181729">
        <w:rPr>
          <w:rFonts w:ascii="Arial" w:hAnsi="Arial" w:cs="Arial"/>
          <w:sz w:val="18"/>
        </w:rPr>
        <w:t xml:space="preserve">, and </w:t>
      </w:r>
      <w:proofErr w:type="spellStart"/>
      <w:r w:rsidRPr="00181729">
        <w:rPr>
          <w:rStyle w:val="Strong"/>
          <w:rFonts w:ascii="Arial" w:hAnsi="Arial" w:cs="Arial"/>
          <w:sz w:val="18"/>
        </w:rPr>
        <w:t>CloudFormation</w:t>
      </w:r>
      <w:proofErr w:type="spellEnd"/>
      <w:r w:rsidRPr="00181729">
        <w:rPr>
          <w:rFonts w:ascii="Arial" w:hAnsi="Arial" w:cs="Arial"/>
          <w:sz w:val="18"/>
        </w:rPr>
        <w:t xml:space="preserve">, orchestrating workflows with </w:t>
      </w:r>
      <w:proofErr w:type="spellStart"/>
      <w:r w:rsidRPr="00181729">
        <w:rPr>
          <w:rStyle w:val="Strong"/>
          <w:rFonts w:ascii="Arial" w:hAnsi="Arial" w:cs="Arial"/>
          <w:sz w:val="18"/>
        </w:rPr>
        <w:t>EventBridge</w:t>
      </w:r>
      <w:proofErr w:type="spellEnd"/>
      <w:r w:rsidRPr="00181729">
        <w:rPr>
          <w:rFonts w:ascii="Arial" w:hAnsi="Arial" w:cs="Arial"/>
          <w:sz w:val="18"/>
        </w:rPr>
        <w:t xml:space="preserve"> and </w:t>
      </w:r>
      <w:r w:rsidRPr="00181729">
        <w:rPr>
          <w:rStyle w:val="Strong"/>
          <w:rFonts w:ascii="Arial" w:hAnsi="Arial" w:cs="Arial"/>
          <w:sz w:val="18"/>
        </w:rPr>
        <w:t>Step Functions</w:t>
      </w:r>
      <w:r w:rsidRPr="00181729">
        <w:rPr>
          <w:rFonts w:ascii="Arial" w:hAnsi="Arial" w:cs="Arial"/>
          <w:sz w:val="18"/>
        </w:rPr>
        <w:t xml:space="preserve"> under least-privilege </w:t>
      </w:r>
      <w:r w:rsidRPr="00181729">
        <w:rPr>
          <w:rStyle w:val="Strong"/>
          <w:rFonts w:ascii="Arial" w:hAnsi="Arial" w:cs="Arial"/>
          <w:sz w:val="18"/>
        </w:rPr>
        <w:t>IAM</w:t>
      </w:r>
      <w:r w:rsidRPr="00181729">
        <w:rPr>
          <w:rFonts w:ascii="Arial" w:hAnsi="Arial" w:cs="Arial"/>
          <w:sz w:val="18"/>
        </w:rPr>
        <w:t>.</w:t>
      </w:r>
    </w:p>
    <w:p w:rsidR="00181729" w:rsidRPr="00181729" w:rsidRDefault="00181729" w:rsidP="00181729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Developed </w:t>
      </w:r>
      <w:r w:rsidRPr="00181729">
        <w:rPr>
          <w:rStyle w:val="Strong"/>
          <w:rFonts w:ascii="Arial" w:hAnsi="Arial" w:cs="Arial"/>
          <w:sz w:val="18"/>
        </w:rPr>
        <w:t>.NET</w:t>
      </w:r>
      <w:r w:rsidRPr="00181729">
        <w:rPr>
          <w:rFonts w:ascii="Arial" w:hAnsi="Arial" w:cs="Arial"/>
          <w:sz w:val="18"/>
        </w:rPr>
        <w:t xml:space="preserve"> backend services focused on operational workflows, emphasizing stable contracts, defensive validation, and predictable error handling.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durable ingestion pipelines that normalized events into </w:t>
      </w:r>
      <w:proofErr w:type="spellStart"/>
      <w:r w:rsidRPr="00181729">
        <w:rPr>
          <w:rStyle w:val="Strong"/>
          <w:rFonts w:ascii="Arial" w:hAnsi="Arial" w:cs="Arial"/>
          <w:sz w:val="18"/>
        </w:rPr>
        <w:t>PostgreSQL</w:t>
      </w:r>
      <w:proofErr w:type="spellEnd"/>
      <w:r w:rsidRPr="00181729">
        <w:rPr>
          <w:rFonts w:ascii="Arial" w:hAnsi="Arial" w:cs="Arial"/>
          <w:sz w:val="18"/>
        </w:rPr>
        <w:t xml:space="preserve"> while enforcing </w:t>
      </w:r>
      <w:proofErr w:type="spellStart"/>
      <w:r w:rsidRPr="00181729">
        <w:rPr>
          <w:rFonts w:ascii="Arial" w:hAnsi="Arial" w:cs="Arial"/>
          <w:sz w:val="18"/>
        </w:rPr>
        <w:t>deduplication</w:t>
      </w:r>
      <w:proofErr w:type="spellEnd"/>
      <w:r w:rsidRPr="00181729">
        <w:rPr>
          <w:rFonts w:ascii="Arial" w:hAnsi="Arial" w:cs="Arial"/>
          <w:sz w:val="18"/>
        </w:rPr>
        <w:t xml:space="preserve"> rules to prevent double-processing.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Built background processing using </w:t>
      </w:r>
      <w:proofErr w:type="spellStart"/>
      <w:r w:rsidRPr="00181729">
        <w:rPr>
          <w:rStyle w:val="Strong"/>
          <w:rFonts w:ascii="Arial" w:hAnsi="Arial" w:cs="Arial"/>
          <w:sz w:val="18"/>
        </w:rPr>
        <w:t>RabbitMQ</w:t>
      </w:r>
      <w:proofErr w:type="spellEnd"/>
      <w:r w:rsidRPr="00181729">
        <w:rPr>
          <w:rFonts w:ascii="Arial" w:hAnsi="Arial" w:cs="Arial"/>
          <w:sz w:val="18"/>
        </w:rPr>
        <w:t xml:space="preserve"> with retries and DLQs, keeping poisoned messages from stalling worker fleets.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Added stream-style processing for higher throughput cases using </w:t>
      </w:r>
      <w:r w:rsidRPr="00181729">
        <w:rPr>
          <w:rStyle w:val="Strong"/>
          <w:rFonts w:ascii="Arial" w:hAnsi="Arial" w:cs="Arial"/>
          <w:sz w:val="18"/>
        </w:rPr>
        <w:t>Kafka</w:t>
      </w:r>
      <w:r w:rsidRPr="00181729">
        <w:rPr>
          <w:rFonts w:ascii="Arial" w:hAnsi="Arial" w:cs="Arial"/>
          <w:sz w:val="18"/>
        </w:rPr>
        <w:t xml:space="preserve">, applying </w:t>
      </w:r>
      <w:proofErr w:type="spellStart"/>
      <w:r w:rsidRPr="00181729">
        <w:rPr>
          <w:rFonts w:ascii="Arial" w:hAnsi="Arial" w:cs="Arial"/>
          <w:sz w:val="18"/>
        </w:rPr>
        <w:t>idempotency</w:t>
      </w:r>
      <w:proofErr w:type="spellEnd"/>
      <w:r w:rsidRPr="00181729">
        <w:rPr>
          <w:rFonts w:ascii="Arial" w:hAnsi="Arial" w:cs="Arial"/>
          <w:sz w:val="18"/>
        </w:rPr>
        <w:t xml:space="preserve"> keys and replay-safe handlers for correctness.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Improved data correctness across </w:t>
      </w:r>
      <w:r w:rsidRPr="00181729">
        <w:rPr>
          <w:rStyle w:val="Strong"/>
          <w:rFonts w:ascii="Arial" w:hAnsi="Arial" w:cs="Arial"/>
          <w:sz w:val="18"/>
        </w:rPr>
        <w:t>MySQL</w:t>
      </w:r>
      <w:r w:rsidRPr="00181729">
        <w:rPr>
          <w:rFonts w:ascii="Arial" w:hAnsi="Arial" w:cs="Arial"/>
          <w:sz w:val="18"/>
        </w:rPr>
        <w:t xml:space="preserve"> and </w:t>
      </w:r>
      <w:r w:rsidRPr="00181729">
        <w:rPr>
          <w:rStyle w:val="Strong"/>
          <w:rFonts w:ascii="Arial" w:hAnsi="Arial" w:cs="Arial"/>
          <w:sz w:val="18"/>
        </w:rPr>
        <w:t>SQL Server</w:t>
      </w:r>
      <w:r w:rsidRPr="00181729">
        <w:rPr>
          <w:rFonts w:ascii="Arial" w:hAnsi="Arial" w:cs="Arial"/>
          <w:sz w:val="18"/>
        </w:rPr>
        <w:t xml:space="preserve"> through migration discipline, index audits, and slow-query remediation.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cache-aside strategies with </w:t>
      </w:r>
      <w:proofErr w:type="spellStart"/>
      <w:r w:rsidRPr="00181729">
        <w:rPr>
          <w:rStyle w:val="Strong"/>
          <w:rFonts w:ascii="Arial" w:hAnsi="Arial" w:cs="Arial"/>
          <w:sz w:val="18"/>
        </w:rPr>
        <w:t>Redis</w:t>
      </w:r>
      <w:proofErr w:type="spellEnd"/>
      <w:r w:rsidRPr="00181729">
        <w:rPr>
          <w:rFonts w:ascii="Arial" w:hAnsi="Arial" w:cs="Arial"/>
          <w:sz w:val="18"/>
        </w:rPr>
        <w:t xml:space="preserve"> to reduce repetitive reads and stabilize high-traffic endpoints.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Integrated search indexing into </w:t>
      </w:r>
      <w:proofErr w:type="spellStart"/>
      <w:r w:rsidRPr="00181729">
        <w:rPr>
          <w:rStyle w:val="Strong"/>
          <w:rFonts w:ascii="Arial" w:hAnsi="Arial" w:cs="Arial"/>
          <w:sz w:val="18"/>
        </w:rPr>
        <w:t>Elasticsearch</w:t>
      </w:r>
      <w:proofErr w:type="spellEnd"/>
      <w:r w:rsidRPr="00181729">
        <w:rPr>
          <w:rFonts w:ascii="Arial" w:hAnsi="Arial" w:cs="Arial"/>
          <w:sz w:val="18"/>
        </w:rPr>
        <w:t xml:space="preserve"> to support fast operational filtering and investigation workflows.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Centralized logs into </w:t>
      </w:r>
      <w:r w:rsidRPr="00181729">
        <w:rPr>
          <w:rStyle w:val="Strong"/>
          <w:rFonts w:ascii="Arial" w:hAnsi="Arial" w:cs="Arial"/>
          <w:sz w:val="18"/>
        </w:rPr>
        <w:t>ELK/EFK</w:t>
      </w:r>
      <w:r w:rsidRPr="00181729">
        <w:rPr>
          <w:rFonts w:ascii="Arial" w:hAnsi="Arial" w:cs="Arial"/>
          <w:sz w:val="18"/>
        </w:rPr>
        <w:t xml:space="preserve"> and tied service health signals to actionable </w:t>
      </w:r>
      <w:proofErr w:type="spellStart"/>
      <w:r w:rsidRPr="00181729">
        <w:rPr>
          <w:rFonts w:ascii="Arial" w:hAnsi="Arial" w:cs="Arial"/>
          <w:sz w:val="18"/>
        </w:rPr>
        <w:t>runbooks</w:t>
      </w:r>
      <w:proofErr w:type="spellEnd"/>
      <w:r w:rsidRPr="00181729">
        <w:rPr>
          <w:rFonts w:ascii="Arial" w:hAnsi="Arial" w:cs="Arial"/>
          <w:sz w:val="18"/>
        </w:rPr>
        <w:t>, improving operational readiness.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Instrumented services with </w:t>
      </w:r>
      <w:r w:rsidRPr="00181729">
        <w:rPr>
          <w:rStyle w:val="Strong"/>
          <w:rFonts w:ascii="Arial" w:hAnsi="Arial" w:cs="Arial"/>
          <w:sz w:val="18"/>
        </w:rPr>
        <w:t>Prometheus</w:t>
      </w:r>
      <w:r w:rsidRPr="00181729">
        <w:rPr>
          <w:rFonts w:ascii="Arial" w:hAnsi="Arial" w:cs="Arial"/>
          <w:sz w:val="18"/>
        </w:rPr>
        <w:t xml:space="preserve"> metrics and </w:t>
      </w:r>
      <w:proofErr w:type="spellStart"/>
      <w:r w:rsidRPr="00181729">
        <w:rPr>
          <w:rStyle w:val="Strong"/>
          <w:rFonts w:ascii="Arial" w:hAnsi="Arial" w:cs="Arial"/>
          <w:sz w:val="18"/>
        </w:rPr>
        <w:t>Grafana</w:t>
      </w:r>
      <w:proofErr w:type="spellEnd"/>
      <w:r w:rsidRPr="00181729">
        <w:rPr>
          <w:rFonts w:ascii="Arial" w:hAnsi="Arial" w:cs="Arial"/>
          <w:sz w:val="18"/>
        </w:rPr>
        <w:t xml:space="preserve"> dashboards for queue depth, latency, and error-rate visibility.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alerting and service-level telemetry via </w:t>
      </w:r>
      <w:proofErr w:type="spellStart"/>
      <w:r w:rsidRPr="00181729">
        <w:rPr>
          <w:rStyle w:val="Strong"/>
          <w:rFonts w:ascii="Arial" w:hAnsi="Arial" w:cs="Arial"/>
          <w:sz w:val="18"/>
        </w:rPr>
        <w:t>CloudWatch</w:t>
      </w:r>
      <w:proofErr w:type="spellEnd"/>
      <w:r w:rsidRPr="00181729">
        <w:rPr>
          <w:rFonts w:ascii="Arial" w:hAnsi="Arial" w:cs="Arial"/>
          <w:sz w:val="18"/>
        </w:rPr>
        <w:t>, reducing MTTR through clearer signal-to-action mapping.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Hardened </w:t>
      </w:r>
      <w:proofErr w:type="spellStart"/>
      <w:r w:rsidRPr="00181729">
        <w:rPr>
          <w:rFonts w:ascii="Arial" w:hAnsi="Arial" w:cs="Arial"/>
          <w:sz w:val="18"/>
        </w:rPr>
        <w:t>auth</w:t>
      </w:r>
      <w:proofErr w:type="spellEnd"/>
      <w:r w:rsidRPr="00181729">
        <w:rPr>
          <w:rFonts w:ascii="Arial" w:hAnsi="Arial" w:cs="Arial"/>
          <w:sz w:val="18"/>
        </w:rPr>
        <w:t xml:space="preserve"> </w:t>
      </w:r>
      <w:proofErr w:type="gramStart"/>
      <w:r w:rsidRPr="00181729">
        <w:rPr>
          <w:rFonts w:ascii="Arial" w:hAnsi="Arial" w:cs="Arial"/>
          <w:sz w:val="18"/>
        </w:rPr>
        <w:t>flows</w:t>
      </w:r>
      <w:proofErr w:type="gramEnd"/>
      <w:r w:rsidRPr="00181729">
        <w:rPr>
          <w:rFonts w:ascii="Arial" w:hAnsi="Arial" w:cs="Arial"/>
          <w:sz w:val="18"/>
        </w:rPr>
        <w:t xml:space="preserve"> using </w:t>
      </w:r>
      <w:r w:rsidRPr="00181729">
        <w:rPr>
          <w:rStyle w:val="Strong"/>
          <w:rFonts w:ascii="Arial" w:hAnsi="Arial" w:cs="Arial"/>
          <w:sz w:val="18"/>
        </w:rPr>
        <w:t>OAuth2/JWT</w:t>
      </w:r>
      <w:r w:rsidRPr="00181729">
        <w:rPr>
          <w:rFonts w:ascii="Arial" w:hAnsi="Arial" w:cs="Arial"/>
          <w:sz w:val="18"/>
        </w:rPr>
        <w:t xml:space="preserve"> patterns and enforced role checks consistently across sensitive endpoints.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Shipped infrastructure automation using </w:t>
      </w:r>
      <w:proofErr w:type="spellStart"/>
      <w:r w:rsidRPr="00181729">
        <w:rPr>
          <w:rStyle w:val="Strong"/>
          <w:rFonts w:ascii="Arial" w:hAnsi="Arial" w:cs="Arial"/>
          <w:sz w:val="18"/>
        </w:rPr>
        <w:t>Terraform</w:t>
      </w:r>
      <w:proofErr w:type="spellEnd"/>
      <w:r w:rsidRPr="00181729">
        <w:rPr>
          <w:rFonts w:ascii="Arial" w:hAnsi="Arial" w:cs="Arial"/>
          <w:sz w:val="18"/>
        </w:rPr>
        <w:t xml:space="preserve"> and </w:t>
      </w:r>
      <w:proofErr w:type="spellStart"/>
      <w:r w:rsidRPr="00181729">
        <w:rPr>
          <w:rStyle w:val="Strong"/>
          <w:rFonts w:ascii="Arial" w:hAnsi="Arial" w:cs="Arial"/>
          <w:sz w:val="18"/>
        </w:rPr>
        <w:t>CloudFormation</w:t>
      </w:r>
      <w:proofErr w:type="spellEnd"/>
      <w:r w:rsidRPr="00181729">
        <w:rPr>
          <w:rFonts w:ascii="Arial" w:hAnsi="Arial" w:cs="Arial"/>
          <w:sz w:val="18"/>
        </w:rPr>
        <w:t>, aligning environments and reducing drift across stages.</w:t>
      </w:r>
    </w:p>
    <w:p w:rsidR="00181729" w:rsidRPr="00181729" w:rsidRDefault="00181729" w:rsidP="0018172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Standardized CI gates with </w:t>
      </w:r>
      <w:proofErr w:type="spellStart"/>
      <w:r w:rsidRPr="00181729">
        <w:rPr>
          <w:rStyle w:val="Strong"/>
          <w:rFonts w:ascii="Arial" w:hAnsi="Arial" w:cs="Arial"/>
          <w:sz w:val="18"/>
        </w:rPr>
        <w:t>GitHub</w:t>
      </w:r>
      <w:proofErr w:type="spellEnd"/>
      <w:r w:rsidRPr="00181729">
        <w:rPr>
          <w:rStyle w:val="Strong"/>
          <w:rFonts w:ascii="Arial" w:hAnsi="Arial" w:cs="Arial"/>
          <w:sz w:val="18"/>
        </w:rPr>
        <w:t xml:space="preserve"> Actions</w:t>
      </w:r>
      <w:r w:rsidRPr="00181729">
        <w:rPr>
          <w:rFonts w:ascii="Arial" w:hAnsi="Arial" w:cs="Arial"/>
          <w:sz w:val="18"/>
        </w:rPr>
        <w:t xml:space="preserve"> and </w:t>
      </w:r>
      <w:r w:rsidRPr="00181729">
        <w:rPr>
          <w:rStyle w:val="Strong"/>
          <w:rFonts w:ascii="Arial" w:hAnsi="Arial" w:cs="Arial"/>
          <w:sz w:val="18"/>
        </w:rPr>
        <w:t>Jenkins</w:t>
      </w:r>
      <w:r w:rsidRPr="00181729">
        <w:rPr>
          <w:rFonts w:ascii="Arial" w:hAnsi="Arial" w:cs="Arial"/>
          <w:sz w:val="18"/>
        </w:rPr>
        <w:t>, introducing contract checks (Pact-style) to prevent breaking API changes.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Built and maintained </w:t>
      </w:r>
      <w:r w:rsidRPr="00181729">
        <w:rPr>
          <w:rStyle w:val="Strong"/>
          <w:rFonts w:ascii="Arial" w:hAnsi="Arial" w:cs="Arial"/>
          <w:sz w:val="18"/>
        </w:rPr>
        <w:t>C#/.NET</w:t>
      </w:r>
      <w:r w:rsidRPr="00181729">
        <w:rPr>
          <w:rFonts w:ascii="Arial" w:hAnsi="Arial" w:cs="Arial"/>
          <w:sz w:val="18"/>
        </w:rPr>
        <w:t xml:space="preserve"> APIs that unified multiple upstream systems behind consistent REST contracts for internal consumers.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Designed transactional workflows in </w:t>
      </w:r>
      <w:proofErr w:type="spellStart"/>
      <w:r w:rsidRPr="00181729">
        <w:rPr>
          <w:rStyle w:val="Strong"/>
          <w:rFonts w:ascii="Arial" w:hAnsi="Arial" w:cs="Arial"/>
          <w:sz w:val="18"/>
        </w:rPr>
        <w:t>PostgreSQL</w:t>
      </w:r>
      <w:proofErr w:type="spellEnd"/>
      <w:r w:rsidRPr="00181729">
        <w:rPr>
          <w:rFonts w:ascii="Arial" w:hAnsi="Arial" w:cs="Arial"/>
          <w:sz w:val="18"/>
        </w:rPr>
        <w:t xml:space="preserve"> and </w:t>
      </w:r>
      <w:r w:rsidRPr="00181729">
        <w:rPr>
          <w:rStyle w:val="Strong"/>
          <w:rFonts w:ascii="Arial" w:hAnsi="Arial" w:cs="Arial"/>
          <w:sz w:val="18"/>
        </w:rPr>
        <w:t>MySQL</w:t>
      </w:r>
      <w:r w:rsidRPr="00181729">
        <w:rPr>
          <w:rFonts w:ascii="Arial" w:hAnsi="Arial" w:cs="Arial"/>
          <w:sz w:val="18"/>
        </w:rPr>
        <w:t xml:space="preserve"> with explicit boundaries to prevent partial writes during reconciliation.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>Implemented scheduled processing and backfills using worker services with retries and alerting, reducing manual operational overhead.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>Added structured logging and correlation identifiers to improve incident triage and post-release monitoring.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>Implemented input validation and quarantining paths so malformed payloads could not poison downstream tables or jobs.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Introduced caching for read-heavy endpoints using </w:t>
      </w:r>
      <w:proofErr w:type="spellStart"/>
      <w:r w:rsidRPr="00181729">
        <w:rPr>
          <w:rStyle w:val="Strong"/>
          <w:rFonts w:ascii="Arial" w:hAnsi="Arial" w:cs="Arial"/>
          <w:sz w:val="18"/>
        </w:rPr>
        <w:t>Redis</w:t>
      </w:r>
      <w:proofErr w:type="spellEnd"/>
      <w:r w:rsidRPr="00181729">
        <w:rPr>
          <w:rFonts w:ascii="Arial" w:hAnsi="Arial" w:cs="Arial"/>
          <w:sz w:val="18"/>
        </w:rPr>
        <w:t>, standardizing key patterns, TTLs, and invalidation rules.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Integrated flexible document storage via </w:t>
      </w:r>
      <w:proofErr w:type="spellStart"/>
      <w:r w:rsidRPr="00181729">
        <w:rPr>
          <w:rStyle w:val="Strong"/>
          <w:rFonts w:ascii="Arial" w:hAnsi="Arial" w:cs="Arial"/>
          <w:sz w:val="18"/>
        </w:rPr>
        <w:t>MongoDB</w:t>
      </w:r>
      <w:proofErr w:type="spellEnd"/>
      <w:r w:rsidRPr="00181729">
        <w:rPr>
          <w:rFonts w:ascii="Arial" w:hAnsi="Arial" w:cs="Arial"/>
          <w:sz w:val="18"/>
        </w:rPr>
        <w:t xml:space="preserve"> for dynamic metadata while preserving relational integrity for core records.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early queue-based workflows using </w:t>
      </w:r>
      <w:r w:rsidRPr="00181729">
        <w:rPr>
          <w:rStyle w:val="Strong"/>
          <w:rFonts w:ascii="Arial" w:hAnsi="Arial" w:cs="Arial"/>
          <w:sz w:val="18"/>
        </w:rPr>
        <w:t>AWS SQS/SNS</w:t>
      </w:r>
      <w:r w:rsidRPr="00181729">
        <w:rPr>
          <w:rFonts w:ascii="Arial" w:hAnsi="Arial" w:cs="Arial"/>
          <w:sz w:val="18"/>
        </w:rPr>
        <w:t xml:space="preserve"> for asynchronous tasks that could safely run outside request paths.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Added fast filtering by indexing select entities into </w:t>
      </w:r>
      <w:proofErr w:type="spellStart"/>
      <w:r w:rsidRPr="00181729">
        <w:rPr>
          <w:rStyle w:val="Strong"/>
          <w:rFonts w:ascii="Arial" w:hAnsi="Arial" w:cs="Arial"/>
          <w:sz w:val="18"/>
        </w:rPr>
        <w:t>Elasticsearch</w:t>
      </w:r>
      <w:proofErr w:type="spellEnd"/>
      <w:r w:rsidRPr="00181729">
        <w:rPr>
          <w:rFonts w:ascii="Arial" w:hAnsi="Arial" w:cs="Arial"/>
          <w:sz w:val="18"/>
        </w:rPr>
        <w:t>, improving responsiveness for data-heavy queries.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Supported container-based deployments with </w:t>
      </w:r>
      <w:proofErr w:type="spellStart"/>
      <w:r w:rsidRPr="00181729">
        <w:rPr>
          <w:rStyle w:val="Strong"/>
          <w:rFonts w:ascii="Arial" w:hAnsi="Arial" w:cs="Arial"/>
          <w:sz w:val="18"/>
        </w:rPr>
        <w:t>Docker</w:t>
      </w:r>
      <w:proofErr w:type="spellEnd"/>
      <w:r w:rsidRPr="00181729">
        <w:rPr>
          <w:rFonts w:ascii="Arial" w:hAnsi="Arial" w:cs="Arial"/>
          <w:sz w:val="18"/>
        </w:rPr>
        <w:t xml:space="preserve"> and early </w:t>
      </w:r>
      <w:proofErr w:type="spellStart"/>
      <w:r w:rsidRPr="00181729">
        <w:rPr>
          <w:rStyle w:val="Strong"/>
          <w:rFonts w:ascii="Arial" w:hAnsi="Arial" w:cs="Arial"/>
          <w:sz w:val="18"/>
        </w:rPr>
        <w:t>Kubernetes</w:t>
      </w:r>
      <w:proofErr w:type="spellEnd"/>
      <w:r w:rsidRPr="00181729">
        <w:rPr>
          <w:rFonts w:ascii="Arial" w:hAnsi="Arial" w:cs="Arial"/>
          <w:sz w:val="18"/>
        </w:rPr>
        <w:t xml:space="preserve"> usage to reduce environment inconsistencies.</w:t>
      </w:r>
    </w:p>
    <w:p w:rsidR="00181729" w:rsidRPr="00181729" w:rsidRDefault="00181729" w:rsidP="0018172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Contributed to CI improvements and automated checks using </w:t>
      </w:r>
      <w:r w:rsidRPr="00181729">
        <w:rPr>
          <w:rStyle w:val="Strong"/>
          <w:rFonts w:ascii="Arial" w:hAnsi="Arial" w:cs="Arial"/>
          <w:sz w:val="18"/>
        </w:rPr>
        <w:t>Jenkins</w:t>
      </w:r>
      <w:r w:rsidRPr="00181729">
        <w:rPr>
          <w:rFonts w:ascii="Arial" w:hAnsi="Arial" w:cs="Arial"/>
          <w:sz w:val="18"/>
        </w:rPr>
        <w:t>, reducing manual steps and release risk.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backend features using </w:t>
      </w:r>
      <w:r w:rsidRPr="00181729">
        <w:rPr>
          <w:rStyle w:val="Strong"/>
          <w:rFonts w:ascii="Arial" w:hAnsi="Arial" w:cs="Arial"/>
          <w:sz w:val="18"/>
        </w:rPr>
        <w:t>C#/.NET</w:t>
      </w:r>
      <w:r w:rsidRPr="00181729">
        <w:rPr>
          <w:rFonts w:ascii="Arial" w:hAnsi="Arial" w:cs="Arial"/>
          <w:sz w:val="18"/>
        </w:rPr>
        <w:t xml:space="preserve"> services with reliable request handling and clear service boundaries for safe iteration.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Built </w:t>
      </w:r>
      <w:r w:rsidRPr="00181729">
        <w:rPr>
          <w:rStyle w:val="Strong"/>
          <w:rFonts w:ascii="Arial" w:hAnsi="Arial" w:cs="Arial"/>
          <w:sz w:val="18"/>
        </w:rPr>
        <w:t>ASP.NET</w:t>
      </w:r>
      <w:r w:rsidRPr="00181729">
        <w:rPr>
          <w:rFonts w:ascii="Arial" w:hAnsi="Arial" w:cs="Arial"/>
          <w:sz w:val="18"/>
        </w:rPr>
        <w:t xml:space="preserve"> controllers with predictable validation and error responses, reducing client guesswork and support time.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Designed data access logic with disciplined transaction handling across </w:t>
      </w:r>
      <w:r w:rsidRPr="00181729">
        <w:rPr>
          <w:rStyle w:val="Strong"/>
          <w:rFonts w:ascii="Arial" w:hAnsi="Arial" w:cs="Arial"/>
          <w:sz w:val="18"/>
        </w:rPr>
        <w:t>SQL Server</w:t>
      </w:r>
      <w:r w:rsidRPr="00181729">
        <w:rPr>
          <w:rFonts w:ascii="Arial" w:hAnsi="Arial" w:cs="Arial"/>
          <w:sz w:val="18"/>
        </w:rPr>
        <w:t>, reducing inconsistencies that previously required manual cleanup.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Added basic caching for high-read endpoints using </w:t>
      </w:r>
      <w:proofErr w:type="spellStart"/>
      <w:r w:rsidRPr="00181729">
        <w:rPr>
          <w:rStyle w:val="Strong"/>
          <w:rFonts w:ascii="Arial" w:hAnsi="Arial" w:cs="Arial"/>
          <w:sz w:val="18"/>
        </w:rPr>
        <w:t>Redis</w:t>
      </w:r>
      <w:proofErr w:type="spellEnd"/>
      <w:r w:rsidRPr="00181729">
        <w:rPr>
          <w:rFonts w:ascii="Arial" w:hAnsi="Arial" w:cs="Arial"/>
          <w:sz w:val="18"/>
        </w:rPr>
        <w:t>, cutting repeated database reads during peak usage windows.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Supported asynchronous background jobs using </w:t>
      </w:r>
      <w:proofErr w:type="spellStart"/>
      <w:r w:rsidRPr="00181729">
        <w:rPr>
          <w:rStyle w:val="Strong"/>
          <w:rFonts w:ascii="Arial" w:hAnsi="Arial" w:cs="Arial"/>
          <w:sz w:val="18"/>
        </w:rPr>
        <w:t>RabbitMQ</w:t>
      </w:r>
      <w:proofErr w:type="spellEnd"/>
      <w:r w:rsidRPr="00181729">
        <w:rPr>
          <w:rFonts w:ascii="Arial" w:hAnsi="Arial" w:cs="Arial"/>
          <w:sz w:val="18"/>
        </w:rPr>
        <w:t>, improving retry/</w:t>
      </w:r>
      <w:proofErr w:type="spellStart"/>
      <w:r w:rsidRPr="00181729">
        <w:rPr>
          <w:rFonts w:ascii="Arial" w:hAnsi="Arial" w:cs="Arial"/>
          <w:sz w:val="18"/>
        </w:rPr>
        <w:t>backoff</w:t>
      </w:r>
      <w:proofErr w:type="spellEnd"/>
      <w:r w:rsidRPr="00181729">
        <w:rPr>
          <w:rFonts w:ascii="Arial" w:hAnsi="Arial" w:cs="Arial"/>
          <w:sz w:val="18"/>
        </w:rPr>
        <w:t xml:space="preserve"> behavior and making job processing more predictable.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early search capabilities using </w:t>
      </w:r>
      <w:proofErr w:type="spellStart"/>
      <w:r w:rsidRPr="00181729">
        <w:rPr>
          <w:rStyle w:val="Strong"/>
          <w:rFonts w:ascii="Arial" w:hAnsi="Arial" w:cs="Arial"/>
          <w:sz w:val="18"/>
        </w:rPr>
        <w:t>Elasticsearch</w:t>
      </w:r>
      <w:proofErr w:type="spellEnd"/>
      <w:r w:rsidRPr="00181729">
        <w:rPr>
          <w:rFonts w:ascii="Arial" w:hAnsi="Arial" w:cs="Arial"/>
          <w:sz w:val="18"/>
        </w:rPr>
        <w:t>, enabling fast filtering for internal users without heavy database load.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Standardized build and deployment hygiene using </w:t>
      </w:r>
      <w:r w:rsidRPr="00181729">
        <w:rPr>
          <w:rStyle w:val="Strong"/>
          <w:rFonts w:ascii="Arial" w:hAnsi="Arial" w:cs="Arial"/>
          <w:sz w:val="18"/>
        </w:rPr>
        <w:t>Jenkins</w:t>
      </w:r>
      <w:r w:rsidRPr="00181729">
        <w:rPr>
          <w:rFonts w:ascii="Arial" w:hAnsi="Arial" w:cs="Arial"/>
          <w:sz w:val="18"/>
        </w:rPr>
        <w:t xml:space="preserve"> conventions to reduce environment-specific failures during local development and CI.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Added targeted unit tests around failure-prone business rules using </w:t>
      </w:r>
      <w:r w:rsidRPr="00181729">
        <w:rPr>
          <w:rStyle w:val="Strong"/>
          <w:rFonts w:ascii="Arial" w:hAnsi="Arial" w:cs="Arial"/>
          <w:sz w:val="18"/>
        </w:rPr>
        <w:t>Mocha</w:t>
      </w:r>
      <w:r w:rsidRPr="00181729">
        <w:rPr>
          <w:rFonts w:ascii="Arial" w:hAnsi="Arial" w:cs="Arial"/>
          <w:sz w:val="18"/>
        </w:rPr>
        <w:t xml:space="preserve"> and </w:t>
      </w:r>
      <w:r w:rsidRPr="00181729">
        <w:rPr>
          <w:rStyle w:val="Strong"/>
          <w:rFonts w:ascii="Arial" w:hAnsi="Arial" w:cs="Arial"/>
          <w:sz w:val="18"/>
        </w:rPr>
        <w:t>Chai</w:t>
      </w:r>
      <w:r w:rsidRPr="00181729">
        <w:rPr>
          <w:rFonts w:ascii="Arial" w:hAnsi="Arial" w:cs="Arial"/>
          <w:sz w:val="18"/>
        </w:rPr>
        <w:t>, catching regressions early.</w:t>
      </w:r>
    </w:p>
    <w:p w:rsidR="00181729" w:rsidRPr="00181729" w:rsidRDefault="00181729" w:rsidP="0018172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>Partnered with senior engineers to troubleshoot performance issues using logs and query inspection, improving bottleneck isolation in practice.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CA343C" w:rsidRDefault="00B230E7" w:rsidP="00EA03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181729" w:rsidRPr="00181729" w:rsidRDefault="00181729" w:rsidP="00181729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181729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181729">
        <w:rPr>
          <w:rStyle w:val="Strong"/>
          <w:rFonts w:ascii="Arial" w:hAnsi="Arial" w:cs="Arial"/>
          <w:bCs w:val="0"/>
          <w:color w:val="auto"/>
          <w:sz w:val="18"/>
        </w:rPr>
        <w:t xml:space="preserve"> Baseline &amp; Incident Noise Reduction (Platform Initiative)</w:t>
      </w:r>
    </w:p>
    <w:p w:rsidR="00181729" w:rsidRPr="00181729" w:rsidRDefault="00181729" w:rsidP="0018172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Built a standardized telemetry layer using </w:t>
      </w:r>
      <w:proofErr w:type="spellStart"/>
      <w:r w:rsidRPr="00181729">
        <w:rPr>
          <w:rStyle w:val="Strong"/>
          <w:rFonts w:ascii="Arial" w:hAnsi="Arial" w:cs="Arial"/>
          <w:sz w:val="18"/>
        </w:rPr>
        <w:t>OpenTelemetry</w:t>
      </w:r>
      <w:proofErr w:type="spellEnd"/>
      <w:r w:rsidRPr="00181729">
        <w:rPr>
          <w:rFonts w:ascii="Arial" w:hAnsi="Arial" w:cs="Arial"/>
          <w:sz w:val="18"/>
        </w:rPr>
        <w:t xml:space="preserve"> (traces/metrics/logs) exported into </w:t>
      </w:r>
      <w:proofErr w:type="spellStart"/>
      <w:r w:rsidRPr="00181729">
        <w:rPr>
          <w:rStyle w:val="Strong"/>
          <w:rFonts w:ascii="Arial" w:hAnsi="Arial" w:cs="Arial"/>
          <w:sz w:val="18"/>
        </w:rPr>
        <w:t>Datadog</w:t>
      </w:r>
      <w:proofErr w:type="spellEnd"/>
      <w:r w:rsidRPr="00181729">
        <w:rPr>
          <w:rFonts w:ascii="Arial" w:hAnsi="Arial" w:cs="Arial"/>
          <w:sz w:val="18"/>
        </w:rPr>
        <w:t xml:space="preserve">, with service dashboards in </w:t>
      </w:r>
      <w:proofErr w:type="spellStart"/>
      <w:r w:rsidRPr="00181729">
        <w:rPr>
          <w:rStyle w:val="Strong"/>
          <w:rFonts w:ascii="Arial" w:hAnsi="Arial" w:cs="Arial"/>
          <w:sz w:val="18"/>
        </w:rPr>
        <w:t>Grafana</w:t>
      </w:r>
      <w:proofErr w:type="spellEnd"/>
      <w:r w:rsidRPr="00181729">
        <w:rPr>
          <w:rFonts w:ascii="Arial" w:hAnsi="Arial" w:cs="Arial"/>
          <w:sz w:val="18"/>
        </w:rPr>
        <w:t xml:space="preserve"> and consistent correlation IDs across synchronous APIs and </w:t>
      </w:r>
      <w:proofErr w:type="spellStart"/>
      <w:r w:rsidRPr="00181729">
        <w:rPr>
          <w:rFonts w:ascii="Arial" w:hAnsi="Arial" w:cs="Arial"/>
          <w:sz w:val="18"/>
        </w:rPr>
        <w:t>async</w:t>
      </w:r>
      <w:proofErr w:type="spellEnd"/>
      <w:r w:rsidRPr="00181729">
        <w:rPr>
          <w:rFonts w:ascii="Arial" w:hAnsi="Arial" w:cs="Arial"/>
          <w:sz w:val="18"/>
        </w:rPr>
        <w:t xml:space="preserve"> workers.</w:t>
      </w:r>
    </w:p>
    <w:p w:rsidR="00181729" w:rsidRPr="00181729" w:rsidRDefault="00181729" w:rsidP="0018172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Added actionable alerting around latency/error SLO signals using </w:t>
      </w:r>
      <w:r w:rsidRPr="00181729">
        <w:rPr>
          <w:rStyle w:val="Strong"/>
          <w:rFonts w:ascii="Arial" w:hAnsi="Arial" w:cs="Arial"/>
          <w:sz w:val="18"/>
        </w:rPr>
        <w:t>Prometheus</w:t>
      </w:r>
      <w:r w:rsidRPr="00181729">
        <w:rPr>
          <w:rFonts w:ascii="Arial" w:hAnsi="Arial" w:cs="Arial"/>
          <w:sz w:val="18"/>
        </w:rPr>
        <w:t xml:space="preserve"> metrics and </w:t>
      </w:r>
      <w:proofErr w:type="spellStart"/>
      <w:r w:rsidRPr="00181729">
        <w:rPr>
          <w:rStyle w:val="Strong"/>
          <w:rFonts w:ascii="Arial" w:hAnsi="Arial" w:cs="Arial"/>
          <w:sz w:val="18"/>
        </w:rPr>
        <w:t>CloudWatch</w:t>
      </w:r>
      <w:proofErr w:type="spellEnd"/>
      <w:r w:rsidRPr="00181729">
        <w:rPr>
          <w:rFonts w:ascii="Arial" w:hAnsi="Arial" w:cs="Arial"/>
          <w:sz w:val="18"/>
        </w:rPr>
        <w:t xml:space="preserve"> alarms, then converted recurring incidents into prioritized reliability work with concrete </w:t>
      </w:r>
      <w:proofErr w:type="spellStart"/>
      <w:r w:rsidRPr="00181729">
        <w:rPr>
          <w:rFonts w:ascii="Arial" w:hAnsi="Arial" w:cs="Arial"/>
          <w:sz w:val="18"/>
        </w:rPr>
        <w:t>runbooks</w:t>
      </w:r>
      <w:proofErr w:type="spellEnd"/>
      <w:r w:rsidRPr="00181729">
        <w:rPr>
          <w:rFonts w:ascii="Arial" w:hAnsi="Arial" w:cs="Arial"/>
          <w:sz w:val="18"/>
        </w:rPr>
        <w:t xml:space="preserve"> and thresholds.</w:t>
      </w:r>
    </w:p>
    <w:p w:rsidR="00181729" w:rsidRPr="00181729" w:rsidRDefault="00181729" w:rsidP="0018172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181729">
        <w:rPr>
          <w:rStyle w:val="Strong"/>
          <w:rFonts w:ascii="Arial" w:hAnsi="Arial" w:cs="Arial"/>
          <w:bCs w:val="0"/>
          <w:color w:val="auto"/>
          <w:sz w:val="18"/>
        </w:rPr>
        <w:t>Event-Driven Background Processing for Data Sync &amp; Reporting</w:t>
      </w:r>
    </w:p>
    <w:p w:rsidR="00181729" w:rsidRPr="00181729" w:rsidRDefault="00181729" w:rsidP="00181729">
      <w:pPr>
        <w:pStyle w:val="NormalWeb"/>
        <w:numPr>
          <w:ilvl w:val="0"/>
          <w:numId w:val="22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Designed asynchronous pipelines using </w:t>
      </w:r>
      <w:r w:rsidRPr="00181729">
        <w:rPr>
          <w:rStyle w:val="Strong"/>
          <w:rFonts w:ascii="Arial" w:hAnsi="Arial" w:cs="Arial"/>
          <w:sz w:val="18"/>
        </w:rPr>
        <w:t>AWS SQS/SNS</w:t>
      </w:r>
      <w:r w:rsidRPr="00181729">
        <w:rPr>
          <w:rFonts w:ascii="Arial" w:hAnsi="Arial" w:cs="Arial"/>
          <w:sz w:val="18"/>
        </w:rPr>
        <w:t xml:space="preserve"> with optional fan-out via </w:t>
      </w:r>
      <w:r w:rsidRPr="00181729">
        <w:rPr>
          <w:rStyle w:val="Strong"/>
          <w:rFonts w:ascii="Arial" w:hAnsi="Arial" w:cs="Arial"/>
          <w:sz w:val="18"/>
        </w:rPr>
        <w:t>Kafka/</w:t>
      </w:r>
      <w:proofErr w:type="spellStart"/>
      <w:r w:rsidRPr="00181729">
        <w:rPr>
          <w:rStyle w:val="Strong"/>
          <w:rFonts w:ascii="Arial" w:hAnsi="Arial" w:cs="Arial"/>
          <w:sz w:val="18"/>
        </w:rPr>
        <w:t>RabbitMQ</w:t>
      </w:r>
      <w:proofErr w:type="spellEnd"/>
      <w:r w:rsidRPr="00181729">
        <w:rPr>
          <w:rFonts w:ascii="Arial" w:hAnsi="Arial" w:cs="Arial"/>
          <w:sz w:val="18"/>
        </w:rPr>
        <w:t xml:space="preserve">, persisting state in </w:t>
      </w:r>
      <w:proofErr w:type="spellStart"/>
      <w:r w:rsidRPr="00181729">
        <w:rPr>
          <w:rStyle w:val="Strong"/>
          <w:rFonts w:ascii="Arial" w:hAnsi="Arial" w:cs="Arial"/>
          <w:sz w:val="18"/>
        </w:rPr>
        <w:t>PostgreSQL</w:t>
      </w:r>
      <w:proofErr w:type="spellEnd"/>
      <w:r w:rsidRPr="00181729">
        <w:rPr>
          <w:rFonts w:ascii="Arial" w:hAnsi="Arial" w:cs="Arial"/>
          <w:sz w:val="18"/>
        </w:rPr>
        <w:t xml:space="preserve"> and </w:t>
      </w:r>
      <w:proofErr w:type="spellStart"/>
      <w:r w:rsidRPr="00181729">
        <w:rPr>
          <w:rStyle w:val="Strong"/>
          <w:rFonts w:ascii="Arial" w:hAnsi="Arial" w:cs="Arial"/>
          <w:sz w:val="18"/>
        </w:rPr>
        <w:t>DynamoDB</w:t>
      </w:r>
      <w:proofErr w:type="spellEnd"/>
      <w:r w:rsidRPr="00181729">
        <w:rPr>
          <w:rFonts w:ascii="Arial" w:hAnsi="Arial" w:cs="Arial"/>
          <w:sz w:val="18"/>
        </w:rPr>
        <w:t xml:space="preserve"> with DLQs, </w:t>
      </w:r>
      <w:proofErr w:type="spellStart"/>
      <w:r w:rsidRPr="00181729">
        <w:rPr>
          <w:rFonts w:ascii="Arial" w:hAnsi="Arial" w:cs="Arial"/>
          <w:sz w:val="18"/>
        </w:rPr>
        <w:t>idempotency</w:t>
      </w:r>
      <w:proofErr w:type="spellEnd"/>
      <w:r w:rsidRPr="00181729">
        <w:rPr>
          <w:rFonts w:ascii="Arial" w:hAnsi="Arial" w:cs="Arial"/>
          <w:sz w:val="18"/>
        </w:rPr>
        <w:t xml:space="preserve">, and </w:t>
      </w:r>
      <w:proofErr w:type="spellStart"/>
      <w:r w:rsidRPr="00181729">
        <w:rPr>
          <w:rFonts w:ascii="Arial" w:hAnsi="Arial" w:cs="Arial"/>
          <w:sz w:val="18"/>
        </w:rPr>
        <w:t>deduplication</w:t>
      </w:r>
      <w:proofErr w:type="spellEnd"/>
      <w:r w:rsidRPr="00181729">
        <w:rPr>
          <w:rFonts w:ascii="Arial" w:hAnsi="Arial" w:cs="Arial"/>
          <w:sz w:val="18"/>
        </w:rPr>
        <w:t xml:space="preserve"> for replay safety.</w:t>
      </w:r>
    </w:p>
    <w:p w:rsidR="00181729" w:rsidRPr="00181729" w:rsidRDefault="00181729" w:rsidP="00181729">
      <w:pPr>
        <w:pStyle w:val="NormalWeb"/>
        <w:numPr>
          <w:ilvl w:val="0"/>
          <w:numId w:val="22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181729">
        <w:rPr>
          <w:rFonts w:ascii="Arial" w:hAnsi="Arial" w:cs="Arial"/>
          <w:sz w:val="18"/>
        </w:rPr>
        <w:t xml:space="preserve">Implemented verification around message schemas and API boundaries with contract-style checks (Pact-style) plus functional coverage using </w:t>
      </w:r>
      <w:r w:rsidRPr="00181729">
        <w:rPr>
          <w:rStyle w:val="Strong"/>
          <w:rFonts w:ascii="Arial" w:hAnsi="Arial" w:cs="Arial"/>
          <w:sz w:val="18"/>
        </w:rPr>
        <w:t>Jest</w:t>
      </w:r>
      <w:r w:rsidRPr="00181729">
        <w:rPr>
          <w:rFonts w:ascii="Arial" w:hAnsi="Arial" w:cs="Arial"/>
          <w:sz w:val="18"/>
        </w:rPr>
        <w:t xml:space="preserve">, </w:t>
      </w:r>
      <w:r w:rsidRPr="00181729">
        <w:rPr>
          <w:rStyle w:val="Strong"/>
          <w:rFonts w:ascii="Arial" w:hAnsi="Arial" w:cs="Arial"/>
          <w:sz w:val="18"/>
        </w:rPr>
        <w:t>Mocha/Chai</w:t>
      </w:r>
      <w:r w:rsidRPr="00181729">
        <w:rPr>
          <w:rFonts w:ascii="Arial" w:hAnsi="Arial" w:cs="Arial"/>
          <w:sz w:val="18"/>
        </w:rPr>
        <w:t xml:space="preserve">, and UI validation in </w:t>
      </w:r>
      <w:r w:rsidRPr="00181729">
        <w:rPr>
          <w:rStyle w:val="Strong"/>
          <w:rFonts w:ascii="Arial" w:hAnsi="Arial" w:cs="Arial"/>
          <w:sz w:val="18"/>
        </w:rPr>
        <w:t>Cypress/Playwright</w:t>
      </w:r>
      <w:r w:rsidRPr="00181729">
        <w:rPr>
          <w:rFonts w:ascii="Arial" w:hAnsi="Arial" w:cs="Arial"/>
          <w:sz w:val="18"/>
        </w:rPr>
        <w:t xml:space="preserve"> for end-to-end confidence.</w:t>
      </w:r>
    </w:p>
    <w:p w:rsidR="00374144" w:rsidRDefault="00374144">
      <w:pPr>
        <w:spacing w:after="80"/>
      </w:pPr>
      <w:bookmarkStart w:id="0" w:name="_GoBack"/>
      <w:bookmarkEnd w:id="0"/>
    </w:p>
    <w:sectPr w:rsidR="0037414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F67A2"/>
    <w:multiLevelType w:val="hybridMultilevel"/>
    <w:tmpl w:val="00EEE6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994183E"/>
    <w:multiLevelType w:val="hybridMultilevel"/>
    <w:tmpl w:val="CDC6D43C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B36382"/>
    <w:multiLevelType w:val="multilevel"/>
    <w:tmpl w:val="8B88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65557D"/>
    <w:multiLevelType w:val="hybridMultilevel"/>
    <w:tmpl w:val="A2E0E73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8AE0A2B"/>
    <w:multiLevelType w:val="hybridMultilevel"/>
    <w:tmpl w:val="6BF643C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262344A9"/>
    <w:multiLevelType w:val="hybridMultilevel"/>
    <w:tmpl w:val="A60CCC58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8E6138D"/>
    <w:multiLevelType w:val="hybridMultilevel"/>
    <w:tmpl w:val="8F4014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CA244C8"/>
    <w:multiLevelType w:val="hybridMultilevel"/>
    <w:tmpl w:val="9FA297B6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69C011D"/>
    <w:multiLevelType w:val="hybridMultilevel"/>
    <w:tmpl w:val="C2D862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7E1397A"/>
    <w:multiLevelType w:val="multilevel"/>
    <w:tmpl w:val="5EE4EB6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5D31269"/>
    <w:multiLevelType w:val="hybridMultilevel"/>
    <w:tmpl w:val="A2D40DDC"/>
    <w:lvl w:ilvl="0" w:tplc="A50405E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6986681"/>
    <w:multiLevelType w:val="hybridMultilevel"/>
    <w:tmpl w:val="47E48AA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7996F59"/>
    <w:multiLevelType w:val="multilevel"/>
    <w:tmpl w:val="0AC480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7FE432DB"/>
    <w:multiLevelType w:val="hybridMultilevel"/>
    <w:tmpl w:val="302E9BD8"/>
    <w:lvl w:ilvl="0" w:tplc="514AF20A">
      <w:start w:val="2009"/>
      <w:numFmt w:val="bullet"/>
      <w:lvlText w:val=""/>
      <w:lvlJc w:val="left"/>
      <w:pPr>
        <w:ind w:left="750" w:hanging="39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14"/>
  </w:num>
  <w:num w:numId="5">
    <w:abstractNumId w:val="18"/>
  </w:num>
  <w:num w:numId="6">
    <w:abstractNumId w:val="9"/>
  </w:num>
  <w:num w:numId="7">
    <w:abstractNumId w:val="15"/>
  </w:num>
  <w:num w:numId="8">
    <w:abstractNumId w:val="16"/>
  </w:num>
  <w:num w:numId="9">
    <w:abstractNumId w:val="0"/>
  </w:num>
  <w:num w:numId="10">
    <w:abstractNumId w:val="19"/>
  </w:num>
  <w:num w:numId="11">
    <w:abstractNumId w:val="21"/>
  </w:num>
  <w:num w:numId="12">
    <w:abstractNumId w:val="12"/>
  </w:num>
  <w:num w:numId="13">
    <w:abstractNumId w:val="1"/>
  </w:num>
  <w:num w:numId="14">
    <w:abstractNumId w:val="6"/>
  </w:num>
  <w:num w:numId="15">
    <w:abstractNumId w:val="17"/>
  </w:num>
  <w:num w:numId="16">
    <w:abstractNumId w:val="3"/>
  </w:num>
  <w:num w:numId="17">
    <w:abstractNumId w:val="10"/>
  </w:num>
  <w:num w:numId="18">
    <w:abstractNumId w:val="11"/>
  </w:num>
  <w:num w:numId="19">
    <w:abstractNumId w:val="2"/>
  </w:num>
  <w:num w:numId="20">
    <w:abstractNumId w:val="20"/>
  </w:num>
  <w:num w:numId="21">
    <w:abstractNumId w:val="13"/>
  </w:num>
  <w:num w:numId="22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181729"/>
    <w:rsid w:val="00374144"/>
    <w:rsid w:val="005C0387"/>
    <w:rsid w:val="006C6096"/>
    <w:rsid w:val="007143FC"/>
    <w:rsid w:val="007B61CB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4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72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06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6C9574-E449-47A2-A551-F717552AD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1528</Words>
  <Characters>8710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13</cp:revision>
  <dcterms:created xsi:type="dcterms:W3CDTF">2026-01-28T22:02:00Z</dcterms:created>
  <dcterms:modified xsi:type="dcterms:W3CDTF">2026-02-26T22:38:00Z</dcterms:modified>
</cp:coreProperties>
</file>