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5866" w:rsidRDefault="00025866" w:rsidP="00025866">
      <w:pPr>
        <w:spacing w:after="40"/>
      </w:pPr>
      <w:r>
        <w:rPr>
          <w:b/>
          <w:bCs/>
          <w:color w:val="111111"/>
          <w:sz w:val="52"/>
          <w:szCs w:val="52"/>
        </w:rPr>
        <w:t>RIK JANSEN</w:t>
      </w:r>
    </w:p>
    <w:p w:rsidR="00025866" w:rsidRDefault="00025866" w:rsidP="0002586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025866" w:rsidRDefault="00025866" w:rsidP="00025866">
      <w:pPr>
        <w:spacing w:after="160"/>
      </w:pPr>
      <w:r w:rsidRPr="002C2E21">
        <w:rPr>
          <w:rFonts w:ascii="Arial" w:eastAsia="Arial" w:hAnsi="Arial" w:cs="Arial"/>
          <w:color w:val="4B5563"/>
          <w:sz w:val="19"/>
          <w:szCs w:val="19"/>
        </w:rPr>
        <w:t>rik.jansen.ict@outlook.com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| </w:t>
      </w:r>
      <w:r w:rsidRPr="002C2E21">
        <w:rPr>
          <w:rFonts w:ascii="Arial" w:eastAsia="Arial" w:hAnsi="Arial" w:cs="Arial"/>
          <w:color w:val="4B5563"/>
          <w:sz w:val="19"/>
          <w:szCs w:val="19"/>
        </w:rPr>
        <w:t>linkedin.com/in/rik-jansen-b24a463a1/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proofErr w:type="spellStart"/>
      <w:r w:rsidRPr="002C2E21">
        <w:rPr>
          <w:rFonts w:ascii="Arial" w:eastAsia="Arial" w:hAnsi="Arial" w:cs="Arial"/>
          <w:color w:val="4B5563"/>
          <w:sz w:val="19"/>
          <w:szCs w:val="19"/>
        </w:rPr>
        <w:t>Roden</w:t>
      </w:r>
      <w:proofErr w:type="spellEnd"/>
      <w:r w:rsidRPr="002C2E21">
        <w:rPr>
          <w:rFonts w:ascii="Arial" w:eastAsia="Arial" w:hAnsi="Arial" w:cs="Arial"/>
          <w:color w:val="4B5563"/>
          <w:sz w:val="19"/>
          <w:szCs w:val="19"/>
        </w:rPr>
        <w:t xml:space="preserve">, </w:t>
      </w:r>
      <w:proofErr w:type="spellStart"/>
      <w:r w:rsidRPr="002C2E21">
        <w:rPr>
          <w:rFonts w:ascii="Arial" w:eastAsia="Arial" w:hAnsi="Arial" w:cs="Arial"/>
          <w:color w:val="4B5563"/>
          <w:sz w:val="19"/>
          <w:szCs w:val="19"/>
        </w:rPr>
        <w:t>Drenthe</w:t>
      </w:r>
      <w:proofErr w:type="spellEnd"/>
      <w:r w:rsidRPr="002C2E21">
        <w:rPr>
          <w:rFonts w:ascii="Arial" w:eastAsia="Arial" w:hAnsi="Arial" w:cs="Arial"/>
          <w:color w:val="4B5563"/>
          <w:sz w:val="19"/>
          <w:szCs w:val="19"/>
        </w:rPr>
        <w:t>, Netherland</w:t>
      </w:r>
      <w:r>
        <w:rPr>
          <w:rFonts w:ascii="Arial" w:eastAsia="Arial" w:hAnsi="Arial" w:cs="Arial"/>
          <w:color w:val="4B5563"/>
          <w:sz w:val="19"/>
          <w:szCs w:val="19"/>
        </w:rPr>
        <w:t>| +31 685549850</w:t>
      </w:r>
    </w:p>
    <w:p w:rsidR="00EC2E72" w:rsidRDefault="0002586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EC2E72" w:rsidRDefault="00025866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delivering Python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modern React frontends for production systems, with a strong focus on scalability, security, and operational excellence. I build clean, maintainable architectures with well-defined contracts, pragmatic domain boundaries, and strong automated testing, while partnering closely with product and stakeholders to turn ambiguous requirements into reliable releases. I’m comfortable owning systems end-to-end—from design and implementation to CI/CD,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incident response, and continuous improvement—while mentoring engineers and raising team standards through reviews, documentation, and measurable engineering practices.</w:t>
      </w:r>
    </w:p>
    <w:p w:rsidR="00EC2E72" w:rsidRDefault="0002586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 3.x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FastAPI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Flask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SQLAlchemy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Alembic Migrations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Celery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Asyncio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Gunicorn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Uvicorn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Pydantic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Validation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Workers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Message Queues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RabbitMQ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/SQS)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 &amp; Throttling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Versioning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Router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Component-Driven UI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Design Systems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SSR/Rendering Performance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 Performance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Library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Cypress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Playwright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Progressive Enhancement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Frontend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(Web Vitals)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Kubernetes</w:t>
            </w:r>
            <w:proofErr w:type="spellEnd"/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Terraform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Load Balancing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Blue-Green Deployments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Zero-Downtime Deployments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 Networking Basics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Cost-Aware Architecture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MongoDB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Indexing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Patterns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 Basics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Consistency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Actions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Quality Gates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Prometheus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Grafana</w:t>
            </w:r>
            <w:proofErr w:type="spellEnd"/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Sentry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Tracing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SLIs/SLOs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6632C8">
            <w:r w:rsidRPr="006632C8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CRM workflow customization,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6632C8">
            <w:proofErr w:type="spellStart"/>
            <w:r w:rsidRPr="006632C8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VTiger</w:t>
            </w:r>
            <w:proofErr w:type="spellEnd"/>
            <w:r w:rsidRPr="006632C8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CRM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Jest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Pytest</w:t>
            </w:r>
            <w:proofErr w:type="spellEnd"/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Cypress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Playwright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TDD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Testing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Contract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Data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Mocking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Regression Prevention Practices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OWASP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OAuth2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JWT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RBAC/ABAC Concepts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Encryption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GDPR Compliance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Input Validation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Threat Modeling Basics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Zero Trust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Audit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C75FF4">
            <w:r w:rsidRPr="00C75FF4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LDAP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C75FF4">
            <w:r w:rsidRPr="00C75FF4"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Active Directory</w:t>
            </w:r>
            <w:bookmarkStart w:id="0" w:name="_GoBack"/>
            <w:bookmarkEnd w:id="0"/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Mentoring &amp; Coaching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Architecture Documentation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Delivery</w:t>
            </w:r>
          </w:p>
        </w:tc>
      </w:tr>
      <w:tr w:rsidR="00EC2E7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Estimation &amp;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02586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EC2E72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EC2E72" w:rsidRDefault="00EC2E72"/>
        </w:tc>
      </w:tr>
    </w:tbl>
    <w:p w:rsidR="00EC2E72" w:rsidRDefault="00EC2E72">
      <w:pPr>
        <w:spacing w:after="80"/>
      </w:pPr>
    </w:p>
    <w:p w:rsidR="00EC2E72" w:rsidRDefault="0002586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EC2E72" w:rsidRDefault="0002586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EC2E72" w:rsidRDefault="00025866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Viaro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Networks Inc.</w:t>
      </w:r>
    </w:p>
    <w:p w:rsidR="00EC2E72" w:rsidRDefault="00025866">
      <w:r>
        <w:rPr>
          <w:rFonts w:ascii="Arial" w:eastAsia="Arial" w:hAnsi="Arial" w:cs="Arial"/>
          <w:color w:val="4B5563"/>
          <w:sz w:val="19"/>
          <w:szCs w:val="19"/>
        </w:rPr>
        <w:t>June 2021 - October 2025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several Python services from design to production operations, defining domain boundaries, data contracts, and rollout plans that reduced release risk while increasing delivery cadence.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evolved </w:t>
      </w:r>
      <w:proofErr w:type="spellStart"/>
      <w:r>
        <w:rPr>
          <w:rFonts w:ascii="Arial" w:eastAsia="Arial" w:hAnsi="Arial" w:cs="Arial"/>
          <w:color w:val="111111"/>
        </w:rPr>
        <w:t>FastAPI</w:t>
      </w:r>
      <w:proofErr w:type="spellEnd"/>
      <w:r>
        <w:rPr>
          <w:rFonts w:ascii="Arial" w:eastAsia="Arial" w:hAnsi="Arial" w:cs="Arial"/>
          <w:color w:val="111111"/>
        </w:rPr>
        <w:t>-based APIs with strict validation, consistent error semantics, and backwards-compatible versioning, enabling multiple React clients to integrate without breaking changes.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Designed authentication and authorization flows using OAuth2 and JWT, implementing tenant-aware RBAC checks and audit trails that met security expectations for multi-tenant environments.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React and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 xml:space="preserve"> UI features for internal and customer dashboards, emphasizing accessibility, predictable state flows, and performance tuning that improved perceived responsiveness.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background processing with Celery-style workers for heavy workloads, separating request latency from compute-intensive tasks while maintaining reliable retries and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guarantees.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</w:t>
      </w:r>
      <w:proofErr w:type="spellStart"/>
      <w:r>
        <w:rPr>
          <w:rFonts w:ascii="Arial" w:eastAsia="Arial" w:hAnsi="Arial" w:cs="Arial"/>
          <w:color w:val="111111"/>
        </w:rPr>
        <w:t>PostgreSQL</w:t>
      </w:r>
      <w:proofErr w:type="spellEnd"/>
      <w:r>
        <w:rPr>
          <w:rFonts w:ascii="Arial" w:eastAsia="Arial" w:hAnsi="Arial" w:cs="Arial"/>
          <w:color w:val="111111"/>
        </w:rPr>
        <w:t xml:space="preserve"> performance by improving indexing, reducing N+1 query patterns, and introducing read-optimized access paths, resulting in lower p95 latency for key API endpoints.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</w:rPr>
        <w:t>Redis</w:t>
      </w:r>
      <w:proofErr w:type="spellEnd"/>
      <w:r>
        <w:rPr>
          <w:rFonts w:ascii="Arial" w:eastAsia="Arial" w:hAnsi="Arial" w:cs="Arial"/>
          <w:color w:val="111111"/>
        </w:rPr>
        <w:t xml:space="preserve"> caching strategies with explicit TTL policies and cache invalidation rules, balancing correctness with speed to support high-traffic dashboard views and reporting workflows.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test coverage across backend and frontend using </w:t>
      </w:r>
      <w:proofErr w:type="spellStart"/>
      <w:r>
        <w:rPr>
          <w:rFonts w:ascii="Arial" w:eastAsia="Arial" w:hAnsi="Arial" w:cs="Arial"/>
          <w:color w:val="111111"/>
        </w:rPr>
        <w:t>pytest</w:t>
      </w:r>
      <w:proofErr w:type="spellEnd"/>
      <w:r>
        <w:rPr>
          <w:rFonts w:ascii="Arial" w:eastAsia="Arial" w:hAnsi="Arial" w:cs="Arial"/>
          <w:color w:val="111111"/>
        </w:rPr>
        <w:t xml:space="preserve"> and modern UI testing patterns, lowering regression rates by catching edge cases before they reached production.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Standardized CI/CD pipelines with repeatable builds, automated checks, and gated deployments, ensuring each release shipped with consistent quality signals and minimal manual intervention.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Containerized services with </w:t>
      </w:r>
      <w:proofErr w:type="spellStart"/>
      <w:r>
        <w:rPr>
          <w:rFonts w:ascii="Arial" w:eastAsia="Arial" w:hAnsi="Arial" w:cs="Arial"/>
          <w:color w:val="111111"/>
        </w:rPr>
        <w:t>Docker</w:t>
      </w:r>
      <w:proofErr w:type="spellEnd"/>
      <w:r>
        <w:rPr>
          <w:rFonts w:ascii="Arial" w:eastAsia="Arial" w:hAnsi="Arial" w:cs="Arial"/>
          <w:color w:val="111111"/>
        </w:rPr>
        <w:t xml:space="preserve"> and improved runtime consistency across environments, enabling faster incident reproduction and more reliable deployments across staging and production.</w:t>
      </w:r>
    </w:p>
    <w:p w:rsidR="00EC2E72" w:rsidRDefault="00025866">
      <w:pPr>
        <w:spacing w:after="40"/>
        <w:ind w:left="240"/>
        <w:jc w:val="both"/>
        <w:rPr>
          <w:rFonts w:ascii="Arial" w:eastAsia="Arial" w:hAnsi="Arial" w:cs="Arial"/>
          <w:color w:val="111111"/>
        </w:rPr>
      </w:pPr>
      <w:r>
        <w:rPr>
          <w:rFonts w:ascii="Arial" w:eastAsia="Arial" w:hAnsi="Arial" w:cs="Arial"/>
          <w:color w:val="111111"/>
        </w:rPr>
        <w:t xml:space="preserve">- Implemented production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via structured logs, actionable dashboards, and alert thresholds aligned to SLIs, improving triage speed and making failures easier to diagnose.</w:t>
      </w:r>
    </w:p>
    <w:p w:rsidR="00386CA1" w:rsidRPr="00386CA1" w:rsidRDefault="00386CA1" w:rsidP="00386CA1">
      <w:pPr>
        <w:ind w:left="245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386CA1">
        <w:rPr>
          <w:rFonts w:ascii="Arial" w:hAnsi="Arial" w:cs="Arial"/>
        </w:rPr>
        <w:t xml:space="preserve">Worked with CRM-oriented business workflows and enterprise application modules, with familiarity in customizing and supporting customer management processes in platforms such as </w:t>
      </w:r>
      <w:proofErr w:type="spellStart"/>
      <w:r w:rsidRPr="00386CA1">
        <w:rPr>
          <w:rFonts w:ascii="Arial" w:hAnsi="Arial" w:cs="Arial"/>
        </w:rPr>
        <w:t>VTiger</w:t>
      </w:r>
      <w:proofErr w:type="spellEnd"/>
      <w:r w:rsidRPr="00386CA1">
        <w:rPr>
          <w:rFonts w:ascii="Arial" w:hAnsi="Arial" w:cs="Arial"/>
        </w:rPr>
        <w:t xml:space="preserve"> CRM and similar systems.</w:t>
      </w:r>
    </w:p>
    <w:p w:rsidR="00386CA1" w:rsidRPr="00386CA1" w:rsidRDefault="00386CA1" w:rsidP="00386CA1">
      <w:pPr>
        <w:ind w:left="245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386CA1">
        <w:rPr>
          <w:rFonts w:ascii="Arial" w:hAnsi="Arial" w:cs="Arial"/>
        </w:rPr>
        <w:t>Applied knowledge of directory services, including LDAP and Active Directory, to support authentication, user management, role-based access, and enterprise s</w:t>
      </w:r>
      <w:r>
        <w:rPr>
          <w:rFonts w:ascii="Arial" w:hAnsi="Arial" w:cs="Arial"/>
        </w:rPr>
        <w:t>ystem integration requirements.</w:t>
      </w:r>
    </w:p>
    <w:p w:rsidR="00386CA1" w:rsidRPr="00386CA1" w:rsidRDefault="00386CA1" w:rsidP="00386CA1">
      <w:pPr>
        <w:ind w:left="245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386CA1">
        <w:rPr>
          <w:rFonts w:ascii="Arial" w:hAnsi="Arial" w:cs="Arial"/>
        </w:rPr>
        <w:t>Collaborated on secure business application environments requiring integration with CRM systems and directory-based identity services, improving user administration efficiency and access control consistency.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product and stakeholders to translate ambiguous requirements into scoped technical plans, </w:t>
      </w:r>
      <w:proofErr w:type="gramStart"/>
      <w:r>
        <w:rPr>
          <w:rFonts w:ascii="Arial" w:eastAsia="Arial" w:hAnsi="Arial" w:cs="Arial"/>
          <w:color w:val="111111"/>
        </w:rPr>
        <w:t>documenting</w:t>
      </w:r>
      <w:proofErr w:type="gramEnd"/>
      <w:r>
        <w:rPr>
          <w:rFonts w:ascii="Arial" w:eastAsia="Arial" w:hAnsi="Arial" w:cs="Arial"/>
          <w:color w:val="111111"/>
        </w:rPr>
        <w:t xml:space="preserve"> tradeoffs and sequencing work to deliver incremental value safely.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performance investigations by profiling API hotspots and front-end rendering paths, turning noisy symptoms into concrete fixes that improved end-to-end user journey timings.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design reviews and pair sessions, raising code quality via clearer abstractions, stronger testing habits, and shared patterns for Python and React components.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operational resilience by adding health checks, graceful shutdown handling, and safer migration practices, reducing deployment-related incidents and shortening recovery time.</w:t>
      </w:r>
    </w:p>
    <w:p w:rsidR="00EC2E72" w:rsidRDefault="00025866">
      <w:pPr>
        <w:pBdr>
          <w:bottom w:val="dashed" w:sz="4" w:space="0" w:color="CFD2CD"/>
        </w:pBdr>
        <w:spacing w:after="120"/>
      </w:pPr>
      <w:r>
        <w:t xml:space="preserve"> </w:t>
      </w:r>
    </w:p>
    <w:p w:rsidR="00EC2E72" w:rsidRDefault="0002586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EC2E72" w:rsidRDefault="00025866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ArnAmy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, Inc.</w:t>
      </w:r>
    </w:p>
    <w:p w:rsidR="00EC2E72" w:rsidRDefault="00025866">
      <w:r>
        <w:rPr>
          <w:rFonts w:ascii="Arial" w:eastAsia="Arial" w:hAnsi="Arial" w:cs="Arial"/>
          <w:color w:val="4B5563"/>
          <w:sz w:val="19"/>
          <w:szCs w:val="19"/>
        </w:rPr>
        <w:t>August 2017 - May 2021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Python API services that integrated third-party systems through reliable adapters, adding validation, retries, and clear failure handling that improved overall data consistency.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React UI modules that translated complex workflows into reusable components, keeping state predictable and reducing duplication across multiple product areas and teams.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real-time updates using event-driven patterns where appropriate, ensuring dashboards stayed accurate while controlling load through batching and backpressure-friendly designs.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secure authentication flows with token-based access and server-side authorization checks, preventing privilege leaks while maintaining a smooth user experience for legitimate users.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database reliability by introducing safe migration practices and query tuning, reducing production incidents caused by schema drift and poorly performing access patterns.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automated tests across critical endpoints and UI flows, focusing on boundary conditions and failure cases so releases could move faster without sacrificing confidence.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and practical alerting around business-critical journeys, making incidents easier to triage and enabling faster root-cause analysis with less guesswork.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and design to refine requirements, propose technical options, and ship increments that reduced scope risk while still delivering meaningful outcomes.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API response payloads and client rendering costs, reducing unnecessary data transfer and improving the responsiveness of high-usage screens under peak load.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internal developer experience with documented conventions and shared utilities, helping new engineers ramp faster and keeping implementations consistent across services.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Participated in on-call style support and post-incident reviews, turning operational </w:t>
      </w:r>
      <w:proofErr w:type="spellStart"/>
      <w:r>
        <w:rPr>
          <w:rFonts w:ascii="Arial" w:eastAsia="Arial" w:hAnsi="Arial" w:cs="Arial"/>
          <w:color w:val="111111"/>
        </w:rPr>
        <w:t>learnings</w:t>
      </w:r>
      <w:proofErr w:type="spellEnd"/>
      <w:r>
        <w:rPr>
          <w:rFonts w:ascii="Arial" w:eastAsia="Arial" w:hAnsi="Arial" w:cs="Arial"/>
          <w:color w:val="111111"/>
        </w:rPr>
        <w:t xml:space="preserve"> into backlog items that measurably improved reliability and reduced repeat incidents.</w:t>
      </w:r>
    </w:p>
    <w:p w:rsidR="00EC2E72" w:rsidRDefault="00025866">
      <w:pPr>
        <w:pBdr>
          <w:bottom w:val="dashed" w:sz="4" w:space="0" w:color="CFD2CD"/>
        </w:pBdr>
        <w:spacing w:after="120"/>
      </w:pPr>
      <w:r>
        <w:t xml:space="preserve"> </w:t>
      </w:r>
    </w:p>
    <w:p w:rsidR="00EC2E72" w:rsidRDefault="00025866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Software Developer</w:t>
      </w:r>
    </w:p>
    <w:p w:rsidR="00EC2E72" w:rsidRDefault="00025866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EC2E72" w:rsidRDefault="00025866">
      <w:r>
        <w:rPr>
          <w:rFonts w:ascii="Arial" w:eastAsia="Arial" w:hAnsi="Arial" w:cs="Arial"/>
          <w:color w:val="4B5563"/>
          <w:sz w:val="19"/>
          <w:szCs w:val="19"/>
        </w:rPr>
        <w:t>December 2015 - July 2017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Python-based backend features for web applications, implementing consistent request handling, input validation, and error responses to make client integration predictable and stable.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early React-driven UI screens and reusable components, improving maintainability by separating concerns and standardizing patterns for layout, forms, and data rendering.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REST endpoints and improved API consistency through shared response formats and clear documentation, reducing integration time for new features and external consumers.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 relational databases to model data and optimize common queries, reducing slow pages and lowering server load during traffic spikes and marketing campaigns.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page performance through caching decisions, asset optimization, and careful rendering strategies, increasing perceived speed without sacrificing functionality or correctness.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basic CI automation for builds and tests, shortening feedback cycles for the team and reducing the number of defects that escaped into production releases.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services with careful error handling and fallback behaviors, preventing fragile dependencies from causing user-facing outages during transient failures.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across design and delivery to scope work effectively, producing incremental releases that aligned with stakeholder goals while keeping technical debt under control.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troubleshooting by reproducing issues locally, analyzing logs, and delivering targeted fixes, which improved stability and reduced recurring support requests.</w:t>
      </w:r>
    </w:p>
    <w:p w:rsidR="00EC2E72" w:rsidRDefault="00025866">
      <w:pPr>
        <w:pBdr>
          <w:bottom w:val="dashed" w:sz="4" w:space="0" w:color="CFD2CD"/>
        </w:pBdr>
        <w:spacing w:after="120"/>
      </w:pPr>
      <w:r>
        <w:t xml:space="preserve"> </w:t>
      </w:r>
    </w:p>
    <w:p w:rsidR="00EC2E72" w:rsidRDefault="0002586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Engineer</w:t>
      </w:r>
    </w:p>
    <w:p w:rsidR="00EC2E72" w:rsidRDefault="0002586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EC2E72" w:rsidRDefault="00025866">
      <w:r>
        <w:rPr>
          <w:rFonts w:ascii="Arial" w:eastAsia="Arial" w:hAnsi="Arial" w:cs="Arial"/>
          <w:color w:val="4B5563"/>
          <w:sz w:val="19"/>
          <w:szCs w:val="19"/>
        </w:rPr>
        <w:t>August 2014 - November 2015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features and UI workflows for web applications, focusing on correct data handling and clear user interactions while learning disciplined delivery practices.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interactive browser experiences using JavaScript, HTML, and CSS, progressively introducing component-like patterns that made changes safer and reduced accidental regressions.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early API endpoints with consistent validation and error handling, helping downstream pages behave predictably even when inputs were malformed.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database-backed features by writing queries and basic data models, improving correctness through careful edge-case handling and practical debugging techniques.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adding logging and simple health checks, making it easier to identify failures in production and reducing time spent guessing root causes.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through code reviews and pairing, applying feedback to improve naming, structure, and readability while maintaining delivery momentum.</w:t>
      </w:r>
    </w:p>
    <w:p w:rsidR="00EC2E72" w:rsidRDefault="0002586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troubleshoot production issues by reproducing problems, validating fixes, and documenting outcomes, contributing to a smoother release process and fewer repeat incidents.</w:t>
      </w:r>
    </w:p>
    <w:p w:rsidR="00EC2E72" w:rsidRDefault="00EC2E72">
      <w:pPr>
        <w:spacing w:after="80"/>
      </w:pPr>
    </w:p>
    <w:p w:rsidR="00EC2E72" w:rsidRDefault="0002586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EC2E72" w:rsidRDefault="00025866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EC2E72" w:rsidRDefault="0002586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Amsterdam</w:t>
      </w:r>
    </w:p>
    <w:p w:rsidR="00EC2E72" w:rsidRDefault="00025866">
      <w:r>
        <w:rPr>
          <w:rFonts w:ascii="Arial" w:eastAsia="Arial" w:hAnsi="Arial" w:cs="Arial"/>
          <w:color w:val="4B5563"/>
          <w:sz w:val="19"/>
          <w:szCs w:val="19"/>
        </w:rPr>
        <w:t>2010 - 2014</w:t>
      </w:r>
    </w:p>
    <w:p w:rsidR="00EC2E72" w:rsidRDefault="00EC2E72">
      <w:pPr>
        <w:spacing w:after="80"/>
      </w:pPr>
    </w:p>
    <w:sectPr w:rsidR="00EC2E7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02619CF"/>
    <w:multiLevelType w:val="hybridMultilevel"/>
    <w:tmpl w:val="8440EF94"/>
    <w:lvl w:ilvl="0" w:tplc="9BEC4C56">
      <w:start w:val="1"/>
      <w:numFmt w:val="bullet"/>
      <w:lvlText w:val="●"/>
      <w:lvlJc w:val="left"/>
      <w:pPr>
        <w:ind w:left="720" w:hanging="360"/>
      </w:pPr>
    </w:lvl>
    <w:lvl w:ilvl="1" w:tplc="F7B472FC">
      <w:start w:val="1"/>
      <w:numFmt w:val="bullet"/>
      <w:lvlText w:val="○"/>
      <w:lvlJc w:val="left"/>
      <w:pPr>
        <w:ind w:left="1440" w:hanging="360"/>
      </w:pPr>
    </w:lvl>
    <w:lvl w:ilvl="2" w:tplc="B5341B50">
      <w:start w:val="1"/>
      <w:numFmt w:val="bullet"/>
      <w:lvlText w:val="■"/>
      <w:lvlJc w:val="left"/>
      <w:pPr>
        <w:ind w:left="2160" w:hanging="360"/>
      </w:pPr>
    </w:lvl>
    <w:lvl w:ilvl="3" w:tplc="36FA70EC">
      <w:start w:val="1"/>
      <w:numFmt w:val="bullet"/>
      <w:lvlText w:val="●"/>
      <w:lvlJc w:val="left"/>
      <w:pPr>
        <w:ind w:left="2880" w:hanging="360"/>
      </w:pPr>
    </w:lvl>
    <w:lvl w:ilvl="4" w:tplc="6C789A62">
      <w:start w:val="1"/>
      <w:numFmt w:val="bullet"/>
      <w:lvlText w:val="○"/>
      <w:lvlJc w:val="left"/>
      <w:pPr>
        <w:ind w:left="3600" w:hanging="360"/>
      </w:pPr>
    </w:lvl>
    <w:lvl w:ilvl="5" w:tplc="210ABDD8">
      <w:start w:val="1"/>
      <w:numFmt w:val="bullet"/>
      <w:lvlText w:val="■"/>
      <w:lvlJc w:val="left"/>
      <w:pPr>
        <w:ind w:left="4320" w:hanging="360"/>
      </w:pPr>
    </w:lvl>
    <w:lvl w:ilvl="6" w:tplc="AC68B1AE">
      <w:start w:val="1"/>
      <w:numFmt w:val="bullet"/>
      <w:lvlText w:val="●"/>
      <w:lvlJc w:val="left"/>
      <w:pPr>
        <w:ind w:left="5040" w:hanging="360"/>
      </w:pPr>
    </w:lvl>
    <w:lvl w:ilvl="7" w:tplc="F910778A">
      <w:start w:val="1"/>
      <w:numFmt w:val="bullet"/>
      <w:lvlText w:val="●"/>
      <w:lvlJc w:val="left"/>
      <w:pPr>
        <w:ind w:left="5760" w:hanging="360"/>
      </w:pPr>
    </w:lvl>
    <w:lvl w:ilvl="8" w:tplc="7D16342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C2E72"/>
    <w:rsid w:val="00025866"/>
    <w:rsid w:val="00386CA1"/>
    <w:rsid w:val="006632C8"/>
    <w:rsid w:val="00C75FF4"/>
    <w:rsid w:val="00EC2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35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00E4F6-FDC8-4F41-8E89-60E55FD5F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1658</Words>
  <Characters>9452</Characters>
  <Application>Microsoft Office Word</Application>
  <DocSecurity>0</DocSecurity>
  <Lines>78</Lines>
  <Paragraphs>22</Paragraphs>
  <ScaleCrop>false</ScaleCrop>
  <Company>P R C</Company>
  <LinksUpToDate>false</LinksUpToDate>
  <CharactersWithSpaces>11088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2026-01-29T09:22:00Z</dcterms:created>
  <dcterms:modified xsi:type="dcterms:W3CDTF">2026-03-17T12:01:00Z</dcterms:modified>
</cp:coreProperties>
</file>