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141414"/>
          <w:sz w:val="52"/>
        </w:rPr>
        <w:t>Taylor Pentz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olor w:val="D93025"/>
          <w:sz w:val="19"/>
        </w:rPr>
        <w:t>Senior MLOps Engineering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/>
          <w:color w:val="5A5A5A"/>
          <w:sz w:val="17"/>
        </w:rPr>
        <w:t>High Point, NC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 w:val="0"/>
          <w:i w:val="0"/>
          <w:color w:val="141414"/>
          <w:sz w:val="17"/>
        </w:rPr>
        <w:t xml:space="preserve">870 403 5119  |  taylorpentz2@gmail.com  |  </w:t>
      </w:r>
      <w:r>
        <w:rPr>
          <w:rFonts w:ascii="Arial" w:hAnsi="Arial" w:eastAsia="Arial"/>
          <w:b w:val="0"/>
          <w:i w:val="0"/>
          <w:color w:val="0050C8"/>
          <w:sz w:val="17"/>
        </w:rPr>
        <w:t>https://www.linkedin.com/in/taylor-p-b0389a3ba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Pr</w:t>
      </w:r>
      <w:r>
        <w:rPr>
          <w:rFonts w:ascii="Arial" w:hAnsi="Arial" w:eastAsia="Arial"/>
          <w:b/>
          <w:i w:val="0"/>
          <w:color w:val="141414"/>
          <w:sz w:val="31"/>
        </w:rPr>
        <w:t>ofessional Summary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i w:val="0"/>
          <w:color w:val="141414"/>
          <w:sz w:val="17"/>
        </w:rPr>
        <w:t>Senior MLOps Engineer with 11+ years in software engineering across SaaS, fintech, healthcare, analytics, and enterprise workflow products and recent delivery using Python, MLflow, Docker, Kubernetes, cloud services, databases, automated testing, and CI/CD; modernizes legacy systems, fixes production reliability issues, improves performance, mentors engineers, and turns complex requirements into secure, scalable products with measurable business impact.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Sk</w:t>
      </w:r>
      <w:r>
        <w:rPr>
          <w:rFonts w:ascii="Arial" w:hAnsi="Arial" w:eastAsia="Arial"/>
          <w:b/>
          <w:i w:val="0"/>
          <w:color w:val="141414"/>
          <w:sz w:val="31"/>
        </w:rPr>
        <w:t>ills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Primary Stack: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Python, MLflow, Docker, Kubernetes, model monitoring, CI/CD for ML; practical delivery across SaaS, fintech, healthcare, analytics, and enterprise workflow products.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AI Depth: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design, embeddings, prompt workflows, model evaluation, latency/cost optimization, retrieval quality, guardrails, feedback loops, and AI observability.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Architecture: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RAG architecture, AI agents, model serving, feature pipelines, human-in-the-loop review; API boundaries, domain modeling, secure design, scalability reviews, and production-readiness planning.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Cloud and DevOps: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AWS, Azure OpenAI, GCP, Docker, Kubernetes, GitHub Actions; Docker, CI/CD pipelines, release automation, feature flags, rollback plans, and environment governance.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Databases and Messaging: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PostgreSQL, pgvector, Pinecone, Weaviate, Redis, Snowflake; schema design, indexing, query tuning, migrations, caching, reconciliation, and reliable async processing.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Testing and Quality: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Pytest, evaluation datasets, regression prompts, model drift checks, API tests; unit, integration, contract, end-to-end, regression, load, and smoke testing aligned with release risk.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Monitoring and Security: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OpenTelemetry, Datadog, CloudWatch, ELK, Sentry, structured logs, alerts, OWASP, OAuth, RBAC, incident response, and RCA.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Senior Practices:</w:t>
      </w:r>
      <w:r>
        <w:rPr>
          <w:rFonts w:ascii="Arial" w:hAnsi="Arial" w:eastAsia="Arial"/>
          <w:b w:val="0"/>
          <w:i w:val="0"/>
          <w:color w:val="141414"/>
          <w:sz w:val="16"/>
        </w:rPr>
        <w:t xml:space="preserve"> technical leadership, code reviews, architecture reviews, mentoring, Agile planning, stakeholder communication, legacy modernization, and production support.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Wo</w:t>
      </w:r>
      <w:r>
        <w:rPr>
          <w:rFonts w:ascii="Arial" w:hAnsi="Arial" w:eastAsia="Arial"/>
          <w:b/>
          <w:i w:val="0"/>
          <w:color w:val="141414"/>
          <w:sz w:val="31"/>
        </w:rPr>
        <w:t>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SumatoSoft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 Remote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Senior 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Apr 2023 - Dec 2025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Led AI-enabled product delivery for </w:t>
      </w:r>
      <w:r>
        <w:rPr>
          <w:rFonts w:ascii="Arial" w:hAnsi="Arial" w:eastAsia="Arial"/>
          <w:b/>
          <w:i w:val="0"/>
          <w:color w:val="141414"/>
          <w:sz w:val="15"/>
        </w:rPr>
        <w:t>internal knowledge and automation workflows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using </w:t>
      </w:r>
      <w:r>
        <w:rPr>
          <w:rFonts w:ascii="Arial" w:hAnsi="Arial" w:eastAsia="Arial"/>
          <w:b/>
          <w:i w:val="0"/>
          <w:color w:val="141414"/>
          <w:sz w:val="15"/>
        </w:rPr>
        <w:t>Python, MLflow, Docker, Kubernetes, model monitoring, CI/CD for ML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3.10+, FastAPI, vector search, and current LLM APIs</w:t>
      </w:r>
      <w:r>
        <w:rPr>
          <w:rFonts w:ascii="Arial" w:hAnsi="Arial" w:eastAsia="Arial"/>
          <w:b w:val="0"/>
          <w:i w:val="0"/>
          <w:color w:val="141414"/>
          <w:sz w:val="15"/>
        </w:rPr>
        <w:t>, connecting retrieval, model APIs, evaluation data, user feedback, and secure application services.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Modernized legacy modules with duplicated validation, inconsistent state handling, and fragile release paths into </w:t>
      </w:r>
      <w:r>
        <w:rPr>
          <w:rFonts w:ascii="Arial" w:hAnsi="Arial" w:eastAsia="Arial"/>
          <w:b/>
          <w:i w:val="0"/>
          <w:color w:val="141414"/>
          <w:sz w:val="15"/>
        </w:rPr>
        <w:t>typed, testable, reusable components and services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reducing production defects by </w:t>
      </w:r>
      <w:r>
        <w:rPr>
          <w:rFonts w:ascii="Arial" w:hAnsi="Arial" w:eastAsia="Arial"/>
          <w:b/>
          <w:i w:val="0"/>
          <w:color w:val="141414"/>
          <w:sz w:val="15"/>
        </w:rPr>
        <w:t>32%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high-change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Resolved hallucination, stale context, high latency, and inconsistent answers by improving </w:t>
      </w:r>
      <w:r>
        <w:rPr>
          <w:rFonts w:ascii="Arial" w:hAnsi="Arial" w:eastAsia="Arial"/>
          <w:b/>
          <w:i w:val="0"/>
          <w:color w:val="141414"/>
          <w:sz w:val="15"/>
        </w:rPr>
        <w:t>chunking, metadata filters, prompt templates, vector search, caching, model routing, and evaluation datasets</w:t>
      </w:r>
      <w:r>
        <w:rPr>
          <w:rFonts w:ascii="Arial" w:hAnsi="Arial" w:eastAsia="Arial"/>
          <w:b w:val="0"/>
          <w:i w:val="0"/>
          <w:color w:val="141414"/>
          <w:sz w:val="15"/>
        </w:rPr>
        <w:t>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Designed secure integration boundaries with </w:t>
      </w:r>
      <w:r>
        <w:rPr>
          <w:rFonts w:ascii="Arial" w:hAnsi="Arial" w:eastAsia="Arial"/>
          <w:b/>
          <w:i w:val="0"/>
          <w:color w:val="141414"/>
          <w:sz w:val="15"/>
        </w:rPr>
        <w:t>OAuth, RBAC, tenant-aware filters, OpenAPI contracts, audit logging, and defensive validation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cross-account data exposure during partner and administrator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Implemented reliable asynchronous processing with </w:t>
      </w:r>
      <w:r>
        <w:rPr>
          <w:rFonts w:ascii="Arial" w:hAnsi="Arial" w:eastAsia="Arial"/>
          <w:b/>
          <w:i w:val="0"/>
          <w:color w:val="141414"/>
          <w:sz w:val="15"/>
        </w:rPr>
        <w:t>idempotency keys, retry policies, dead-letter handling, reconciliation jobs, and transactional persistence</w:t>
      </w:r>
      <w:r>
        <w:rPr>
          <w:rFonts w:ascii="Arial" w:hAnsi="Arial" w:eastAsia="Arial"/>
          <w:b w:val="0"/>
          <w:i w:val="0"/>
          <w:color w:val="141414"/>
          <w:sz w:val="15"/>
        </w:rPr>
        <w:t>, eliminating duplicate business actions after provider timeouts.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Moved fragile deployments toward </w:t>
      </w:r>
      <w:r>
        <w:rPr>
          <w:rFonts w:ascii="Arial" w:hAnsi="Arial" w:eastAsia="Arial"/>
          <w:b/>
          <w:i w:val="0"/>
          <w:color w:val="141414"/>
          <w:sz w:val="15"/>
        </w:rPr>
        <w:t>Docker-based CI/CD, infrastructure checks, feature flags, environment promotion controls, and repeatable rollback procedures</w:t>
      </w:r>
      <w:r>
        <w:rPr>
          <w:rFonts w:ascii="Arial" w:hAnsi="Arial" w:eastAsia="Arial"/>
          <w:b w:val="0"/>
          <w:i w:val="0"/>
          <w:color w:val="141414"/>
          <w:sz w:val="15"/>
        </w:rPr>
        <w:t>, improving release confidence for distributed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Added automated AI quality gates with </w:t>
      </w:r>
      <w:r>
        <w:rPr>
          <w:rFonts w:ascii="Arial" w:hAnsi="Arial" w:eastAsia="Arial"/>
          <w:b/>
          <w:i w:val="0"/>
          <w:color w:val="141414"/>
          <w:sz w:val="15"/>
        </w:rPr>
        <w:t>golden datasets, regression prompts, retrieval checks, toxicity and privacy reviews, API tests, and output scoring</w:t>
      </w:r>
      <w:r>
        <w:rPr>
          <w:rFonts w:ascii="Arial" w:hAnsi="Arial" w:eastAsia="Arial"/>
          <w:b w:val="0"/>
          <w:i w:val="0"/>
          <w:color w:val="141414"/>
          <w:sz w:val="15"/>
        </w:rPr>
        <w:t>, preventing prompt changes from degrading customer workflows.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observability with </w:t>
      </w:r>
      <w:r>
        <w:rPr>
          <w:rFonts w:ascii="Arial" w:hAnsi="Arial" w:eastAsia="Arial"/>
          <w:b/>
          <w:i w:val="0"/>
          <w:color w:val="141414"/>
          <w:sz w:val="15"/>
        </w:rPr>
        <w:t>OpenTelemetry, structured logs, Datadog and CloudWatch alerts, traces, dashboards, and incident runbooks</w:t>
      </w:r>
      <w:r>
        <w:rPr>
          <w:rFonts w:ascii="Arial" w:hAnsi="Arial" w:eastAsia="Arial"/>
          <w:b w:val="0"/>
          <w:i w:val="0"/>
          <w:color w:val="141414"/>
          <w:sz w:val="15"/>
        </w:rPr>
        <w:t>, accelerating diagnosis of latency spikes, memory growth, failed jobs, and webhook failures.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Mentored engineers through </w:t>
      </w:r>
      <w:r>
        <w:rPr>
          <w:rFonts w:ascii="Arial" w:hAnsi="Arial" w:eastAsia="Arial"/>
          <w:b/>
          <w:i w:val="0"/>
          <w:color w:val="141414"/>
          <w:sz w:val="15"/>
        </w:rPr>
        <w:t>architecture reviews, pair debugging, pull-request standards, incident retrospectives, and performance-focused refactoring</w:t>
      </w:r>
      <w:r>
        <w:rPr>
          <w:rFonts w:ascii="Arial" w:hAnsi="Arial" w:eastAsia="Arial"/>
          <w:b w:val="0"/>
          <w:i w:val="0"/>
          <w:color w:val="141414"/>
          <w:sz w:val="15"/>
        </w:rPr>
        <w:t>, raising technical consistency across frontend, backend, QA, DevOps, and product groups.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Hexaview Technologies Inc.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New York, NY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Engineer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Jul 2018 - Mar 2023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Delivered client-facing fintech and analytics features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PyTorch, Pandas, NLP pipelines, feature services, model APIs, MLflow, and monitoring dashboards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centered on </w:t>
      </w:r>
      <w:r>
        <w:rPr>
          <w:rFonts w:ascii="Arial" w:hAnsi="Arial" w:eastAsia="Arial"/>
          <w:b/>
          <w:i w:val="0"/>
          <w:color w:val="141414"/>
          <w:sz w:val="15"/>
        </w:rPr>
        <w:t>Python 3.7-3.9, scikit-learn, PyTorch, Pandas, and MLflow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, with </w:t>
      </w:r>
      <w:r>
        <w:rPr>
          <w:rFonts w:ascii="Arial" w:hAnsi="Arial" w:eastAsia="Arial"/>
          <w:b/>
          <w:i w:val="0"/>
          <w:color w:val="141414"/>
          <w:sz w:val="15"/>
        </w:rPr>
        <w:t>prompt engineering, embeddings, model evaluation, data pipelines, observability, secure APIs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customer dashboards, reporting workflows, account servicing, and external data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Refactored older screens, services, and shared libraries that mixed business rules with presentation logic, improving maintainability and reducing regression bug leakage by </w:t>
      </w:r>
      <w:r>
        <w:rPr>
          <w:rFonts w:ascii="Arial" w:hAnsi="Arial" w:eastAsia="Arial"/>
          <w:b/>
          <w:i w:val="0"/>
          <w:color w:val="141414"/>
          <w:sz w:val="15"/>
        </w:rPr>
        <w:t>29%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three major release cycles.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service and API integrations for payments, CRM, identity, notifications, and reporting providers, handling </w:t>
      </w:r>
      <w:r>
        <w:rPr>
          <w:rFonts w:ascii="Arial" w:hAnsi="Arial" w:eastAsia="Arial"/>
          <w:b/>
          <w:i w:val="0"/>
          <w:color w:val="141414"/>
          <w:sz w:val="15"/>
        </w:rPr>
        <w:t>duplicate callbacks, schema drift, partial outages, retries, and reconciliation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without losing customer activity.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Fixed production memory and worker stability issues by profiling retained objects, closing database cursors, limiting batch size, and introducing safer queue-processing controls for long-running jobs.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Optimized reporting and search workloads through </w:t>
      </w:r>
      <w:r>
        <w:rPr>
          <w:rFonts w:ascii="Arial" w:hAnsi="Arial" w:eastAsia="Arial"/>
          <w:b/>
          <w:i w:val="0"/>
          <w:color w:val="141414"/>
          <w:sz w:val="15"/>
        </w:rPr>
        <w:t>composite indexes, query rewrites, cached summaries, asynchronous generation, and defensive timeouts</w:t>
      </w:r>
      <w:r>
        <w:rPr>
          <w:rFonts w:ascii="Arial" w:hAnsi="Arial" w:eastAsia="Arial"/>
          <w:b w:val="0"/>
          <w:i w:val="0"/>
          <w:color w:val="141414"/>
          <w:sz w:val="15"/>
        </w:rPr>
        <w:t>, stabilizing response times as customer records grew.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Migrated older modules toward modern runtime, dependency, and build standards while preserving backward-compatible API contracts for dependent clients and scheduled enterprise releases.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Expanded automated validation with </w:t>
      </w:r>
      <w:r>
        <w:rPr>
          <w:rFonts w:ascii="Arial" w:hAnsi="Arial" w:eastAsia="Arial"/>
          <w:b/>
          <w:i w:val="0"/>
          <w:color w:val="141414"/>
          <w:sz w:val="15"/>
        </w:rPr>
        <w:t>component tests, API tests, contract fixtures, browser tests, and release smoke suites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manual QA bottlenecks and catching provider response changes earlier.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Partnered with architects, product managers, QA, and client stakeholders to split large modernization initiatives into smaller releases with measurable acceptance criteria, release notes, and support documentation.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SimbirSoft Company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Boston,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Mar 2015 - Jun 2018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enterprise workflow, e-commerce, and internal operations modules using </w:t>
      </w:r>
      <w:r>
        <w:rPr>
          <w:rFonts w:ascii="Arial" w:hAnsi="Arial" w:eastAsia="Arial"/>
          <w:b/>
          <w:i w:val="0"/>
          <w:color w:val="141414"/>
          <w:sz w:val="15"/>
        </w:rPr>
        <w:t>Python, scikit-learn, Pandas, NumPy, basic NLP, search relevance, classification scripts, SQL datasets, and REST APIs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with </w:t>
      </w:r>
      <w:r>
        <w:rPr>
          <w:rFonts w:ascii="Arial" w:hAnsi="Arial" w:eastAsia="Arial"/>
          <w:b/>
          <w:i w:val="0"/>
          <w:color w:val="141414"/>
          <w:sz w:val="15"/>
        </w:rPr>
        <w:t>SQL databases, REST APIs, queues, and CI builds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approvals, orders, notifications, imports, and reporting.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Replaced brittle server-rendered and script-heavy flows with cleaner application modules, improving task completion speed by </w:t>
      </w:r>
      <w:r>
        <w:rPr>
          <w:rFonts w:ascii="Arial" w:hAnsi="Arial" w:eastAsia="Arial"/>
          <w:b/>
          <w:i w:val="0"/>
          <w:color w:val="141414"/>
          <w:sz w:val="15"/>
        </w:rPr>
        <w:t>24%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for operations users working through repetitive approval and data-entry processes.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service-layer validation, transaction boundaries, and database constraints that corrected duplicate submissions, inconsistent statuses, and race conditions caused by browser retries or concurrent updates.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Assisted modernization from manual deployments and tightly coupled code into </w:t>
      </w:r>
      <w:r>
        <w:rPr>
          <w:rFonts w:ascii="Arial" w:hAnsi="Arial" w:eastAsia="Arial"/>
          <w:b/>
          <w:i w:val="0"/>
          <w:color w:val="141414"/>
          <w:sz w:val="15"/>
        </w:rPr>
        <w:t>repeatable builds, environment profiles, automated tests, structured logging, and safer release packages</w:t>
      </w:r>
      <w:r>
        <w:rPr>
          <w:rFonts w:ascii="Arial" w:hAnsi="Arial" w:eastAsia="Arial"/>
          <w:b w:val="0"/>
          <w:i w:val="0"/>
          <w:color w:val="141414"/>
          <w:sz w:val="15"/>
        </w:rPr>
        <w:t xml:space="preserve"> across staging and production.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Improved slow database-backed screens through </w:t>
      </w:r>
      <w:r>
        <w:rPr>
          <w:rFonts w:ascii="Arial" w:hAnsi="Arial" w:eastAsia="Arial"/>
          <w:b/>
          <w:i w:val="0"/>
          <w:color w:val="141414"/>
          <w:sz w:val="15"/>
        </w:rPr>
        <w:t>index reviews, query tuning, pagination, selective caching, and explain-plan analysis</w:t>
      </w:r>
      <w:r>
        <w:rPr>
          <w:rFonts w:ascii="Arial" w:hAnsi="Arial" w:eastAsia="Arial"/>
          <w:b w:val="0"/>
          <w:i w:val="0"/>
          <w:color w:val="141414"/>
          <w:sz w:val="15"/>
        </w:rPr>
        <w:t>, reducing support complaints tied to large customer and catalog tables.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Created REST endpoints and background jobs for notifications, file imports, invoice synchronization, and status tracking while adding error queues and replay scripts for failed integrations.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Worked with QA, analysts, and senior engineers to clarify requirements, investigate production defects, write integration tests, and document root causes for recurring customer-impacting issues.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41414"/>
                <w:sz w:val="22"/>
              </w:rPr>
              <w:t>Microsoft</w:t>
            </w:r>
          </w:p>
        </w:tc>
        <w:tc>
          <w:tcPr>
            <w:tcW w:type="dxa" w:w="2880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olor w:val="D93025"/>
                <w:sz w:val="16"/>
              </w:rPr>
              <w:t>Cambridge, MA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c>
          <w:tcPr>
            <w:tcW w:type="dxa" w:w="8064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color w:val="141414"/>
                <w:sz w:val="17"/>
              </w:rPr>
              <w:t>Software Developer Intern</w:t>
            </w:r>
          </w:p>
        </w:tc>
        <w:tc>
          <w:tcPr>
            <w:tcW w:type="dxa" w:w="2880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141414"/>
                <w:sz w:val="16"/>
              </w:rPr>
              <w:t>Aug 2014 - Feb 2015</w:t>
            </w:r>
          </w:p>
        </w:tc>
      </w:tr>
    </w:tbl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Contributed to internal developer productivity and reporting tools using </w:t>
      </w:r>
      <w:r>
        <w:rPr>
          <w:rFonts w:ascii="Arial" w:hAnsi="Arial" w:eastAsia="Arial"/>
          <w:b/>
          <w:i w:val="0"/>
          <w:color w:val="141414"/>
          <w:sz w:val="15"/>
        </w:rPr>
        <w:t>C#, ASP.NET MVC/Web API, JavaScript, TypeScript, SQL Server, and internal Azure-hosted tools</w:t>
      </w:r>
      <w:r>
        <w:rPr>
          <w:rFonts w:ascii="Arial" w:hAnsi="Arial" w:eastAsia="Arial"/>
          <w:b w:val="0"/>
          <w:i w:val="0"/>
          <w:color w:val="141414"/>
          <w:sz w:val="15"/>
        </w:rPr>
        <w:t>, supporting SQL-backed services, administrative dashboards, validation rules, data exports, and workflow automation for engineering teams.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searchable grids, export utilities, form validation, and role-aware visibility rules that helped internal users review operational data and complete routine support tasks more efficiently.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Investigated defects in data access, validation, and workflow-state handling by reproducing failures, comparing expected outcomes, and preparing fixes reviewed by senior engineers before merge.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Added unit and integration tests around controller logic, utility classes, SQL queries, and edge-case validation, strengthening regression coverage for tools that had relied heavily on manual checking.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Participated in code reviews, daily standups, release readiness checks, and design discussions, gaining production-minded engineering habits around maintainability, reliability, and secure implementation.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Documented setup steps, API assumptions, troubleshooting notes, and known limitations so future interns and full-time engineers could onboard faster and maintain the internal tools confidently.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Se</w:t>
      </w:r>
      <w:r>
        <w:rPr>
          <w:rFonts w:ascii="Arial" w:hAnsi="Arial" w:eastAsia="Arial"/>
          <w:b/>
          <w:i w:val="0"/>
          <w:color w:val="141414"/>
          <w:sz w:val="31"/>
        </w:rPr>
        <w:t>lected Projects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Enterprise AI Knowledge Assistant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 xml:space="preserve">Built an AI knowledge workflow using </w:t>
      </w:r>
      <w:r>
        <w:rPr>
          <w:rFonts w:ascii="Arial" w:hAnsi="Arial" w:eastAsia="Arial"/>
          <w:b/>
          <w:i w:val="0"/>
          <w:color w:val="141414"/>
          <w:sz w:val="15"/>
        </w:rPr>
        <w:t>Python, MLflow, Docker, Kubernetes, model monitoring, CI/CD for ML</w:t>
      </w:r>
      <w:r>
        <w:rPr>
          <w:rFonts w:ascii="Arial" w:hAnsi="Arial" w:eastAsia="Arial"/>
          <w:b w:val="0"/>
          <w:i w:val="0"/>
          <w:color w:val="141414"/>
          <w:sz w:val="15"/>
        </w:rPr>
        <w:t>, retrieval pipelines, embeddings, prompt templates, secure APIs, feedback capture, and evaluation datasets for internal support and customer operations.</w:t>
      </w:r>
    </w:p>
    <w:p>
      <w:pPr>
        <w:spacing w:before="0" w:after="14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RAG Evaluation and Model Quality Platform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 w:val="0"/>
          <w:i w:val="0"/>
          <w:color w:val="141414"/>
          <w:sz w:val="15"/>
        </w:rPr>
        <w:t>Implemented AI quality controls with golden-answer tests, retrieval scoring, prompt regression checks, latency tracking, cost monitoring, and human review loops for safer production rollout.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Ce</w:t>
      </w:r>
      <w:r>
        <w:rPr>
          <w:rFonts w:ascii="Arial" w:hAnsi="Arial" w:eastAsia="Arial"/>
          <w:b/>
          <w:i w:val="0"/>
          <w:color w:val="141414"/>
          <w:sz w:val="31"/>
        </w:rPr>
        <w:t>rtifications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Machine Learning - Specialty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Microsoft Certified: Azure AI Engineer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Databricks Certified Machine Learning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AWS Certified Developer - Associate</w:t>
      </w:r>
    </w:p>
    <w:p>
      <w:pPr>
        <w:pStyle w:val="ListBullet"/>
        <w:spacing w:before="0" w:after="26" w:line="240" w:lineRule="auto"/>
        <w:ind w:left="288" w:hanging="173"/>
      </w:pPr>
      <w:r>
        <w:rPr>
          <w:rFonts w:ascii="Arial" w:hAnsi="Arial" w:eastAsia="Arial"/>
          <w:b/>
          <w:i w:val="0"/>
          <w:color w:val="141414"/>
          <w:sz w:val="16"/>
        </w:rPr>
        <w:t>Professional Scrum Developer I (PSD I)</w:t>
      </w:r>
    </w:p>
    <w:p>
      <w:pPr>
        <w:spacing w:before="120" w:after="60" w:line="240" w:lineRule="auto"/>
        <w:pBdr>
          <w:bottom w:val="single" w:sz="8" w:space="4" w:color="000000"/>
        </w:pBdr>
      </w:pPr>
      <w:r>
        <w:rPr>
          <w:rFonts w:ascii="Arial" w:hAnsi="Arial" w:eastAsia="Arial"/>
          <w:b/>
          <w:i w:val="0"/>
          <w:color w:val="D93025"/>
          <w:sz w:val="31"/>
        </w:rPr>
        <w:t>Ed</w:t>
      </w:r>
      <w:r>
        <w:rPr>
          <w:rFonts w:ascii="Arial" w:hAnsi="Arial" w:eastAsia="Arial"/>
          <w:b/>
          <w:i w:val="0"/>
          <w:color w:val="141414"/>
          <w:sz w:val="31"/>
        </w:rPr>
        <w:t>ucation</w:t>
      </w:r>
    </w:p>
    <w:p>
      <w:pPr>
        <w:spacing w:before="0" w:after="0" w:line="240" w:lineRule="auto"/>
      </w:pPr>
      <w:r>
        <w:rPr>
          <w:rFonts w:ascii="Arial" w:hAnsi="Arial" w:eastAsia="Arial"/>
          <w:b/>
          <w:i w:val="0"/>
          <w:color w:val="141414"/>
          <w:sz w:val="18"/>
        </w:rPr>
        <w:t>University of North Carolina at Chapel Hill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141414"/>
          <w:sz w:val="16"/>
        </w:rPr>
        <w:t>Bachelor's Degree in Computer Science, 2010 - 2014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