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high-ownership, production-grade web products with React and TypeScript, backed by reliable Node.js services on Azure. I specialize in complex, interaction-heavy UIs such as multi-step workflows, rich editors, data-heavy dashboards, and documentation-style experiences that require careful state management, performance profiling, and accessibility discipline. I collaborate closely with product and design, but I’m also comfortable filling UX gaps with pragmatic decisions that reduce friction, improve clarity, and raise quality without slowing delivery. I’m effective in remote, fast-paced environments where shipping matters, and I focus on maintainable architecture, predictable releases, and observability-driven debugging that keeps user experience stable as features scale.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Token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 (Local State, Context, Reducer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Client-Side Data Fetching &amp; Caching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Optimistic UI Updates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Keyboard Navigation &amp; Focus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ARIA Authoring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Memoization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Virtualized Lists &amp; Windowing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Bundle Analysis &amp; Dependency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Multi-Step Wizard 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Boundary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Frontend Observability (Client Logging, Tracing Concepts, Session Replay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Rich Text Editing Concepts (Document Models, Plugins, Collaboration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Editor Integration Concepts (Monaco-style Editors, Syntax Highlighting, Keybindings)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Visualization UI Patterns (Tables, Drilldowns, Filters, Cross-Filtering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Architecture (BEM/Modules/Scoped Styles)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Design-to-Implementation Handoff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Cross-Browser Compatibility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Pagination, Filtering, and Sorting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 Handling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 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Flag Delivery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Safe Release Rollouts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Readiness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Checklists &amp; Quality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Testing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Content Security Policy (CSP) Concepts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Owned multiple high-traffic React workflows end-to-end, translating Figma-level intent into resilient components with clear state boundaries, so new features could ship weekly without regressions under heavy usage.</w:t>
      </w:r>
    </w:p>
    <w:p>
      <w:pPr>
        <w:spacing w:after="40"/>
        <w:ind w:left="240"/>
        <w:jc w:val="both"/>
      </w:pPr>
      <w:r>
        <w:rPr>
          <w:rFonts w:ascii="Arial" w:cs="Arial" w:eastAsia="Arial" w:hAnsi="Arial"/>
          <w:b w:val="false"/>
          <w:bCs w:val="false"/>
          <w:i w:val="false"/>
          <w:iCs w:val="false"/>
          <w:color w:val="111111"/>
          <w:sz w:val="20"/>
          <w:szCs w:val="20"/>
        </w:rPr>
        <w:t xml:space="preserve">- Reworked core navigation and page layout primitives into a consistent shell with predictable routing and loading states, which reduced user confusion during multi-step tasks and simplified future feature integration.</w:t>
      </w:r>
    </w:p>
    <w:p>
      <w:pPr>
        <w:spacing w:after="40"/>
        <w:ind w:left="240"/>
        <w:jc w:val="both"/>
      </w:pPr>
      <w:r>
        <w:rPr>
          <w:rFonts w:ascii="Arial" w:cs="Arial" w:eastAsia="Arial" w:hAnsi="Arial"/>
          <w:b w:val="false"/>
          <w:bCs w:val="false"/>
          <w:i w:val="false"/>
          <w:iCs w:val="false"/>
          <w:color w:val="111111"/>
          <w:sz w:val="20"/>
          <w:szCs w:val="20"/>
        </w:rPr>
        <w:t xml:space="preserve">- Built interaction-heavy screens with complex validation and conditional branching, ensuring edge cases were handled explicitly and users received actionable errors rather than silent failures or ambiguous banners.</w:t>
      </w:r>
    </w:p>
    <w:p>
      <w:pPr>
        <w:spacing w:after="40"/>
        <w:ind w:left="240"/>
        <w:jc w:val="both"/>
      </w:pPr>
      <w:r>
        <w:rPr>
          <w:rFonts w:ascii="Arial" w:cs="Arial" w:eastAsia="Arial" w:hAnsi="Arial"/>
          <w:b w:val="false"/>
          <w:bCs w:val="false"/>
          <w:i w:val="false"/>
          <w:iCs w:val="false"/>
          <w:color w:val="111111"/>
          <w:sz w:val="20"/>
          <w:szCs w:val="20"/>
        </w:rPr>
        <w:t xml:space="preserve">- Introduced performance profiling routines for the UI, eliminating avoidable renders and heavy computations in hot paths so data-dense pages remained responsive even when users filtered and paginated aggressively.</w:t>
      </w:r>
    </w:p>
    <w:p>
      <w:pPr>
        <w:spacing w:after="40"/>
        <w:ind w:left="240"/>
        <w:jc w:val="both"/>
      </w:pPr>
      <w:r>
        <w:rPr>
          <w:rFonts w:ascii="Arial" w:cs="Arial" w:eastAsia="Arial" w:hAnsi="Arial"/>
          <w:b w:val="false"/>
          <w:bCs w:val="false"/>
          <w:i w:val="false"/>
          <w:iCs w:val="false"/>
          <w:color w:val="111111"/>
          <w:sz w:val="20"/>
          <w:szCs w:val="20"/>
        </w:rPr>
        <w:t xml:space="preserve">- Designed a reusable table-and-filter pattern with deterministic query serialization, enabling shareable URLs and repeatable results while preventing subtle bugs caused by mismatched client and server filter semantics.</w:t>
      </w:r>
    </w:p>
    <w:p>
      <w:pPr>
        <w:spacing w:after="40"/>
        <w:ind w:left="240"/>
        <w:jc w:val="both"/>
      </w:pPr>
      <w:r>
        <w:rPr>
          <w:rFonts w:ascii="Arial" w:cs="Arial" w:eastAsia="Arial" w:hAnsi="Arial"/>
          <w:b w:val="false"/>
          <w:bCs w:val="false"/>
          <w:i w:val="false"/>
          <w:iCs w:val="false"/>
          <w:color w:val="111111"/>
          <w:sz w:val="20"/>
          <w:szCs w:val="20"/>
        </w:rPr>
        <w:t xml:space="preserve">- Implemented consistent frontend error handling with retry-safe flows and user-friendly fallbacks, so transient backend issues degraded gracefully instead of breaking entire views or losing unsaved user input.</w:t>
      </w:r>
    </w:p>
    <w:p>
      <w:pPr>
        <w:spacing w:after="40"/>
        <w:ind w:left="240"/>
        <w:jc w:val="both"/>
      </w:pPr>
      <w:r>
        <w:rPr>
          <w:rFonts w:ascii="Arial" w:cs="Arial" w:eastAsia="Arial" w:hAnsi="Arial"/>
          <w:b w:val="false"/>
          <w:bCs w:val="false"/>
          <w:i w:val="false"/>
          <w:iCs w:val="false"/>
          <w:color w:val="111111"/>
          <w:sz w:val="20"/>
          <w:szCs w:val="20"/>
        </w:rPr>
        <w:t xml:space="preserve">- Delivered rich documentation-style experiences inside the product, combining structured content blocks and inline editing behaviors so teams could maintain product guidance without external tools or brittle HTML snippets.</w:t>
      </w:r>
    </w:p>
    <w:p>
      <w:pPr>
        <w:spacing w:after="40"/>
        <w:ind w:left="240"/>
        <w:jc w:val="both"/>
      </w:pPr>
      <w:r>
        <w:rPr>
          <w:rFonts w:ascii="Arial" w:cs="Arial" w:eastAsia="Arial" w:hAnsi="Arial"/>
          <w:b w:val="false"/>
          <w:bCs w:val="false"/>
          <w:i w:val="false"/>
          <w:iCs w:val="false"/>
          <w:color w:val="111111"/>
          <w:sz w:val="20"/>
          <w:szCs w:val="20"/>
        </w:rPr>
        <w:t xml:space="preserve">- Created UI patterns for file and artifact workflows, including preview states, version-aware updates, and safe “undo” moments, reducing accidental destructive actions and increasing confidence during edits.</w:t>
      </w:r>
    </w:p>
    <w:p>
      <w:pPr>
        <w:spacing w:after="40"/>
        <w:ind w:left="240"/>
        <w:jc w:val="both"/>
      </w:pPr>
      <w:r>
        <w:rPr>
          <w:rFonts w:ascii="Arial" w:cs="Arial" w:eastAsia="Arial" w:hAnsi="Arial"/>
          <w:b w:val="false"/>
          <w:bCs w:val="false"/>
          <w:i w:val="false"/>
          <w:iCs w:val="false"/>
          <w:color w:val="111111"/>
          <w:sz w:val="20"/>
          <w:szCs w:val="20"/>
        </w:rPr>
        <w:t xml:space="preserve">- Partnered closely with design to refine spacing, hierarchy, and micro-interactions, and when designs were incomplete I filled gaps with pragmatic UX decisions that maintained consistency across the product.</w:t>
      </w:r>
    </w:p>
    <w:p>
      <w:pPr>
        <w:spacing w:after="40"/>
        <w:ind w:left="240"/>
        <w:jc w:val="both"/>
      </w:pPr>
      <w:r>
        <w:rPr>
          <w:rFonts w:ascii="Arial" w:cs="Arial" w:eastAsia="Arial" w:hAnsi="Arial"/>
          <w:b w:val="false"/>
          <w:bCs w:val="false"/>
          <w:i w:val="false"/>
          <w:iCs w:val="false"/>
          <w:color w:val="111111"/>
          <w:sz w:val="20"/>
          <w:szCs w:val="20"/>
        </w:rPr>
        <w:t xml:space="preserve">- Built role-aware UI behavior aligned to RBAC rules, preventing users from seeing actions they could not execute and reducing support tickets caused by confusing permission-related failures.</w:t>
      </w:r>
    </w:p>
    <w:p>
      <w:pPr>
        <w:spacing w:after="40"/>
        <w:ind w:left="240"/>
        <w:jc w:val="both"/>
      </w:pPr>
      <w:r>
        <w:rPr>
          <w:rFonts w:ascii="Arial" w:cs="Arial" w:eastAsia="Arial" w:hAnsi="Arial"/>
          <w:b w:val="false"/>
          <w:bCs w:val="false"/>
          <w:i w:val="false"/>
          <w:iCs w:val="false"/>
          <w:color w:val="111111"/>
          <w:sz w:val="20"/>
          <w:szCs w:val="20"/>
        </w:rPr>
        <w:t xml:space="preserve">- Improved perceived performance through progressive loading, skeleton states, and optimistic updates where safe, so users could continue working while background data refreshes completed predictably.</w:t>
      </w:r>
    </w:p>
    <w:p>
      <w:pPr>
        <w:spacing w:after="40"/>
        <w:ind w:left="240"/>
        <w:jc w:val="both"/>
      </w:pPr>
      <w:r>
        <w:rPr>
          <w:rFonts w:ascii="Arial" w:cs="Arial" w:eastAsia="Arial" w:hAnsi="Arial"/>
          <w:b w:val="false"/>
          <w:bCs w:val="false"/>
          <w:i w:val="false"/>
          <w:iCs w:val="false"/>
          <w:color w:val="111111"/>
          <w:sz w:val="20"/>
          <w:szCs w:val="20"/>
        </w:rPr>
        <w:t xml:space="preserve">- Standardized component APIs and folder conventions across multiple feature squads, making it easier to review code quickly and to reuse proven patterns instead of re-inventing UI logic per feature.</w:t>
      </w:r>
    </w:p>
    <w:p>
      <w:pPr>
        <w:spacing w:after="40"/>
        <w:ind w:left="240"/>
        <w:jc w:val="both"/>
      </w:pPr>
      <w:r>
        <w:rPr>
          <w:rFonts w:ascii="Arial" w:cs="Arial" w:eastAsia="Arial" w:hAnsi="Arial"/>
          <w:b w:val="false"/>
          <w:bCs w:val="false"/>
          <w:i w:val="false"/>
          <w:iCs w:val="false"/>
          <w:color w:val="111111"/>
          <w:sz w:val="20"/>
          <w:szCs w:val="20"/>
        </w:rPr>
        <w:t xml:space="preserve">- Worked across Node.js services and the React client to tighten API contracts, ensuring pagination, sorting, and error payloads were consistent, and reducing time lost to ambiguous integration assumptions.</w:t>
      </w:r>
    </w:p>
    <w:p>
      <w:pPr>
        <w:spacing w:after="40"/>
        <w:ind w:left="240"/>
        <w:jc w:val="both"/>
      </w:pPr>
      <w:r>
        <w:rPr>
          <w:rFonts w:ascii="Arial" w:cs="Arial" w:eastAsia="Arial" w:hAnsi="Arial"/>
          <w:b w:val="false"/>
          <w:bCs w:val="false"/>
          <w:i w:val="false"/>
          <w:iCs w:val="false"/>
          <w:color w:val="111111"/>
          <w:sz w:val="20"/>
          <w:szCs w:val="20"/>
        </w:rPr>
        <w:t xml:space="preserve">- Led incident follow-ups for user-facing issues by correlating client-side signals with backend logs, then shipped targeted fixes that prevented repeated failures rather than masking symptoms.</w:t>
      </w:r>
    </w:p>
    <w:p>
      <w:pPr>
        <w:spacing w:after="40"/>
        <w:ind w:left="240"/>
        <w:jc w:val="both"/>
      </w:pPr>
      <w:r>
        <w:rPr>
          <w:rFonts w:ascii="Arial" w:cs="Arial" w:eastAsia="Arial" w:hAnsi="Arial"/>
          <w:b w:val="false"/>
          <w:bCs w:val="false"/>
          <w:i w:val="false"/>
          <w:iCs w:val="false"/>
          <w:color w:val="111111"/>
          <w:sz w:val="20"/>
          <w:szCs w:val="20"/>
        </w:rPr>
        <w:t xml:space="preserve">- Raised release confidence with CI checks and test coverage expectations for critical UI flows, so refactors of shared components could proceed safely even when product delivery pressure was high.</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Built and maintained React user interfaces that depended on reliable REST contracts, focusing on predictable loading, clear empty states, and safe error handling so users could complete tasks without guesswork.</w:t>
      </w:r>
    </w:p>
    <w:p>
      <w:pPr>
        <w:spacing w:after="40"/>
        <w:ind w:left="240"/>
        <w:jc w:val="both"/>
      </w:pPr>
      <w:r>
        <w:rPr>
          <w:rFonts w:ascii="Arial" w:cs="Arial" w:eastAsia="Arial" w:hAnsi="Arial"/>
          <w:b w:val="false"/>
          <w:bCs w:val="false"/>
          <w:i w:val="false"/>
          <w:iCs w:val="false"/>
          <w:color w:val="111111"/>
          <w:sz w:val="20"/>
          <w:szCs w:val="20"/>
        </w:rPr>
        <w:t xml:space="preserve">- Developed modular UI components that were reused across multiple products, reducing duplicated logic while keeping behavior consistent across pages that handled similar data entry and review workflows.</w:t>
      </w:r>
    </w:p>
    <w:p>
      <w:pPr>
        <w:spacing w:after="40"/>
        <w:ind w:left="240"/>
        <w:jc w:val="both"/>
      </w:pPr>
      <w:r>
        <w:rPr>
          <w:rFonts w:ascii="Arial" w:cs="Arial" w:eastAsia="Arial" w:hAnsi="Arial"/>
          <w:b w:val="false"/>
          <w:bCs w:val="false"/>
          <w:i w:val="false"/>
          <w:iCs w:val="false"/>
          <w:color w:val="111111"/>
          <w:sz w:val="20"/>
          <w:szCs w:val="20"/>
        </w:rPr>
        <w:t xml:space="preserve">- Implemented complex forms with conditional validation and cross-field rules, ensuring that business constraints were enforced in the UI without creating brittle code that broke when requirements evolved.</w:t>
      </w:r>
    </w:p>
    <w:p>
      <w:pPr>
        <w:spacing w:after="40"/>
        <w:ind w:left="240"/>
        <w:jc w:val="both"/>
      </w:pPr>
      <w:r>
        <w:rPr>
          <w:rFonts w:ascii="Arial" w:cs="Arial" w:eastAsia="Arial" w:hAnsi="Arial"/>
          <w:b w:val="false"/>
          <w:bCs w:val="false"/>
          <w:i w:val="false"/>
          <w:iCs w:val="false"/>
          <w:color w:val="111111"/>
          <w:sz w:val="20"/>
          <w:szCs w:val="20"/>
        </w:rPr>
        <w:t xml:space="preserve">- Optimized slow screens by reducing unnecessary fetches and re-renders, then validated improvements with profiling so the team could make performance trade-offs based on evidence rather than intuition.</w:t>
      </w:r>
    </w:p>
    <w:p>
      <w:pPr>
        <w:spacing w:after="40"/>
        <w:ind w:left="240"/>
        <w:jc w:val="both"/>
      </w:pPr>
      <w:r>
        <w:rPr>
          <w:rFonts w:ascii="Arial" w:cs="Arial" w:eastAsia="Arial" w:hAnsi="Arial"/>
          <w:b w:val="false"/>
          <w:bCs w:val="false"/>
          <w:i w:val="false"/>
          <w:iCs w:val="false"/>
          <w:color w:val="111111"/>
          <w:sz w:val="20"/>
          <w:szCs w:val="20"/>
        </w:rPr>
        <w:t xml:space="preserve">- Collaborated with backend engineers to align request/response shapes and error semantics, preventing client-side hacks and improving long-term maintainability of both the UI and service layer.</w:t>
      </w:r>
    </w:p>
    <w:p>
      <w:pPr>
        <w:spacing w:after="40"/>
        <w:ind w:left="240"/>
        <w:jc w:val="both"/>
      </w:pPr>
      <w:r>
        <w:rPr>
          <w:rFonts w:ascii="Arial" w:cs="Arial" w:eastAsia="Arial" w:hAnsi="Arial"/>
          <w:b w:val="false"/>
          <w:bCs w:val="false"/>
          <w:i w:val="false"/>
          <w:iCs w:val="false"/>
          <w:color w:val="111111"/>
          <w:sz w:val="20"/>
          <w:szCs w:val="20"/>
        </w:rPr>
        <w:t xml:space="preserve">- Added authentication-aware UI behaviors that matched token lifecycles and session expectations, so users were guided back to safe states instead of encountering confusing partial failures mid-workflow.</w:t>
      </w:r>
    </w:p>
    <w:p>
      <w:pPr>
        <w:spacing w:after="40"/>
        <w:ind w:left="240"/>
        <w:jc w:val="both"/>
      </w:pPr>
      <w:r>
        <w:rPr>
          <w:rFonts w:ascii="Arial" w:cs="Arial" w:eastAsia="Arial" w:hAnsi="Arial"/>
          <w:b w:val="false"/>
          <w:bCs w:val="false"/>
          <w:i w:val="false"/>
          <w:iCs w:val="false"/>
          <w:color w:val="111111"/>
          <w:sz w:val="20"/>
          <w:szCs w:val="20"/>
        </w:rPr>
        <w:t xml:space="preserve">- Built searchable and filterable list experiences with stable sorting and pagination behavior, enabling users to find and act on records quickly even when datasets were large and frequently updated.</w:t>
      </w:r>
    </w:p>
    <w:p>
      <w:pPr>
        <w:spacing w:after="40"/>
        <w:ind w:left="240"/>
        <w:jc w:val="both"/>
      </w:pPr>
      <w:r>
        <w:rPr>
          <w:rFonts w:ascii="Arial" w:cs="Arial" w:eastAsia="Arial" w:hAnsi="Arial"/>
          <w:b w:val="false"/>
          <w:bCs w:val="false"/>
          <w:i w:val="false"/>
          <w:iCs w:val="false"/>
          <w:color w:val="111111"/>
          <w:sz w:val="20"/>
          <w:szCs w:val="20"/>
        </w:rPr>
        <w:t xml:space="preserve">- Contributed to Azure-hosted delivery by supporting environment separation and safe rollouts, ensuring UI changes could be validated in staging with realistic traffic patterns before production exposure.</w:t>
      </w:r>
    </w:p>
    <w:p>
      <w:pPr>
        <w:spacing w:after="40"/>
        <w:ind w:left="240"/>
        <w:jc w:val="both"/>
      </w:pPr>
      <w:r>
        <w:rPr>
          <w:rFonts w:ascii="Arial" w:cs="Arial" w:eastAsia="Arial" w:hAnsi="Arial"/>
          <w:b w:val="false"/>
          <w:bCs w:val="false"/>
          <w:i w:val="false"/>
          <w:iCs w:val="false"/>
          <w:color w:val="111111"/>
          <w:sz w:val="20"/>
          <w:szCs w:val="20"/>
        </w:rPr>
        <w:t xml:space="preserve">- Improved reliability by introducing consistent logging around key UI actions and error boundaries, making it easier to reproduce issues and shorten the time from report to verified fix.</w:t>
      </w:r>
    </w:p>
    <w:p>
      <w:pPr>
        <w:spacing w:after="40"/>
        <w:ind w:left="240"/>
        <w:jc w:val="both"/>
      </w:pPr>
      <w:r>
        <w:rPr>
          <w:rFonts w:ascii="Arial" w:cs="Arial" w:eastAsia="Arial" w:hAnsi="Arial"/>
          <w:b w:val="false"/>
          <w:bCs w:val="false"/>
          <w:i w:val="false"/>
          <w:iCs w:val="false"/>
          <w:color w:val="111111"/>
          <w:sz w:val="20"/>
          <w:szCs w:val="20"/>
        </w:rPr>
        <w:t xml:space="preserve">- Worked in a remote-friendly cadence with tight feedback loops, taking ownership of features from discovery through release and responding quickly to user feedback that required iterative UX adjustments.</w:t>
      </w:r>
    </w:p>
    <w:p>
      <w:pPr>
        <w:spacing w:after="40"/>
        <w:ind w:left="240"/>
        <w:jc w:val="both"/>
      </w:pPr>
      <w:r>
        <w:rPr>
          <w:rFonts w:ascii="Arial" w:cs="Arial" w:eastAsia="Arial" w:hAnsi="Arial"/>
          <w:b w:val="false"/>
          <w:bCs w:val="false"/>
          <w:i w:val="false"/>
          <w:iCs w:val="false"/>
          <w:color w:val="111111"/>
          <w:sz w:val="20"/>
          <w:szCs w:val="20"/>
        </w:rPr>
        <w:t xml:space="preserve">- Supported code review culture by documenting patterns and calling out risky edge cases early, so feature velocity stayed high without sacrificing correctness or long-term UI health.</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Developed web application features spanning frontend UI and Node.js-backed endpoints, delivering dependable CRUD workflows that supported daily operations with clear validation and predictable behavior.</w:t>
      </w:r>
    </w:p>
    <w:p>
      <w:pPr>
        <w:spacing w:after="40"/>
        <w:ind w:left="240"/>
        <w:jc w:val="both"/>
      </w:pPr>
      <w:r>
        <w:rPr>
          <w:rFonts w:ascii="Arial" w:cs="Arial" w:eastAsia="Arial" w:hAnsi="Arial"/>
          <w:b w:val="false"/>
          <w:bCs w:val="false"/>
          <w:i w:val="false"/>
          <w:iCs w:val="false"/>
          <w:color w:val="111111"/>
          <w:sz w:val="20"/>
          <w:szCs w:val="20"/>
        </w:rPr>
        <w:t xml:space="preserve">- Built early React-based interfaces where state and data flow were carefully structured, so new screens could be added without turning the codebase into a tightly coupled set of ad-hoc components.</w:t>
      </w:r>
    </w:p>
    <w:p>
      <w:pPr>
        <w:spacing w:after="40"/>
        <w:ind w:left="240"/>
        <w:jc w:val="both"/>
      </w:pPr>
      <w:r>
        <w:rPr>
          <w:rFonts w:ascii="Arial" w:cs="Arial" w:eastAsia="Arial" w:hAnsi="Arial"/>
          <w:b w:val="false"/>
          <w:bCs w:val="false"/>
          <w:i w:val="false"/>
          <w:iCs w:val="false"/>
          <w:color w:val="111111"/>
          <w:sz w:val="20"/>
          <w:szCs w:val="20"/>
        </w:rPr>
        <w:t xml:space="preserve">- Implemented SQL-backed reporting screens with careful indexing and query tuning, making high-volume views usable for business users who needed fast feedback while iterating on filters and date ranges.</w:t>
      </w:r>
    </w:p>
    <w:p>
      <w:pPr>
        <w:spacing w:after="40"/>
        <w:ind w:left="240"/>
        <w:jc w:val="both"/>
      </w:pPr>
      <w:r>
        <w:rPr>
          <w:rFonts w:ascii="Arial" w:cs="Arial" w:eastAsia="Arial" w:hAnsi="Arial"/>
          <w:b w:val="false"/>
          <w:bCs w:val="false"/>
          <w:i w:val="false"/>
          <w:iCs w:val="false"/>
          <w:color w:val="111111"/>
          <w:sz w:val="20"/>
          <w:szCs w:val="20"/>
        </w:rPr>
        <w:t xml:space="preserve">- Created consistent REST patterns for pagination and filtering, reducing UI complexity and preventing duplicated client-side logic that would otherwise diverge across different reporting modules.</w:t>
      </w:r>
    </w:p>
    <w:p>
      <w:pPr>
        <w:spacing w:after="40"/>
        <w:ind w:left="240"/>
        <w:jc w:val="both"/>
      </w:pPr>
      <w:r>
        <w:rPr>
          <w:rFonts w:ascii="Arial" w:cs="Arial" w:eastAsia="Arial" w:hAnsi="Arial"/>
          <w:b w:val="false"/>
          <w:bCs w:val="false"/>
          <w:i w:val="false"/>
          <w:iCs w:val="false"/>
          <w:color w:val="111111"/>
          <w:sz w:val="20"/>
          <w:szCs w:val="20"/>
        </w:rPr>
        <w:t xml:space="preserve">- Improved UX stability by handling edge cases such as partial data, missing relationships, and long-running operations, ensuring the UI communicated progress and outcomes instead of appearing frozen.</w:t>
      </w:r>
    </w:p>
    <w:p>
      <w:pPr>
        <w:spacing w:after="40"/>
        <w:ind w:left="240"/>
        <w:jc w:val="both"/>
      </w:pPr>
      <w:r>
        <w:rPr>
          <w:rFonts w:ascii="Arial" w:cs="Arial" w:eastAsia="Arial" w:hAnsi="Arial"/>
          <w:b w:val="false"/>
          <w:bCs w:val="false"/>
          <w:i w:val="false"/>
          <w:iCs w:val="false"/>
          <w:color w:val="111111"/>
          <w:sz w:val="20"/>
          <w:szCs w:val="20"/>
        </w:rPr>
        <w:t xml:space="preserve">- Introduced basic automated testing patterns for key flows, helping prevent regressions in data entry and reporting experiences that were business-critical and frequently changed by new requirements.</w:t>
      </w:r>
    </w:p>
    <w:p>
      <w:pPr>
        <w:spacing w:after="40"/>
        <w:ind w:left="240"/>
        <w:jc w:val="both"/>
      </w:pPr>
      <w:r>
        <w:rPr>
          <w:rFonts w:ascii="Arial" w:cs="Arial" w:eastAsia="Arial" w:hAnsi="Arial"/>
          <w:b w:val="false"/>
          <w:bCs w:val="false"/>
          <w:i w:val="false"/>
          <w:iCs w:val="false"/>
          <w:color w:val="111111"/>
          <w:sz w:val="20"/>
          <w:szCs w:val="20"/>
        </w:rPr>
        <w:t xml:space="preserve">- Collaborated directly with stakeholders to clarify ambiguous requirements, then translated them into implementable UI behaviors that matched real operational workflows rather than idealized diagrams.</w:t>
      </w:r>
    </w:p>
    <w:p>
      <w:pPr>
        <w:spacing w:after="40"/>
        <w:ind w:left="240"/>
        <w:jc w:val="both"/>
      </w:pPr>
      <w:r>
        <w:rPr>
          <w:rFonts w:ascii="Arial" w:cs="Arial" w:eastAsia="Arial" w:hAnsi="Arial"/>
          <w:b w:val="false"/>
          <w:bCs w:val="false"/>
          <w:i w:val="false"/>
          <w:iCs w:val="false"/>
          <w:color w:val="111111"/>
          <w:sz w:val="20"/>
          <w:szCs w:val="20"/>
        </w:rPr>
        <w:t xml:space="preserve">- Reduced operational risk by improving error messages and recovery paths across the stack, enabling support teams to resolve issues faster and users to self-correct common input mistakes.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modernization efforts by cleaning up legacy areas while shipping features, balancing near-term delivery with steady improvements in readability, structure, and maintainability.</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2026-02-13T12:52:46.293Z</dcterms:created>
  <dcterms:modified xsi:type="dcterms:W3CDTF">2026-02-13T12:52:46.293Z</dcterms:modified>
</cp:coreProperties>
</file>

<file path=docProps/custom.xml><?xml version="1.0" encoding="utf-8"?>
<Properties xmlns="http://schemas.openxmlformats.org/officeDocument/2006/custom-properties" xmlns:vt="http://schemas.openxmlformats.org/officeDocument/2006/docPropsVTypes"/>
</file>