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LARS JANSEN</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larsjansen0521@outlook.com | linkedin.com/in/lars-jansen-0a37b8393 | Assen, Drenthe, Netherlands | +31 97058049397</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delivering production web platforms across PHP/Laravel and modern JavaScript stacks, with a strong focus on clean contracts, secure authentication, and maintainable architecture. Experienced in building and extending WordPress solutions (themes, plugins, and REST integrations) as well as Laravel backends with MySQL-backed domain models, reliable migrations, and pragmatic performance improvements. Comfortable partnering with designers and stakeholders to translate requirements into accessible, responsive user experiences while maintaining disciplined code review, documentation, and version control practices. Known for balancing speed and quality, reducing operational risk through careful rollout patterns, and keeping systems observable and debuggable under real-world traffic.</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 (ES6+)</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Vue.js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Responsive Layout Engineering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Accessible UI Implementation (WCAG)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Component-Driven UI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Reusable UI Libraries &amp; Design Systems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Complex Forms &amp; Validation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&amp; Render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Splitting &amp; Lazy Loading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Reusable Hooks &amp; UI Utilities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Tailwind CSS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 Modules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Sass/SCSS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Storybook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PHP</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Laravel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WordPress (Theme Development)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WordPress (Plugin Development)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WordPress REST API</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WP Hooks, Actions &amp; Filters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Custom Post Types &amp; Taxonomies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Composer Dependency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RESTful WebServices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Contract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OpenAPI/Swagger Documentation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(OAuth2, JWT)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Role-Based Access Control (RBAC)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 &amp; Correlation IDs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 &amp; Throttling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&amp; Retries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Error Handling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Processing &amp; Job Queues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Third-Party API Integrations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Containerized Deployments (Docker)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Separation (Dev/Staging/Prod)</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Rollouts &amp; Feature Flags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 Monitoring &amp; Alerting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MySQL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Query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Transactions &amp; Consistency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Cache Invalidation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Access Layer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GitLab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Automated Build &amp; Release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 Build Optimization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Dashboards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Runbooks &amp; Incident Playbooks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Metrics-Driven Reliability Improvements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PHPUnit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Laravel Feature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End-to-End Testing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Regression Prevention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Mocking &amp; Test Doubles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Testing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 &amp; Sanitization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Token Security (JWT)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 Flows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Principle of Least Privilege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Error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Protection &amp; Privacy Basics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RavenTrack</w:t>
      </w:r>
    </w:p>
    <w:p>
      <w:r>
        <w:rPr>
          <w:rFonts w:ascii="Arial" w:cs="Arial" w:eastAsia="Arial" w:hAnsi="Arial"/>
          <w:b w:val="false"/>
          <w:bCs w:val="false"/>
          <w:i w:val="false"/>
          <w:iCs w:val="false"/>
          <w:color w:val="4B5563"/>
          <w:sz w:val="19"/>
          <w:szCs w:val="19"/>
        </w:rPr>
        <w:t xml:space="preserve">August 2021 - November 2025</w:t>
      </w:r>
    </w:p>
    <w:p>
      <w:pPr>
        <w:spacing w:after="40"/>
        <w:ind w:left="240"/>
        <w:jc w:val="both"/>
      </w:pPr>
      <w:r>
        <w:rPr>
          <w:rFonts w:ascii="Arial" w:cs="Arial" w:eastAsia="Arial" w:hAnsi="Arial"/>
          <w:b w:val="false"/>
          <w:bCs w:val="false"/>
          <w:i w:val="false"/>
          <w:iCs w:val="false"/>
          <w:color w:val="111111"/>
          <w:sz w:val="20"/>
          <w:szCs w:val="20"/>
        </w:rPr>
        <w:t xml:space="preserve">- Led end-to-end delivery of customer-facing web capabilities by combining Laravel services, WordPress extensions, and modern frontend workflows, ensuring features shipped predictably without eroding maintainability.</w:t>
      </w:r>
    </w:p>
    <w:p>
      <w:pPr>
        <w:spacing w:after="40"/>
        <w:ind w:left="240"/>
        <w:jc w:val="both"/>
      </w:pPr>
      <w:r>
        <w:rPr>
          <w:rFonts w:ascii="Arial" w:cs="Arial" w:eastAsia="Arial" w:hAnsi="Arial"/>
          <w:b w:val="false"/>
          <w:bCs w:val="false"/>
          <w:i w:val="false"/>
          <w:iCs w:val="false"/>
          <w:color w:val="111111"/>
          <w:sz w:val="20"/>
          <w:szCs w:val="20"/>
        </w:rPr>
        <w:t xml:space="preserve">- Designed and implemented REST endpoints with consistent pagination, filtering, and error semantics, enabling multiple client applications to integrate cleanly while avoiding hidden coupling across teams.</w:t>
      </w:r>
    </w:p>
    <w:p>
      <w:pPr>
        <w:spacing w:after="40"/>
        <w:ind w:left="240"/>
        <w:jc w:val="both"/>
      </w:pPr>
      <w:r>
        <w:rPr>
          <w:rFonts w:ascii="Arial" w:cs="Arial" w:eastAsia="Arial" w:hAnsi="Arial"/>
          <w:b w:val="false"/>
          <w:bCs w:val="false"/>
          <w:i w:val="false"/>
          <w:iCs w:val="false"/>
          <w:color w:val="111111"/>
          <w:sz w:val="20"/>
          <w:szCs w:val="20"/>
        </w:rPr>
        <w:t xml:space="preserve">- Built and maintained custom WordPress plugins that integrated third-party APIs, implementing resilient retry behavior, request validation, and clear admin diagnostics to reduce production troubleshooting time.</w:t>
      </w:r>
    </w:p>
    <w:p>
      <w:pPr>
        <w:spacing w:after="40"/>
        <w:ind w:left="240"/>
        <w:jc w:val="both"/>
      </w:pPr>
      <w:r>
        <w:rPr>
          <w:rFonts w:ascii="Arial" w:cs="Arial" w:eastAsia="Arial" w:hAnsi="Arial"/>
          <w:b w:val="false"/>
          <w:bCs w:val="false"/>
          <w:i w:val="false"/>
          <w:iCs w:val="false"/>
          <w:color w:val="111111"/>
          <w:sz w:val="20"/>
          <w:szCs w:val="20"/>
        </w:rPr>
        <w:t xml:space="preserve">- Improved performance on high-traffic pages by auditing database queries and caching hot paths, reducing repeated MySQL load while keeping cache invalidation rules explicit and testable across releases.</w:t>
      </w:r>
    </w:p>
    <w:p>
      <w:pPr>
        <w:spacing w:after="40"/>
        <w:ind w:left="240"/>
        <w:jc w:val="both"/>
      </w:pPr>
      <w:r>
        <w:rPr>
          <w:rFonts w:ascii="Arial" w:cs="Arial" w:eastAsia="Arial" w:hAnsi="Arial"/>
          <w:b w:val="false"/>
          <w:bCs w:val="false"/>
          <w:i w:val="false"/>
          <w:iCs w:val="false"/>
          <w:color w:val="111111"/>
          <w:sz w:val="20"/>
          <w:szCs w:val="20"/>
        </w:rPr>
        <w:t xml:space="preserve">- Hardened authentication and authorization flows using token-based approaches and role rules, preventing privilege escalation scenarios while keeping access logic centralized and auditable for reviewers.</w:t>
      </w:r>
    </w:p>
    <w:p>
      <w:pPr>
        <w:spacing w:after="40"/>
        <w:ind w:left="240"/>
        <w:jc w:val="both"/>
      </w:pPr>
      <w:r>
        <w:rPr>
          <w:rFonts w:ascii="Arial" w:cs="Arial" w:eastAsia="Arial" w:hAnsi="Arial"/>
          <w:b w:val="false"/>
          <w:bCs w:val="false"/>
          <w:i w:val="false"/>
          <w:iCs w:val="false"/>
          <w:color w:val="111111"/>
          <w:sz w:val="20"/>
          <w:szCs w:val="20"/>
        </w:rPr>
        <w:t xml:space="preserve">- Partnered with designers to deliver responsive, accessible UI behavior across breakpoints, translating requirements into measurable acceptance criteria and preventing regressions through review checklists.</w:t>
      </w:r>
    </w:p>
    <w:p>
      <w:pPr>
        <w:spacing w:after="40"/>
        <w:ind w:left="240"/>
        <w:jc w:val="both"/>
      </w:pPr>
      <w:r>
        <w:rPr>
          <w:rFonts w:ascii="Arial" w:cs="Arial" w:eastAsia="Arial" w:hAnsi="Arial"/>
          <w:b w:val="false"/>
          <w:bCs w:val="false"/>
          <w:i w:val="false"/>
          <w:iCs w:val="false"/>
          <w:color w:val="111111"/>
          <w:sz w:val="20"/>
          <w:szCs w:val="20"/>
        </w:rPr>
        <w:t xml:space="preserve">- Introduced pragmatic coding standards for PHP and Laravel modules, aligning naming, layering, and controller/service boundaries so new contributors could extend features without re-learning patterns.</w:t>
      </w:r>
    </w:p>
    <w:p>
      <w:pPr>
        <w:spacing w:after="40"/>
        <w:ind w:left="240"/>
        <w:jc w:val="both"/>
      </w:pPr>
      <w:r>
        <w:rPr>
          <w:rFonts w:ascii="Arial" w:cs="Arial" w:eastAsia="Arial" w:hAnsi="Arial"/>
          <w:b w:val="false"/>
          <w:bCs w:val="false"/>
          <w:i w:val="false"/>
          <w:iCs w:val="false"/>
          <w:color w:val="111111"/>
          <w:sz w:val="20"/>
          <w:szCs w:val="20"/>
        </w:rPr>
        <w:t xml:space="preserve">- Built reusable integration modules for external services, standardizing request signing, error mapping, and logging so upstream failures produced actionable alerts instead of silent or ambiguous issues.</w:t>
      </w:r>
    </w:p>
    <w:p>
      <w:pPr>
        <w:spacing w:after="40"/>
        <w:ind w:left="240"/>
        <w:jc w:val="both"/>
      </w:pPr>
      <w:r>
        <w:rPr>
          <w:rFonts w:ascii="Arial" w:cs="Arial" w:eastAsia="Arial" w:hAnsi="Arial"/>
          <w:b w:val="false"/>
          <w:bCs w:val="false"/>
          <w:i w:val="false"/>
          <w:iCs w:val="false"/>
          <w:color w:val="111111"/>
          <w:sz w:val="20"/>
          <w:szCs w:val="20"/>
        </w:rPr>
        <w:t xml:space="preserve">- Reduced incident time-to-resolution by improving structured logging with correlation identifiers, ensuring a single user action could be traced across WordPress hooks, Laravel jobs, and API calls.</w:t>
      </w:r>
    </w:p>
    <w:p>
      <w:pPr>
        <w:spacing w:after="40"/>
        <w:ind w:left="240"/>
        <w:jc w:val="both"/>
      </w:pPr>
      <w:r>
        <w:rPr>
          <w:rFonts w:ascii="Arial" w:cs="Arial" w:eastAsia="Arial" w:hAnsi="Arial"/>
          <w:b w:val="false"/>
          <w:bCs w:val="false"/>
          <w:i w:val="false"/>
          <w:iCs w:val="false"/>
          <w:color w:val="111111"/>
          <w:sz w:val="20"/>
          <w:szCs w:val="20"/>
        </w:rPr>
        <w:t xml:space="preserve">- Owned release readiness by validating environment configuration and secrets handling, preventing drift between staging and production and reducing last-minute surprises during deployments.</w:t>
      </w:r>
    </w:p>
    <w:p>
      <w:pPr>
        <w:spacing w:after="40"/>
        <w:ind w:left="240"/>
        <w:jc w:val="both"/>
      </w:pPr>
      <w:r>
        <w:rPr>
          <w:rFonts w:ascii="Arial" w:cs="Arial" w:eastAsia="Arial" w:hAnsi="Arial"/>
          <w:b w:val="false"/>
          <w:bCs w:val="false"/>
          <w:i w:val="false"/>
          <w:iCs w:val="false"/>
          <w:color w:val="111111"/>
          <w:sz w:val="20"/>
          <w:szCs w:val="20"/>
        </w:rPr>
        <w:t xml:space="preserve">- Implemented background processing for long-running tasks, separating user-facing response times from heavy work while maintaining idempotent job behavior and safe retry semantics under failure.</w:t>
      </w:r>
    </w:p>
    <w:p>
      <w:pPr>
        <w:spacing w:after="40"/>
        <w:ind w:left="240"/>
        <w:jc w:val="both"/>
      </w:pPr>
      <w:r>
        <w:rPr>
          <w:rFonts w:ascii="Arial" w:cs="Arial" w:eastAsia="Arial" w:hAnsi="Arial"/>
          <w:b w:val="false"/>
          <w:bCs w:val="false"/>
          <w:i w:val="false"/>
          <w:iCs w:val="false"/>
          <w:color w:val="111111"/>
          <w:sz w:val="20"/>
          <w:szCs w:val="20"/>
        </w:rPr>
        <w:t xml:space="preserve">- Refined data access patterns by introducing clear repositories and query constraints, preventing accidental full-table scans and keeping indexing decisions aligned with real production access patterns.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stakeholders to decompose ambiguous requirements into deliverable slices, documenting trade-offs and ensuring scope changes did not compromise security or data integrity.</w:t>
      </w:r>
    </w:p>
    <w:p>
      <w:pPr>
        <w:spacing w:after="40"/>
        <w:ind w:left="240"/>
        <w:jc w:val="both"/>
      </w:pPr>
      <w:r>
        <w:rPr>
          <w:rFonts w:ascii="Arial" w:cs="Arial" w:eastAsia="Arial" w:hAnsi="Arial"/>
          <w:b w:val="false"/>
          <w:bCs w:val="false"/>
          <w:i w:val="false"/>
          <w:iCs w:val="false"/>
          <w:color w:val="111111"/>
          <w:sz w:val="20"/>
          <w:szCs w:val="20"/>
        </w:rPr>
        <w:t xml:space="preserve">- Maintained clear technical documentation for APIs, deployment steps, and operational runbooks, enabling faster onboarding and improving confidence when engineers rotated on-call responsibilities.</w:t>
      </w:r>
    </w:p>
    <w:p>
      <w:pPr>
        <w:spacing w:after="40"/>
        <w:ind w:left="240"/>
        <w:jc w:val="both"/>
      </w:pPr>
      <w:r>
        <w:rPr>
          <w:rFonts w:ascii="Arial" w:cs="Arial" w:eastAsia="Arial" w:hAnsi="Arial"/>
          <w:b w:val="false"/>
          <w:bCs w:val="false"/>
          <w:i w:val="false"/>
          <w:iCs w:val="false"/>
          <w:color w:val="111111"/>
          <w:sz w:val="20"/>
          <w:szCs w:val="20"/>
        </w:rPr>
        <w:t xml:space="preserve">- Drove continuous improvement through code reviews that focused on clarity and long-term ownership, catching edge cases around validation, authorization, and data consistency before release.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Infinite Loop</w:t>
      </w:r>
    </w:p>
    <w:p>
      <w:r>
        <w:rPr>
          <w:rFonts w:ascii="Arial" w:cs="Arial" w:eastAsia="Arial" w:hAnsi="Arial"/>
          <w:b w:val="false"/>
          <w:bCs w:val="false"/>
          <w:i w:val="false"/>
          <w:iCs w:val="false"/>
          <w:color w:val="4B5563"/>
          <w:sz w:val="19"/>
          <w:szCs w:val="19"/>
        </w:rPr>
        <w:t xml:space="preserve">June 2018 - July 2021</w:t>
      </w:r>
    </w:p>
    <w:p>
      <w:pPr>
        <w:spacing w:after="40"/>
        <w:ind w:left="240"/>
        <w:jc w:val="both"/>
      </w:pPr>
      <w:r>
        <w:rPr>
          <w:rFonts w:ascii="Arial" w:cs="Arial" w:eastAsia="Arial" w:hAnsi="Arial"/>
          <w:b w:val="false"/>
          <w:bCs w:val="false"/>
          <w:i w:val="false"/>
          <w:iCs w:val="false"/>
          <w:color w:val="111111"/>
          <w:sz w:val="20"/>
          <w:szCs w:val="20"/>
        </w:rPr>
        <w:t xml:space="preserve">- Developed and maintained Laravel-based backend services and PHP modules that powered core product workflows, ensuring predictable behavior through clear request validation and consistent error handling.</w:t>
      </w:r>
    </w:p>
    <w:p>
      <w:pPr>
        <w:spacing w:after="40"/>
        <w:ind w:left="240"/>
        <w:jc w:val="both"/>
      </w:pPr>
      <w:r>
        <w:rPr>
          <w:rFonts w:ascii="Arial" w:cs="Arial" w:eastAsia="Arial" w:hAnsi="Arial"/>
          <w:b w:val="false"/>
          <w:bCs w:val="false"/>
          <w:i w:val="false"/>
          <w:iCs w:val="false"/>
          <w:color w:val="111111"/>
          <w:sz w:val="20"/>
          <w:szCs w:val="20"/>
        </w:rPr>
        <w:t xml:space="preserve">- Extended WordPress sites with custom theme and plugin work, integrating external APIs and tailoring content models so non-technical users could manage data safely without breaking presentation rules.</w:t>
      </w:r>
    </w:p>
    <w:p>
      <w:pPr>
        <w:spacing w:after="40"/>
        <w:ind w:left="240"/>
        <w:jc w:val="both"/>
      </w:pPr>
      <w:r>
        <w:rPr>
          <w:rFonts w:ascii="Arial" w:cs="Arial" w:eastAsia="Arial" w:hAnsi="Arial"/>
          <w:b w:val="false"/>
          <w:bCs w:val="false"/>
          <w:i w:val="false"/>
          <w:iCs w:val="false"/>
          <w:color w:val="111111"/>
          <w:sz w:val="20"/>
          <w:szCs w:val="20"/>
        </w:rPr>
        <w:t xml:space="preserve">- Built REST integrations between internal services and customer-facing experiences, defining stable payload contracts that reduced downstream breakage when requirements evolved during active delivery.</w:t>
      </w:r>
    </w:p>
    <w:p>
      <w:pPr>
        <w:spacing w:after="40"/>
        <w:ind w:left="240"/>
        <w:jc w:val="both"/>
      </w:pPr>
      <w:r>
        <w:rPr>
          <w:rFonts w:ascii="Arial" w:cs="Arial" w:eastAsia="Arial" w:hAnsi="Arial"/>
          <w:b w:val="false"/>
          <w:bCs w:val="false"/>
          <w:i w:val="false"/>
          <w:iCs w:val="false"/>
          <w:color w:val="111111"/>
          <w:sz w:val="20"/>
          <w:szCs w:val="20"/>
        </w:rPr>
        <w:t xml:space="preserve">- Improved database reliability by reviewing query plans, adding targeted indexes, and refactoring expensive joins, keeping MySQL performance stable as datasets and reporting needs grew over time.</w:t>
      </w:r>
    </w:p>
    <w:p>
      <w:pPr>
        <w:spacing w:after="40"/>
        <w:ind w:left="240"/>
        <w:jc w:val="both"/>
      </w:pPr>
      <w:r>
        <w:rPr>
          <w:rFonts w:ascii="Arial" w:cs="Arial" w:eastAsia="Arial" w:hAnsi="Arial"/>
          <w:b w:val="false"/>
          <w:bCs w:val="false"/>
          <w:i w:val="false"/>
          <w:iCs w:val="false"/>
          <w:color w:val="111111"/>
          <w:sz w:val="20"/>
          <w:szCs w:val="20"/>
        </w:rPr>
        <w:t xml:space="preserve">- Collaborated daily with designers and frontend engineers to deliver responsive UI behavior, ensuring cross-browser consistency and preventing layout regressions through disciplined review practices.</w:t>
      </w:r>
    </w:p>
    <w:p>
      <w:pPr>
        <w:spacing w:after="40"/>
        <w:ind w:left="240"/>
        <w:jc w:val="both"/>
      </w:pPr>
      <w:r>
        <w:rPr>
          <w:rFonts w:ascii="Arial" w:cs="Arial" w:eastAsia="Arial" w:hAnsi="Arial"/>
          <w:b w:val="false"/>
          <w:bCs w:val="false"/>
          <w:i w:val="false"/>
          <w:iCs w:val="false"/>
          <w:color w:val="111111"/>
          <w:sz w:val="20"/>
          <w:szCs w:val="20"/>
        </w:rPr>
        <w:t xml:space="preserve">- Implemented secure input sanitization and authorization checks at boundaries, reducing exposure to common OWASP risks while keeping security logic centralized and easier to audit in reviews.</w:t>
      </w:r>
    </w:p>
    <w:p>
      <w:pPr>
        <w:spacing w:after="40"/>
        <w:ind w:left="240"/>
        <w:jc w:val="both"/>
      </w:pPr>
      <w:r>
        <w:rPr>
          <w:rFonts w:ascii="Arial" w:cs="Arial" w:eastAsia="Arial" w:hAnsi="Arial"/>
          <w:b w:val="false"/>
          <w:bCs w:val="false"/>
          <w:i w:val="false"/>
          <w:iCs w:val="false"/>
          <w:color w:val="111111"/>
          <w:sz w:val="20"/>
          <w:szCs w:val="20"/>
        </w:rPr>
        <w:t xml:space="preserve">- Standardized Git workflows and pull request expectations across the team, improving traceability of changes and reducing the frequency of hotfixes caused by unreviewed edge cases.</w:t>
      </w:r>
    </w:p>
    <w:p>
      <w:pPr>
        <w:spacing w:after="40"/>
        <w:ind w:left="240"/>
        <w:jc w:val="both"/>
      </w:pPr>
      <w:r>
        <w:rPr>
          <w:rFonts w:ascii="Arial" w:cs="Arial" w:eastAsia="Arial" w:hAnsi="Arial"/>
          <w:b w:val="false"/>
          <w:bCs w:val="false"/>
          <w:i w:val="false"/>
          <w:iCs w:val="false"/>
          <w:color w:val="111111"/>
          <w:sz w:val="20"/>
          <w:szCs w:val="20"/>
        </w:rPr>
        <w:t xml:space="preserve">- Created internal documentation for setup, environment variables, and deployment steps, shortening onboarding time and reducing the number of “tribal knowledge” configuration failures.</w:t>
      </w:r>
    </w:p>
    <w:p>
      <w:pPr>
        <w:spacing w:after="40"/>
        <w:ind w:left="240"/>
        <w:jc w:val="both"/>
      </w:pPr>
      <w:r>
        <w:rPr>
          <w:rFonts w:ascii="Arial" w:cs="Arial" w:eastAsia="Arial" w:hAnsi="Arial"/>
          <w:b w:val="false"/>
          <w:bCs w:val="false"/>
          <w:i w:val="false"/>
          <w:iCs w:val="false"/>
          <w:color w:val="111111"/>
          <w:sz w:val="20"/>
          <w:szCs w:val="20"/>
        </w:rPr>
        <w:t xml:space="preserve">- Diagnosed production defects by correlating logs and reproducing failures locally, delivering targeted fixes that addressed root causes rather than masking symptoms with superficial workarounds.</w:t>
      </w:r>
    </w:p>
    <w:p>
      <w:pPr>
        <w:spacing w:after="40"/>
        <w:ind w:left="240"/>
        <w:jc w:val="both"/>
      </w:pPr>
      <w:r>
        <w:rPr>
          <w:rFonts w:ascii="Arial" w:cs="Arial" w:eastAsia="Arial" w:hAnsi="Arial"/>
          <w:b w:val="false"/>
          <w:bCs w:val="false"/>
          <w:i w:val="false"/>
          <w:iCs w:val="false"/>
          <w:color w:val="111111"/>
          <w:sz w:val="20"/>
          <w:szCs w:val="20"/>
        </w:rPr>
        <w:t xml:space="preserve">- Contributed to incremental modernization by extracting reusable components and refactoring legacy PHP areas into clearer modules, lowering change risk and improving readability for future work.</w:t>
      </w:r>
    </w:p>
    <w:p>
      <w:pPr>
        <w:spacing w:after="40"/>
        <w:ind w:left="240"/>
        <w:jc w:val="both"/>
      </w:pPr>
      <w:r>
        <w:rPr>
          <w:rFonts w:ascii="Arial" w:cs="Arial" w:eastAsia="Arial" w:hAnsi="Arial"/>
          <w:b w:val="false"/>
          <w:bCs w:val="false"/>
          <w:i w:val="false"/>
          <w:iCs w:val="false"/>
          <w:color w:val="111111"/>
          <w:sz w:val="20"/>
          <w:szCs w:val="20"/>
        </w:rPr>
        <w:t xml:space="preserve">- Supported release cycles by coordinating testing and validation across environments, ensuring fixes were verified under realistic data and traffic patterns before production rollout.</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Datamart</w:t>
      </w:r>
    </w:p>
    <w:p>
      <w:r>
        <w:rPr>
          <w:rFonts w:ascii="Arial" w:cs="Arial" w:eastAsia="Arial" w:hAnsi="Arial"/>
          <w:b w:val="false"/>
          <w:bCs w:val="false"/>
          <w:i w:val="false"/>
          <w:iCs w:val="false"/>
          <w:color w:val="4B5563"/>
          <w:sz w:val="19"/>
          <w:szCs w:val="19"/>
        </w:rPr>
        <w:t xml:space="preserve">October 2015 - May 2018</w:t>
      </w:r>
    </w:p>
    <w:p>
      <w:pPr>
        <w:spacing w:after="40"/>
        <w:ind w:left="240"/>
        <w:jc w:val="both"/>
      </w:pPr>
      <w:r>
        <w:rPr>
          <w:rFonts w:ascii="Arial" w:cs="Arial" w:eastAsia="Arial" w:hAnsi="Arial"/>
          <w:b w:val="false"/>
          <w:bCs w:val="false"/>
          <w:i w:val="false"/>
          <w:iCs w:val="false"/>
          <w:color w:val="111111"/>
          <w:sz w:val="20"/>
          <w:szCs w:val="20"/>
        </w:rPr>
        <w:t xml:space="preserve">- Implemented PHP-based web application features and internal tools, delivering reliable CRUD workflows with consistent validation and predictable behavior for daily operational users.</w:t>
      </w:r>
    </w:p>
    <w:p>
      <w:pPr>
        <w:spacing w:after="40"/>
        <w:ind w:left="240"/>
        <w:jc w:val="both"/>
      </w:pPr>
      <w:r>
        <w:rPr>
          <w:rFonts w:ascii="Arial" w:cs="Arial" w:eastAsia="Arial" w:hAnsi="Arial"/>
          <w:b w:val="false"/>
          <w:bCs w:val="false"/>
          <w:i w:val="false"/>
          <w:iCs w:val="false"/>
          <w:color w:val="111111"/>
          <w:sz w:val="20"/>
          <w:szCs w:val="20"/>
        </w:rPr>
        <w:t xml:space="preserve">- Built and maintained WordPress themes and lightweight plugins for business sites, tailoring templates and content structures so marketing teams could update pages without developer intervention.</w:t>
      </w:r>
    </w:p>
    <w:p>
      <w:pPr>
        <w:spacing w:after="40"/>
        <w:ind w:left="240"/>
        <w:jc w:val="both"/>
      </w:pPr>
      <w:r>
        <w:rPr>
          <w:rFonts w:ascii="Arial" w:cs="Arial" w:eastAsia="Arial" w:hAnsi="Arial"/>
          <w:b w:val="false"/>
          <w:bCs w:val="false"/>
          <w:i w:val="false"/>
          <w:iCs w:val="false"/>
          <w:color w:val="111111"/>
          <w:sz w:val="20"/>
          <w:szCs w:val="20"/>
        </w:rPr>
        <w:t xml:space="preserve">- Designed SQL-backed reporting and data entry flows with careful indexing and query tuning, reducing slow operations that impacted users working with large, frequently updated datasets.</w:t>
      </w:r>
    </w:p>
    <w:p>
      <w:pPr>
        <w:spacing w:after="40"/>
        <w:ind w:left="240"/>
        <w:jc w:val="both"/>
      </w:pPr>
      <w:r>
        <w:rPr>
          <w:rFonts w:ascii="Arial" w:cs="Arial" w:eastAsia="Arial" w:hAnsi="Arial"/>
          <w:b w:val="false"/>
          <w:bCs w:val="false"/>
          <w:i w:val="false"/>
          <w:iCs w:val="false"/>
          <w:color w:val="111111"/>
          <w:sz w:val="20"/>
          <w:szCs w:val="20"/>
        </w:rPr>
        <w:t xml:space="preserve">- Worked closely with stakeholders to clarify requirements and edge cases, translating real business processes into implementable screens and backend rules that matched expected outcomes.</w:t>
      </w:r>
    </w:p>
    <w:p>
      <w:pPr>
        <w:spacing w:after="40"/>
        <w:ind w:left="240"/>
        <w:jc w:val="both"/>
      </w:pPr>
      <w:r>
        <w:rPr>
          <w:rFonts w:ascii="Arial" w:cs="Arial" w:eastAsia="Arial" w:hAnsi="Arial"/>
          <w:b w:val="false"/>
          <w:bCs w:val="false"/>
          <w:i w:val="false"/>
          <w:iCs w:val="false"/>
          <w:color w:val="111111"/>
          <w:sz w:val="20"/>
          <w:szCs w:val="20"/>
        </w:rPr>
        <w:t xml:space="preserve">- Improved maintainability by organizing code into clearer modules and reducing duplication, making it easier to extend functionality safely without introducing fragile copy-paste patterns.</w:t>
      </w:r>
    </w:p>
    <w:p>
      <w:pPr>
        <w:spacing w:after="40"/>
        <w:ind w:left="240"/>
        <w:jc w:val="both"/>
      </w:pPr>
      <w:r>
        <w:rPr>
          <w:rFonts w:ascii="Arial" w:cs="Arial" w:eastAsia="Arial" w:hAnsi="Arial"/>
          <w:b w:val="false"/>
          <w:bCs w:val="false"/>
          <w:i w:val="false"/>
          <w:iCs w:val="false"/>
          <w:color w:val="111111"/>
          <w:sz w:val="20"/>
          <w:szCs w:val="20"/>
        </w:rPr>
        <w:t xml:space="preserve">- Added pragmatic security protections such as input sanitization and safer error handling, preventing sensitive details from leaking while keeping troubleshooting information available internally.</w:t>
      </w:r>
    </w:p>
    <w:p>
      <w:pPr>
        <w:spacing w:after="40"/>
        <w:ind w:left="240"/>
        <w:jc w:val="both"/>
      </w:pPr>
      <w:r>
        <w:rPr>
          <w:rFonts w:ascii="Arial" w:cs="Arial" w:eastAsia="Arial" w:hAnsi="Arial"/>
          <w:b w:val="false"/>
          <w:bCs w:val="false"/>
          <w:i w:val="false"/>
          <w:iCs w:val="false"/>
          <w:color w:val="111111"/>
          <w:sz w:val="20"/>
          <w:szCs w:val="20"/>
        </w:rPr>
        <w:t xml:space="preserve">- Collaborated with teammates using Git for version control and code review, increasing visibility into changes and reducing conflicts during concurrent feature development work.</w:t>
      </w:r>
    </w:p>
    <w:p>
      <w:pPr>
        <w:spacing w:after="40"/>
        <w:ind w:left="240"/>
        <w:jc w:val="both"/>
      </w:pPr>
      <w:r>
        <w:rPr>
          <w:rFonts w:ascii="Arial" w:cs="Arial" w:eastAsia="Arial" w:hAnsi="Arial"/>
          <w:b w:val="false"/>
          <w:bCs w:val="false"/>
          <w:i w:val="false"/>
          <w:iCs w:val="false"/>
          <w:color w:val="111111"/>
          <w:sz w:val="20"/>
          <w:szCs w:val="20"/>
        </w:rPr>
        <w:t xml:space="preserve">- Debugged production issues by reproducing defects and validating fixes against realistic data, prioritizing stable operation for teams relying on the system throughout the workday.</w:t>
      </w:r>
    </w:p>
    <w:p>
      <w:pPr>
        <w:spacing w:after="40"/>
        <w:ind w:left="240"/>
        <w:jc w:val="both"/>
      </w:pPr>
      <w:r>
        <w:rPr>
          <w:rFonts w:ascii="Arial" w:cs="Arial" w:eastAsia="Arial" w:hAnsi="Arial"/>
          <w:b w:val="false"/>
          <w:bCs w:val="false"/>
          <w:i w:val="false"/>
          <w:iCs w:val="false"/>
          <w:color w:val="111111"/>
          <w:sz w:val="20"/>
          <w:szCs w:val="20"/>
        </w:rPr>
        <w:t xml:space="preserve">- Delivered incremental UX improvements to forms and workflows, reducing user friction and error rates while keeping the interface responsive across common desktop browsers.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2011 - 2015</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2026-02-13T11:21:41.788Z</dcterms:created>
  <dcterms:modified xsi:type="dcterms:W3CDTF">2026-02-13T11:21:41.788Z</dcterms:modified>
</cp:coreProperties>
</file>

<file path=docProps/custom.xml><?xml version="1.0" encoding="utf-8"?>
<Properties xmlns="http://schemas.openxmlformats.org/officeDocument/2006/custom-properties" xmlns:vt="http://schemas.openxmlformats.org/officeDocument/2006/docPropsVTypes"/>
</file>