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6A3FFF3" w14:textId="77777777" w:rsidR="007A74CF" w:rsidRDefault="007A74CF" w:rsidP="007A74CF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14:paraId="3C9EEA44" w14:textId="77777777" w:rsidR="007A74CF" w:rsidRDefault="007A74CF" w:rsidP="007A74CF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14:paraId="378DF624" w14:textId="77777777" w:rsidR="007A74CF" w:rsidRDefault="007A74CF" w:rsidP="007A74CF">
      <w:pPr>
        <w:spacing w:after="160"/>
      </w:pPr>
      <w:r w:rsidRPr="002F0AC2">
        <w:rPr>
          <w:rFonts w:ascii="Arial" w:eastAsia="Arial" w:hAnsi="Arial" w:cs="Arial"/>
          <w:color w:val="4B5563"/>
          <w:sz w:val="19"/>
          <w:szCs w:val="19"/>
        </w:rPr>
        <w:t>richardbozemandev@outlook.com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2F0AC2">
        <w:rPr>
          <w:rFonts w:ascii="Arial" w:eastAsia="Arial" w:hAnsi="Arial" w:cs="Arial"/>
          <w:color w:val="4B5563"/>
          <w:sz w:val="19"/>
          <w:szCs w:val="19"/>
        </w:rPr>
        <w:t>https://www.linkedin.com/in/richard-bozeman-b627703b1</w:t>
      </w:r>
      <w:r>
        <w:rPr>
          <w:rFonts w:ascii="Arial" w:eastAsia="Arial" w:hAnsi="Arial" w:cs="Arial"/>
          <w:color w:val="4B5563"/>
          <w:sz w:val="19"/>
          <w:szCs w:val="19"/>
        </w:rPr>
        <w:t>| Florida, United States   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14:paraId="4E09F56F" w14:textId="77777777" w:rsidR="001443EA" w:rsidRDefault="00683E42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14:paraId="6F198780" w14:textId="77777777" w:rsidR="001443EA" w:rsidRDefault="00683E42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the glue that keeps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(automation over heroics), performance/security/reliability baked in, strong ownership and clear communication, mentoring and pragmatic reviews, and steady delivery without drama.</w:t>
      </w:r>
    </w:p>
    <w:p w14:paraId="41703415" w14:textId="77777777" w:rsidR="001443EA" w:rsidRDefault="00683E4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1443EA" w14:paraId="1303F6AA" w14:textId="7777777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088AE9C4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 (multi-stage, approvals, gated deployments, artifact promotion)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5436B967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Release Engineering (versioning,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changelogs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rollout plans, rollback strategy, hotfix workflow)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52737CE8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Terraform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patterns, modules, state strategy, plan/apply safety)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338BBDFA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Containerization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builds, multi-stage images, image hardening, minimal base images)</w:t>
            </w:r>
          </w:p>
        </w:tc>
      </w:tr>
      <w:tr w:rsidR="001443EA" w14:paraId="2D45BE48" w14:textId="7777777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1A1A9F3E" w14:textId="77777777" w:rsidR="001443EA" w:rsidRDefault="00683E4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Kubernetes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Fundamentals (deployments, services, ingress,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config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/secret management, probes)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0A5BCBF1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Azure Cloud Operations (App hosting patterns, networking basics, identity &amp; access controls)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7EAB9BC9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Environment Management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dev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/stage/prod parity, configuration strategy, secrets handling)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188479EA" w14:textId="77777777" w:rsidR="001443EA" w:rsidRDefault="00683E4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Foundations (structured logging, metrics, traces, SLOs/SLIs, dashboards)</w:t>
            </w:r>
          </w:p>
        </w:tc>
      </w:tr>
      <w:tr w:rsidR="001443EA" w14:paraId="22F876D1" w14:textId="7777777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67A19371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Incident Response (triage, mitigation, postmortems, corrective actions,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creation)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3CA2343C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Reliability Engineering (rate limiting, backpressure, graceful degradation, fault isolation)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35BAC800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&amp; Scalability (latency budgets, capacity thinking, load testing approaches)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5997788C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Operational Automation (self-service scripts, repeatable run steps, reducing manual toil)</w:t>
            </w:r>
          </w:p>
        </w:tc>
      </w:tr>
      <w:tr w:rsidR="001443EA" w14:paraId="2FC632F6" w14:textId="7777777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30F2EF3E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Security-First Delivery (least privilege, secure defaults, dependency hygiene, audit readiness)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72D0E3A7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Design &amp; Versioning (REST patterns, backward compatibility, contract thinking)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52BA7E78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Service Reliability &amp; Fault Isolation (timeouts, retries, circuit breakers, bulkheads)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5792A4B9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Production Debugging &amp; Root-Cause Analysis (log-first workflow, reproduction discipline)</w:t>
            </w:r>
          </w:p>
        </w:tc>
      </w:tr>
      <w:tr w:rsidR="001443EA" w14:paraId="2A29591C" w14:textId="7777777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619DD477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 &amp; Persistence Patterns (migrations, indexing strategy, query optimization)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7EECD5E8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 &amp; Queue-Based Processing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deduping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retry policies)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5ED72F13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Tuning &amp; Latency Reduction (profiling, caching strategy, N+1 elimination)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0035C73F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&amp; Authorization (role-based access, token lifecycle, secure session patterns)</w:t>
            </w:r>
          </w:p>
        </w:tc>
      </w:tr>
      <w:tr w:rsidR="001443EA" w14:paraId="1C51C1B2" w14:textId="7777777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0F4C5ADF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Integration Engineering (third-party APIs,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resiliency patterns, contract drift handling)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7F46DAC0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Azure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DevOps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(pipelines, variable groups, environments, approvals, release governance)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5C42EB5D" w14:textId="77777777" w:rsidR="001443EA" w:rsidRDefault="00683E4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GitHub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Actions (workflows, reusable actions, secrets, environment protection rules)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0E4C331E" w14:textId="77777777" w:rsidR="001443EA" w:rsidRDefault="00683E4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Compose (local orchestration for repeatable development and test environments)</w:t>
            </w:r>
          </w:p>
        </w:tc>
      </w:tr>
      <w:tr w:rsidR="001443EA" w14:paraId="5CBE15A5" w14:textId="7777777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07807B32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Prometheus &amp;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Grafana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(metrics instrumentation concepts, dashboards, alert thresholds)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6702E31C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ELK / OpenSearch-style Logging (structured logs, correlation IDs, searchable fields)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74CFA0FB" w14:textId="77777777" w:rsidR="001443EA" w:rsidRDefault="00683E4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Nginx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/ Reverse Proxy Concepts (routing, TLS termination basics, upstream health checks)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5C5FA808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&amp; Maintainable Boundaries (modules, layering, dependency direction)</w:t>
            </w:r>
          </w:p>
        </w:tc>
      </w:tr>
      <w:tr w:rsidR="001443EA" w14:paraId="51A10901" w14:textId="7777777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03513383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&amp; Technical Mentorship (standards, readability, risk scanning, coaching)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5D31D086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 Strategy (unit/integration focus, reliable pipelines, test data management)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5B199DC4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 &amp; Technical Debt Reduction (small safe steps, measurable outcomes)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00C64711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Safety &amp; Change Management (feature flags, progressive delivery thinking, audits)</w:t>
            </w:r>
          </w:p>
        </w:tc>
      </w:tr>
      <w:tr w:rsidR="001443EA" w14:paraId="1799A4B2" w14:textId="7777777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29E33D30" w14:textId="77777777" w:rsidR="001443EA" w:rsidRDefault="00683E4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 (requirements shaping, written proposals, clear tradeoffs)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0DAF26DE" w14:textId="77777777" w:rsidR="001443EA" w:rsidRDefault="001443EA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1372D09E" w14:textId="77777777" w:rsidR="001443EA" w:rsidRDefault="001443EA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14:paraId="36B9F931" w14:textId="77777777" w:rsidR="001443EA" w:rsidRDefault="001443EA"/>
        </w:tc>
      </w:tr>
    </w:tbl>
    <w:p w14:paraId="7C4FF69C" w14:textId="77777777" w:rsidR="001443EA" w:rsidRDefault="001443EA">
      <w:pPr>
        <w:spacing w:after="80"/>
      </w:pPr>
    </w:p>
    <w:p w14:paraId="22B4B67C" w14:textId="77777777" w:rsidR="001443EA" w:rsidRDefault="00683E4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14:paraId="09C9779C" w14:textId="77777777" w:rsidR="001443EA" w:rsidRDefault="00683E4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14:paraId="10FE56DE" w14:textId="77777777" w:rsidR="001443EA" w:rsidRDefault="00683E42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14:paraId="08574929" w14:textId="77777777" w:rsidR="001443EA" w:rsidRDefault="00683E42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14:paraId="179E5A73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Led </w:t>
      </w:r>
      <w:proofErr w:type="spellStart"/>
      <w:r>
        <w:rPr>
          <w:rFonts w:ascii="Arial" w:eastAsia="Arial" w:hAnsi="Arial" w:cs="Arial"/>
          <w:color w:val="111111"/>
        </w:rPr>
        <w:t>DevOps</w:t>
      </w:r>
      <w:proofErr w:type="spellEnd"/>
      <w:r>
        <w:rPr>
          <w:rFonts w:ascii="Arial" w:eastAsia="Arial" w:hAnsi="Arial" w:cs="Arial"/>
          <w:color w:val="111111"/>
        </w:rPr>
        <w:t>-minded delivery across multiple product areas by converting vague stakeholder needs into scoped technical plans, measurable acceptance criteria, and release steps that reduced surprise work late in the cycle.</w:t>
      </w:r>
    </w:p>
    <w:p w14:paraId="3100BC3A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Built and refined CI/CD workflows to make deployments repeatable and low-drama, emphasizing deterministic builds, artifact promotion, and safeguards that prevented partial rollouts from becoming production fire drills.</w:t>
      </w:r>
    </w:p>
    <w:p w14:paraId="0441DDBB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container build and runtime practices with pragmatic image hygiene, predictable configuration, and operational defaults that kept services stable during traffic spikes and dependency turbulence in real environments.</w:t>
      </w:r>
    </w:p>
    <w:p w14:paraId="6DE40E8C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Introduced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conventions for services and background workers by standardizing structured logs, correlation identifiers, and actionable dashboards so on-call investigations started with evidence instead of guesswork.</w:t>
      </w:r>
    </w:p>
    <w:p w14:paraId="610EF2DD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reliability by redesigning failure paths and timeouts to behave consistently under load, ensuring downstream dependencies failed fast and upstream callers received clear, user-safe errors rather than noisy cascades.</w:t>
      </w:r>
    </w:p>
    <w:p w14:paraId="1587F89B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Reduced operational toil by turning recurring </w:t>
      </w:r>
      <w:proofErr w:type="spellStart"/>
      <w:r>
        <w:rPr>
          <w:rFonts w:ascii="Arial" w:eastAsia="Arial" w:hAnsi="Arial" w:cs="Arial"/>
          <w:color w:val="111111"/>
        </w:rPr>
        <w:t>runbook</w:t>
      </w:r>
      <w:proofErr w:type="spellEnd"/>
      <w:r>
        <w:rPr>
          <w:rFonts w:ascii="Arial" w:eastAsia="Arial" w:hAnsi="Arial" w:cs="Arial"/>
          <w:color w:val="111111"/>
        </w:rPr>
        <w:t xml:space="preserve"> steps into automation and scripts, so routine maintenance and incident mitigation became a documented button-click instead of a late-night tribal-knowledge ritual.</w:t>
      </w:r>
    </w:p>
    <w:p w14:paraId="1C591080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release readiness by coordinating change windows, verifying rollout prerequisites, and ensuring rollback options were tested, which reduced deployment anxiety and made production behavior boring in the best way.</w:t>
      </w:r>
    </w:p>
    <w:p w14:paraId="1FDACF33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Strengthened security posture through least-privilege access patterns, safe configuration handling, and dependency hygiene habits that lowered risk without blocking delivery or creating </w:t>
      </w:r>
      <w:proofErr w:type="gramStart"/>
      <w:r>
        <w:rPr>
          <w:rFonts w:ascii="Arial" w:eastAsia="Arial" w:hAnsi="Arial" w:cs="Arial"/>
          <w:color w:val="111111"/>
        </w:rPr>
        <w:t>process theater</w:t>
      </w:r>
      <w:proofErr w:type="gramEnd"/>
      <w:r>
        <w:rPr>
          <w:rFonts w:ascii="Arial" w:eastAsia="Arial" w:hAnsi="Arial" w:cs="Arial"/>
          <w:color w:val="111111"/>
        </w:rPr>
        <w:t>.</w:t>
      </w:r>
    </w:p>
    <w:p w14:paraId="284BA30F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closely with product and QA to align test strategy with risk, focusing on integration coverage for critical paths so the pipeline caught real regressions instead of only validating happy-path unit behavior.</w:t>
      </w:r>
    </w:p>
    <w:p w14:paraId="78BB2D85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by identifying latency hotspots and reducing wasteful calls, then validating improvements with measurements so optimizations were measurable and not based on vibes or optimism.</w:t>
      </w:r>
    </w:p>
    <w:p w14:paraId="3FCE3490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Guided architectural decisions toward maintainable boundaries, keeping components loosely coupled and easier to operate, so teams could ship features without turning deployments into delicate </w:t>
      </w:r>
      <w:proofErr w:type="spellStart"/>
      <w:r>
        <w:rPr>
          <w:rFonts w:ascii="Arial" w:eastAsia="Arial" w:hAnsi="Arial" w:cs="Arial"/>
          <w:color w:val="111111"/>
        </w:rPr>
        <w:t>Jenga</w:t>
      </w:r>
      <w:proofErr w:type="spellEnd"/>
      <w:r>
        <w:rPr>
          <w:rFonts w:ascii="Arial" w:eastAsia="Arial" w:hAnsi="Arial" w:cs="Arial"/>
          <w:color w:val="111111"/>
        </w:rPr>
        <w:t xml:space="preserve"> towers.</w:t>
      </w:r>
    </w:p>
    <w:p w14:paraId="64C34BDB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reviews and pairing by emphasizing operational thinking, clear contracts, and safe rollout habits, improving team consistency without slowing momentum or adding needless bureaucracy.</w:t>
      </w:r>
    </w:p>
    <w:p w14:paraId="3341FEB4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Standardized environment configuration practices to reduce drift between </w:t>
      </w:r>
      <w:proofErr w:type="spellStart"/>
      <w:r>
        <w:rPr>
          <w:rFonts w:ascii="Arial" w:eastAsia="Arial" w:hAnsi="Arial" w:cs="Arial"/>
          <w:color w:val="111111"/>
        </w:rPr>
        <w:t>dev</w:t>
      </w:r>
      <w:proofErr w:type="spellEnd"/>
      <w:r>
        <w:rPr>
          <w:rFonts w:ascii="Arial" w:eastAsia="Arial" w:hAnsi="Arial" w:cs="Arial"/>
          <w:color w:val="111111"/>
        </w:rPr>
        <w:t>, staging, and production, which made incidents easier to reproduce and reduced the “works on my machine” comedy festival.</w:t>
      </w:r>
    </w:p>
    <w:p w14:paraId="05D519AF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Facilitated incident postmortems with concrete follow-ups, turning outages into reliability improvements through corrective actions, </w:t>
      </w:r>
      <w:proofErr w:type="spellStart"/>
      <w:r>
        <w:rPr>
          <w:rFonts w:ascii="Arial" w:eastAsia="Arial" w:hAnsi="Arial" w:cs="Arial"/>
          <w:color w:val="111111"/>
        </w:rPr>
        <w:t>runbook</w:t>
      </w:r>
      <w:proofErr w:type="spellEnd"/>
      <w:r>
        <w:rPr>
          <w:rFonts w:ascii="Arial" w:eastAsia="Arial" w:hAnsi="Arial" w:cs="Arial"/>
          <w:color w:val="111111"/>
        </w:rPr>
        <w:t xml:space="preserve"> updates, and targeted fixes that stuck rather than being forgotten.</w:t>
      </w:r>
    </w:p>
    <w:p w14:paraId="5B46FD54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Maintained a high-ownership mindset by proactively communicating risk, status, and tradeoffs, ensuring stakeholders knew what was changing, why it mattered, and how we would keep production safe.</w:t>
      </w:r>
    </w:p>
    <w:p w14:paraId="4D71668B" w14:textId="77777777" w:rsidR="001443EA" w:rsidRDefault="00683E42">
      <w:pPr>
        <w:pBdr>
          <w:bottom w:val="dashed" w:sz="4" w:space="0" w:color="CFD2CD"/>
        </w:pBdr>
        <w:spacing w:after="120"/>
      </w:pPr>
      <w:r>
        <w:t xml:space="preserve"> </w:t>
      </w:r>
    </w:p>
    <w:p w14:paraId="1277B2F9" w14:textId="77777777" w:rsidR="001443EA" w:rsidRDefault="00683E4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14:paraId="1519B115" w14:textId="77777777" w:rsidR="001443EA" w:rsidRDefault="00683E42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14:paraId="15AB3611" w14:textId="77777777" w:rsidR="001443EA" w:rsidRDefault="00683E42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14:paraId="6445EFEF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Delivered backend enhancements with a </w:t>
      </w:r>
      <w:proofErr w:type="spellStart"/>
      <w:r>
        <w:rPr>
          <w:rFonts w:ascii="Arial" w:eastAsia="Arial" w:hAnsi="Arial" w:cs="Arial"/>
          <w:color w:val="111111"/>
        </w:rPr>
        <w:t>DevOps</w:t>
      </w:r>
      <w:proofErr w:type="spellEnd"/>
      <w:r>
        <w:rPr>
          <w:rFonts w:ascii="Arial" w:eastAsia="Arial" w:hAnsi="Arial" w:cs="Arial"/>
          <w:color w:val="111111"/>
        </w:rPr>
        <w:t xml:space="preserve"> mindset by aligning implementation with deployment realities, ensuring changes were operable, </w:t>
      </w:r>
      <w:proofErr w:type="spellStart"/>
      <w:r>
        <w:rPr>
          <w:rFonts w:ascii="Arial" w:eastAsia="Arial" w:hAnsi="Arial" w:cs="Arial"/>
          <w:color w:val="111111"/>
        </w:rPr>
        <w:t>monitorable</w:t>
      </w:r>
      <w:proofErr w:type="spellEnd"/>
      <w:r>
        <w:rPr>
          <w:rFonts w:ascii="Arial" w:eastAsia="Arial" w:hAnsi="Arial" w:cs="Arial"/>
          <w:color w:val="111111"/>
        </w:rPr>
        <w:t>, and safe to run under real customer traffic patterns.</w:t>
      </w:r>
    </w:p>
    <w:p w14:paraId="6A1281C8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release automation by reducing manual steps and clarifying pipeline stages, which lowered the chance of human-error deployments and made it easier to ship small changes more frequently.</w:t>
      </w:r>
    </w:p>
    <w:p w14:paraId="6309CD51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consistent error handling and resilience patterns so services degraded gracefully when dependencies slowed down, protecting users from cascading failures and protecting engineers from 2 AM surprises.</w:t>
      </w:r>
    </w:p>
    <w:p w14:paraId="0A167957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Helped rationalize environment configuration by organizing variables and secrets handling practices, minimizing drift between environments and keeping releases predictable across </w:t>
      </w:r>
      <w:proofErr w:type="spellStart"/>
      <w:r>
        <w:rPr>
          <w:rFonts w:ascii="Arial" w:eastAsia="Arial" w:hAnsi="Arial" w:cs="Arial"/>
          <w:color w:val="111111"/>
        </w:rPr>
        <w:t>dev</w:t>
      </w:r>
      <w:proofErr w:type="spellEnd"/>
      <w:r>
        <w:rPr>
          <w:rFonts w:ascii="Arial" w:eastAsia="Arial" w:hAnsi="Arial" w:cs="Arial"/>
          <w:color w:val="111111"/>
        </w:rPr>
        <w:t>, QA, and production.</w:t>
      </w:r>
    </w:p>
    <w:p w14:paraId="1B39BB13" w14:textId="0771AAF5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Strengthened operational debugging by standardizing log fields and request correlation, enabling faster root-cause analysis when incidents </w:t>
      </w:r>
      <w:r w:rsidR="00092AEE">
        <w:rPr>
          <w:rFonts w:ascii="Arial" w:eastAsia="Arial" w:hAnsi="Arial" w:cs="Arial"/>
          <w:color w:val="111111"/>
        </w:rPr>
        <w:t>happen</w:t>
      </w:r>
      <w:r>
        <w:rPr>
          <w:rFonts w:ascii="Arial" w:eastAsia="Arial" w:hAnsi="Arial" w:cs="Arial"/>
          <w:color w:val="111111"/>
        </w:rPr>
        <w:t xml:space="preserve"> and reducing time lost to vague, unsearchable messages.</w:t>
      </w:r>
    </w:p>
    <w:p w14:paraId="10CA91C9" w14:textId="2B798AC0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Supported production stability by participating in incident response, </w:t>
      </w:r>
      <w:r w:rsidR="00092AEE">
        <w:rPr>
          <w:rFonts w:ascii="Arial" w:eastAsia="Arial" w:hAnsi="Arial" w:cs="Arial"/>
          <w:color w:val="111111"/>
        </w:rPr>
        <w:t>triggering</w:t>
      </w:r>
      <w:r>
        <w:rPr>
          <w:rFonts w:ascii="Arial" w:eastAsia="Arial" w:hAnsi="Arial" w:cs="Arial"/>
          <w:color w:val="111111"/>
        </w:rPr>
        <w:t xml:space="preserve"> issues with calm communication, and turning one-off fixes into documented run steps so the same problem was less likely to recur.</w:t>
      </w:r>
    </w:p>
    <w:p w14:paraId="4647833E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teammates to keep APIs backward compatible and easier to evolve, reducing integration breakage and improving confidence that releases would not surprise downstream consumers.</w:t>
      </w:r>
    </w:p>
    <w:p w14:paraId="4082B658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 access performance by tightening queries and addressing obvious inefficiencies, then validating results with measurements so changes were reliable and not dependent on local-machine assumptions.</w:t>
      </w:r>
    </w:p>
    <w:p w14:paraId="719A191E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QA and product to define acceptance criteria that matched operational reality, avoiding ambiguous “done” definitions and reducing the late-cycle churn that burns teams out.</w:t>
      </w:r>
    </w:p>
    <w:p w14:paraId="3FC29B38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a culture of maintainable code through thoughtful reviews and incremental refactoring, keeping the system easier to operate as complexity grew across releases and customers.</w:t>
      </w:r>
    </w:p>
    <w:p w14:paraId="27C98EFC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Kept delivery predictable by communicating blockers early, proposing alternatives with tradeoffs, and ensuring stakeholders understood risk and sequencing rather than learning the hard way after a missed date.</w:t>
      </w:r>
    </w:p>
    <w:p w14:paraId="7A7F12A4" w14:textId="77777777" w:rsidR="001443EA" w:rsidRDefault="00683E42">
      <w:pPr>
        <w:pBdr>
          <w:bottom w:val="dashed" w:sz="4" w:space="0" w:color="CFD2CD"/>
        </w:pBdr>
        <w:spacing w:after="120"/>
      </w:pPr>
      <w:r>
        <w:lastRenderedPageBreak/>
        <w:t xml:space="preserve"> </w:t>
      </w:r>
    </w:p>
    <w:p w14:paraId="77FB0726" w14:textId="77777777" w:rsidR="001443EA" w:rsidRDefault="00683E4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14:paraId="744E3A75" w14:textId="77777777" w:rsidR="001443EA" w:rsidRDefault="00683E42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14:paraId="78258BDE" w14:textId="77777777" w:rsidR="001443EA" w:rsidRDefault="00683E42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14:paraId="5373BD1B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backend features with careful validation and predictable behavior, emphasizing safe defaults so real users experienced fewer edge-case failures during routine product updates.</w:t>
      </w:r>
    </w:p>
    <w:p w14:paraId="1A2A9F96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deployment readiness by packaging changes into smaller, reviewable increments, which reduced release risk and helped the team diagnose issues quickly when something behaved unexpectedly in production.</w:t>
      </w:r>
    </w:p>
    <w:p w14:paraId="7038EABF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API enhancements with consistent request validation and error responses, making integrations easier for clients and reducing downstream breakage caused by inconsistent contract handling.</w:t>
      </w:r>
    </w:p>
    <w:p w14:paraId="52929680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operational stability by investigating defects thoroughly, documenting reproduction steps, and delivering fixes that addressed root causes rather than masking symptoms for the next release cycle.</w:t>
      </w:r>
    </w:p>
    <w:p w14:paraId="5CA482BE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data handling patterns with attention to migrations and compatibility, reducing surprises during updates and helping ensure the application remained stable as the underlying data evolved.</w:t>
      </w:r>
    </w:p>
    <w:p w14:paraId="2E388F7D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designers and stakeholders to translate feedback into technical tasks, keeping scope realistic while still delivering improvements that measurably impacted user workflows.</w:t>
      </w:r>
    </w:p>
    <w:p w14:paraId="4AE5676E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strong habits around release safety by verifying changes in staging-like conditions and coordinating timing, so updates landed smoothly without unnecessary downtime or emergency rollbacks.</w:t>
      </w:r>
    </w:p>
    <w:p w14:paraId="5DBDC991" w14:textId="77777777" w:rsidR="001443EA" w:rsidRDefault="00683E42">
      <w:pPr>
        <w:pBdr>
          <w:bottom w:val="dashed" w:sz="4" w:space="0" w:color="CFD2CD"/>
        </w:pBdr>
        <w:spacing w:after="120"/>
      </w:pPr>
      <w:r>
        <w:t xml:space="preserve"> </w:t>
      </w:r>
    </w:p>
    <w:p w14:paraId="54EA9B03" w14:textId="77777777" w:rsidR="001443EA" w:rsidRDefault="00683E4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14:paraId="4749AC0A" w14:textId="77777777" w:rsidR="001443EA" w:rsidRDefault="00683E42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14:paraId="7059CF53" w14:textId="77777777" w:rsidR="001443EA" w:rsidRDefault="00683E42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14:paraId="40739F3C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by implementing changes carefully and validating behavior across common scenarios, helping keep day-to-day operations stable for users who depended on the product.</w:t>
      </w:r>
    </w:p>
    <w:p w14:paraId="2EB092D8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Learned production support fundamentals by diagnosing defects with reproducible steps and clear notes, which made fixes faster and improved communication between engineering and non-technical teammates.</w:t>
      </w:r>
    </w:p>
    <w:p w14:paraId="46FE3E56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stability by improving input handling and edge-case behavior, reducing avoidable errors that typically only appear after real users do something surprisingly creative with the UI.</w:t>
      </w:r>
    </w:p>
    <w:p w14:paraId="22AA493A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deployment-related tasks by verifying release checklists and confirming expected behavior post-release, building early discipline around shipping safely rather than shipping bravely.</w:t>
      </w:r>
    </w:p>
    <w:p w14:paraId="79C803B1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maintainability through small refactors and cleanup during feature work, keeping code easier to read and change so the system did not accumulate avoidable complexity over time.</w:t>
      </w:r>
    </w:p>
    <w:p w14:paraId="0942A466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senior engineers during reviews to adopt consistent coding practices, focusing on correctness, clarity, and predictable behavior instead of cleverness that becomes fragile later.</w:t>
      </w:r>
    </w:p>
    <w:p w14:paraId="5CA9A3B6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reduce support load by addressing recurring issues at the source and adding lightweight documentation, so common problems could be resolved quickly without repeated deep dives.</w:t>
      </w:r>
    </w:p>
    <w:p w14:paraId="72FA61F8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Practiced clear status updates and expectations management when tasks uncovered surprises, ensuring the team could adjust priorities early instead of discovering problems at the very end.</w:t>
      </w:r>
    </w:p>
    <w:p w14:paraId="0A8D53AB" w14:textId="77777777" w:rsidR="001443EA" w:rsidRDefault="00683E4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confidence in release quality by double-checking workflows end-to-end and reporting anomalies early, which reduced last-minute churn and improved the team’s ability to ship on schedule.</w:t>
      </w:r>
    </w:p>
    <w:p w14:paraId="6ACF823D" w14:textId="77777777" w:rsidR="001443EA" w:rsidRDefault="001443EA">
      <w:pPr>
        <w:spacing w:after="80"/>
      </w:pPr>
    </w:p>
    <w:p w14:paraId="35C44410" w14:textId="77777777" w:rsidR="001443EA" w:rsidRDefault="00683E4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14:paraId="4573F4DA" w14:textId="5AE86E75" w:rsidR="001443EA" w:rsidRDefault="00092AEE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14:paraId="0C851D46" w14:textId="77777777" w:rsidR="001443EA" w:rsidRDefault="00683E42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14:paraId="69C0C43E" w14:textId="77777777" w:rsidR="001443EA" w:rsidRDefault="00683E42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14:paraId="2335791C" w14:textId="77777777" w:rsidR="001443EA" w:rsidRDefault="001443EA">
      <w:pPr>
        <w:spacing w:after="80"/>
      </w:pPr>
    </w:p>
    <w:sectPr w:rsidR="001443E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8E11D32"/>
    <w:multiLevelType w:val="hybridMultilevel"/>
    <w:tmpl w:val="7C0C344A"/>
    <w:lvl w:ilvl="0" w:tplc="761ED910">
      <w:start w:val="1"/>
      <w:numFmt w:val="bullet"/>
      <w:lvlText w:val="●"/>
      <w:lvlJc w:val="left"/>
      <w:pPr>
        <w:ind w:left="720" w:hanging="360"/>
      </w:pPr>
    </w:lvl>
    <w:lvl w:ilvl="1" w:tplc="BA1C4FD4">
      <w:start w:val="1"/>
      <w:numFmt w:val="bullet"/>
      <w:lvlText w:val="○"/>
      <w:lvlJc w:val="left"/>
      <w:pPr>
        <w:ind w:left="1440" w:hanging="360"/>
      </w:pPr>
    </w:lvl>
    <w:lvl w:ilvl="2" w:tplc="EE6E8B20">
      <w:start w:val="1"/>
      <w:numFmt w:val="bullet"/>
      <w:lvlText w:val="■"/>
      <w:lvlJc w:val="left"/>
      <w:pPr>
        <w:ind w:left="2160" w:hanging="360"/>
      </w:pPr>
    </w:lvl>
    <w:lvl w:ilvl="3" w:tplc="D654EFA2">
      <w:start w:val="1"/>
      <w:numFmt w:val="bullet"/>
      <w:lvlText w:val="●"/>
      <w:lvlJc w:val="left"/>
      <w:pPr>
        <w:ind w:left="2880" w:hanging="360"/>
      </w:pPr>
    </w:lvl>
    <w:lvl w:ilvl="4" w:tplc="B84266D6">
      <w:start w:val="1"/>
      <w:numFmt w:val="bullet"/>
      <w:lvlText w:val="○"/>
      <w:lvlJc w:val="left"/>
      <w:pPr>
        <w:ind w:left="3600" w:hanging="360"/>
      </w:pPr>
    </w:lvl>
    <w:lvl w:ilvl="5" w:tplc="8D50D4E0">
      <w:start w:val="1"/>
      <w:numFmt w:val="bullet"/>
      <w:lvlText w:val="■"/>
      <w:lvlJc w:val="left"/>
      <w:pPr>
        <w:ind w:left="4320" w:hanging="360"/>
      </w:pPr>
    </w:lvl>
    <w:lvl w:ilvl="6" w:tplc="30661B72">
      <w:start w:val="1"/>
      <w:numFmt w:val="bullet"/>
      <w:lvlText w:val="●"/>
      <w:lvlJc w:val="left"/>
      <w:pPr>
        <w:ind w:left="5040" w:hanging="360"/>
      </w:pPr>
    </w:lvl>
    <w:lvl w:ilvl="7" w:tplc="47526C72">
      <w:start w:val="1"/>
      <w:numFmt w:val="bullet"/>
      <w:lvlText w:val="●"/>
      <w:lvlJc w:val="left"/>
      <w:pPr>
        <w:ind w:left="5760" w:hanging="360"/>
      </w:pPr>
    </w:lvl>
    <w:lvl w:ilvl="8" w:tplc="F2E6FB2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443EA"/>
    <w:rsid w:val="00092AEE"/>
    <w:rsid w:val="001443EA"/>
    <w:rsid w:val="005D1446"/>
    <w:rsid w:val="00683E42"/>
    <w:rsid w:val="007A7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E81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1932</Words>
  <Characters>11019</Characters>
  <Application>Microsoft Office Word</Application>
  <DocSecurity>0</DocSecurity>
  <Lines>91</Lines>
  <Paragraphs>25</Paragraphs>
  <ScaleCrop>false</ScaleCrop>
  <Company/>
  <LinksUpToDate>false</LinksUpToDate>
  <CharactersWithSpaces>12926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2026-02-06T15:41:00Z</dcterms:created>
  <dcterms:modified xsi:type="dcterms:W3CDTF">2026-02-17T09:11:00Z</dcterms:modified>
</cp:coreProperties>
</file>