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5AA4" w:rsidRDefault="00CB5AA4" w:rsidP="00CB5AA4">
      <w:pPr>
        <w:spacing w:after="40"/>
      </w:pPr>
      <w:r>
        <w:rPr>
          <w:b/>
          <w:bCs/>
          <w:color w:val="111111"/>
          <w:sz w:val="52"/>
          <w:szCs w:val="52"/>
        </w:rPr>
        <w:t>RICHARD BOZEMAN</w:t>
      </w:r>
    </w:p>
    <w:p w:rsidR="00CB5AA4" w:rsidRDefault="00CB5AA4" w:rsidP="00CB5AA4">
      <w:pPr>
        <w:spacing w:after="40"/>
      </w:pPr>
      <w:r>
        <w:rPr>
          <w:rFonts w:ascii="Arial" w:eastAsia="Arial" w:hAnsi="Arial" w:cs="Arial"/>
          <w:b/>
          <w:bCs/>
          <w:color w:val="6F8F6B"/>
          <w:sz w:val="22"/>
          <w:szCs w:val="22"/>
        </w:rPr>
        <w:t>Senior Software Engineer</w:t>
      </w:r>
    </w:p>
    <w:p w:rsidR="00CB5AA4" w:rsidRDefault="00CB5AA4" w:rsidP="00CB5AA4">
      <w:pPr>
        <w:spacing w:after="160"/>
      </w:pPr>
      <w:r w:rsidRPr="002F0AC2">
        <w:rPr>
          <w:rFonts w:ascii="Arial" w:eastAsia="Arial" w:hAnsi="Arial" w:cs="Arial"/>
          <w:color w:val="4B5563"/>
          <w:sz w:val="19"/>
          <w:szCs w:val="19"/>
        </w:rPr>
        <w:t>richardbozemandev@outlook.com</w:t>
      </w:r>
      <w:r>
        <w:rPr>
          <w:rFonts w:ascii="Arial" w:eastAsia="Arial" w:hAnsi="Arial" w:cs="Arial"/>
          <w:color w:val="4B5563"/>
          <w:sz w:val="19"/>
          <w:szCs w:val="19"/>
        </w:rPr>
        <w:t xml:space="preserve"> | </w:t>
      </w:r>
      <w:r w:rsidRPr="002F0AC2">
        <w:rPr>
          <w:rFonts w:ascii="Arial" w:eastAsia="Arial" w:hAnsi="Arial" w:cs="Arial"/>
          <w:color w:val="4B5563"/>
          <w:sz w:val="19"/>
          <w:szCs w:val="19"/>
        </w:rPr>
        <w:t>https://www.linkedin.com/in/richard-bozeman-b627703b1</w:t>
      </w:r>
      <w:r>
        <w:rPr>
          <w:rFonts w:ascii="Arial" w:eastAsia="Arial" w:hAnsi="Arial" w:cs="Arial"/>
          <w:color w:val="4B5563"/>
          <w:sz w:val="19"/>
          <w:szCs w:val="19"/>
        </w:rPr>
        <w:t>| Florida, United States    +</w:t>
      </w:r>
      <w:r w:rsidRPr="00683E42">
        <w:rPr>
          <w:rFonts w:ascii="Arial" w:eastAsia="Arial" w:hAnsi="Arial" w:cs="Arial"/>
          <w:color w:val="4B5563"/>
          <w:sz w:val="19"/>
          <w:szCs w:val="19"/>
        </w:rPr>
        <w:t>1 (305) 7070624</w:t>
      </w:r>
    </w:p>
    <w:p w:rsidR="00174C17" w:rsidRDefault="00CB5AA4">
      <w:pPr>
        <w:pBdr>
          <w:bottom w:val="single" w:sz="6" w:space="0" w:color="111111"/>
        </w:pBdr>
        <w:spacing w:before="120" w:after="80"/>
      </w:pPr>
      <w:bookmarkStart w:id="0" w:name="_GoBack"/>
      <w:bookmarkEnd w:id="0"/>
      <w:r>
        <w:rPr>
          <w:b/>
          <w:bCs/>
          <w:color w:val="111111"/>
          <w:sz w:val="24"/>
          <w:szCs w:val="24"/>
        </w:rPr>
        <w:t>SUMMARY</w:t>
      </w:r>
    </w:p>
    <w:p w:rsidR="00174C17" w:rsidRDefault="00CB5AA4">
      <w:pPr>
        <w:spacing w:after="120"/>
        <w:jc w:val="both"/>
      </w:pPr>
      <w:r>
        <w:rPr>
          <w:rFonts w:ascii="Arial" w:eastAsia="Arial" w:hAnsi="Arial" w:cs="Arial"/>
          <w:color w:val="111111"/>
          <w:sz w:val="21"/>
          <w:szCs w:val="21"/>
        </w:rPr>
        <w:t xml:space="preserve">Senior Software Engineer focused on Node.js backend systems that stay fast, predictable, and easy to operate under real production load. I build and modernize APIs, event-driven services, and background processing pipelines with </w:t>
      </w:r>
      <w:proofErr w:type="spellStart"/>
      <w:r>
        <w:rPr>
          <w:rFonts w:ascii="Arial" w:eastAsia="Arial" w:hAnsi="Arial" w:cs="Arial"/>
          <w:color w:val="111111"/>
          <w:sz w:val="21"/>
          <w:szCs w:val="21"/>
        </w:rPr>
        <w:t>TypeScript</w:t>
      </w:r>
      <w:proofErr w:type="spellEnd"/>
      <w:r>
        <w:rPr>
          <w:rFonts w:ascii="Arial" w:eastAsia="Arial" w:hAnsi="Arial" w:cs="Arial"/>
          <w:color w:val="111111"/>
          <w:sz w:val="21"/>
          <w:szCs w:val="21"/>
        </w:rPr>
        <w:t>, clean architect</w:t>
      </w:r>
      <w:r>
        <w:rPr>
          <w:rFonts w:ascii="Arial" w:eastAsia="Arial" w:hAnsi="Arial" w:cs="Arial"/>
          <w:color w:val="111111"/>
          <w:sz w:val="21"/>
          <w:szCs w:val="21"/>
        </w:rPr>
        <w:t xml:space="preserve">ure, and pragmatic engineering decisions that reduce surprises in production. I care about reliability and </w:t>
      </w:r>
      <w:proofErr w:type="spellStart"/>
      <w:r>
        <w:rPr>
          <w:rFonts w:ascii="Arial" w:eastAsia="Arial" w:hAnsi="Arial" w:cs="Arial"/>
          <w:color w:val="111111"/>
          <w:sz w:val="21"/>
          <w:szCs w:val="21"/>
        </w:rPr>
        <w:t>debuggability</w:t>
      </w:r>
      <w:proofErr w:type="spellEnd"/>
      <w:r>
        <w:rPr>
          <w:rFonts w:ascii="Arial" w:eastAsia="Arial" w:hAnsi="Arial" w:cs="Arial"/>
          <w:color w:val="111111"/>
          <w:sz w:val="21"/>
          <w:szCs w:val="21"/>
        </w:rPr>
        <w:t xml:space="preserve"> as much as features, so I design for fault isolation, safe deployments, and clear telemetry from day one. I collaborate tightly with pr</w:t>
      </w:r>
      <w:r>
        <w:rPr>
          <w:rFonts w:ascii="Arial" w:eastAsia="Arial" w:hAnsi="Arial" w:cs="Arial"/>
          <w:color w:val="111111"/>
          <w:sz w:val="21"/>
          <w:szCs w:val="21"/>
        </w:rPr>
        <w:t>oduct and frontend teams to translate ambiguous requirements into scoped backend work with crisp acceptance criteria and measurable outcomes. If your team wants boring production, clean APIs, and strong ownership with clear communication, I’m a great fit.</w:t>
      </w:r>
    </w:p>
    <w:p w:rsidR="00174C17" w:rsidRDefault="00CB5AA4">
      <w:pPr>
        <w:pBdr>
          <w:bottom w:val="single" w:sz="6" w:space="0" w:color="111111"/>
        </w:pBdr>
        <w:spacing w:before="120" w:after="80"/>
      </w:pPr>
      <w:r>
        <w:rPr>
          <w:b/>
          <w:bCs/>
          <w:color w:val="111111"/>
          <w:sz w:val="24"/>
          <w:szCs w:val="24"/>
        </w:rPr>
        <w:t>SKILLS</w:t>
      </w:r>
    </w:p>
    <w:tbl>
      <w:tblPr>
        <w:tblW w:w="5000" w:type="pct"/>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45"/>
        <w:gridCol w:w="2545"/>
        <w:gridCol w:w="2545"/>
        <w:gridCol w:w="2545"/>
      </w:tblGrid>
      <w:tr w:rsidR="00174C17">
        <w:tblPrEx>
          <w:tblCellMar>
            <w:top w:w="0" w:type="dxa"/>
            <w:bottom w:w="0" w:type="dxa"/>
          </w:tblCellMar>
        </w:tblPrEx>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Node.js Services (</w:t>
            </w:r>
            <w:proofErr w:type="spellStart"/>
            <w:r>
              <w:rPr>
                <w:rFonts w:ascii="Arial" w:eastAsia="Arial" w:hAnsi="Arial" w:cs="Arial"/>
                <w:b/>
                <w:bCs/>
                <w:color w:val="111111"/>
                <w:sz w:val="19"/>
                <w:szCs w:val="19"/>
              </w:rPr>
              <w:t>TypeScript</w:t>
            </w:r>
            <w:proofErr w:type="spellEnd"/>
            <w:r>
              <w:rPr>
                <w:rFonts w:ascii="Arial" w:eastAsia="Arial" w:hAnsi="Arial" w:cs="Arial"/>
                <w:b/>
                <w:bCs/>
                <w:color w:val="111111"/>
                <w:sz w:val="19"/>
                <w:szCs w:val="19"/>
              </w:rPr>
              <w:t>-first)</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 xml:space="preserve">REST API Design (resource modeling, pagination, filtering, </w:t>
            </w:r>
            <w:proofErr w:type="spellStart"/>
            <w:r>
              <w:rPr>
                <w:rFonts w:ascii="Arial" w:eastAsia="Arial" w:hAnsi="Arial" w:cs="Arial"/>
                <w:b/>
                <w:bCs/>
                <w:color w:val="111111"/>
                <w:sz w:val="19"/>
                <w:szCs w:val="19"/>
              </w:rPr>
              <w:t>idempotency</w:t>
            </w:r>
            <w:proofErr w:type="spellEnd"/>
            <w:r>
              <w:rPr>
                <w:rFonts w:ascii="Arial" w:eastAsia="Arial" w:hAnsi="Arial" w:cs="Arial"/>
                <w:b/>
                <w:bCs/>
                <w:color w:val="111111"/>
                <w:sz w:val="19"/>
                <w:szCs w:val="19"/>
              </w:rPr>
              <w:t>)</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API Versioning &amp; Backward Compatibility</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 xml:space="preserve">Express.js / </w:t>
            </w:r>
            <w:proofErr w:type="spellStart"/>
            <w:r>
              <w:rPr>
                <w:rFonts w:ascii="Arial" w:eastAsia="Arial" w:hAnsi="Arial" w:cs="Arial"/>
                <w:b/>
                <w:bCs/>
                <w:color w:val="111111"/>
                <w:sz w:val="19"/>
                <w:szCs w:val="19"/>
              </w:rPr>
              <w:t>Fastify</w:t>
            </w:r>
            <w:proofErr w:type="spellEnd"/>
            <w:r>
              <w:rPr>
                <w:rFonts w:ascii="Arial" w:eastAsia="Arial" w:hAnsi="Arial" w:cs="Arial"/>
                <w:b/>
                <w:bCs/>
                <w:color w:val="111111"/>
                <w:sz w:val="19"/>
                <w:szCs w:val="19"/>
              </w:rPr>
              <w:t xml:space="preserve"> Service Development</w:t>
            </w:r>
          </w:p>
        </w:tc>
      </w:tr>
      <w:tr w:rsidR="00174C17">
        <w:tblPrEx>
          <w:tblCellMar>
            <w:top w:w="0" w:type="dxa"/>
            <w:bottom w:w="0" w:type="dxa"/>
          </w:tblCellMar>
        </w:tblPrEx>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proofErr w:type="spellStart"/>
            <w:r>
              <w:rPr>
                <w:rFonts w:ascii="Arial" w:eastAsia="Arial" w:hAnsi="Arial" w:cs="Arial"/>
                <w:b/>
                <w:bCs/>
                <w:color w:val="111111"/>
                <w:sz w:val="19"/>
                <w:szCs w:val="19"/>
              </w:rPr>
              <w:t>NestJS</w:t>
            </w:r>
            <w:proofErr w:type="spellEnd"/>
            <w:r>
              <w:rPr>
                <w:rFonts w:ascii="Arial" w:eastAsia="Arial" w:hAnsi="Arial" w:cs="Arial"/>
                <w:b/>
                <w:bCs/>
                <w:color w:val="111111"/>
                <w:sz w:val="19"/>
                <w:szCs w:val="19"/>
              </w:rPr>
              <w:t xml:space="preserve"> Architecture (modules, DI, guards, interceptors)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Aut</w:t>
            </w:r>
            <w:r>
              <w:rPr>
                <w:rFonts w:ascii="Arial" w:eastAsia="Arial" w:hAnsi="Arial" w:cs="Arial"/>
                <w:b/>
                <w:bCs/>
                <w:color w:val="111111"/>
                <w:sz w:val="19"/>
                <w:szCs w:val="19"/>
              </w:rPr>
              <w:t>hentication &amp; Authorization (JWT, OAuth2, RBAC, least privilege)</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Middleware Patterns (validation, rate limiting, request tracing)</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proofErr w:type="spellStart"/>
            <w:r>
              <w:rPr>
                <w:rFonts w:ascii="Arial" w:eastAsia="Arial" w:hAnsi="Arial" w:cs="Arial"/>
                <w:b/>
                <w:bCs/>
                <w:color w:val="111111"/>
                <w:sz w:val="19"/>
                <w:szCs w:val="19"/>
              </w:rPr>
              <w:t>Async</w:t>
            </w:r>
            <w:proofErr w:type="spellEnd"/>
            <w:r>
              <w:rPr>
                <w:rFonts w:ascii="Arial" w:eastAsia="Arial" w:hAnsi="Arial" w:cs="Arial"/>
                <w:b/>
                <w:bCs/>
                <w:color w:val="111111"/>
                <w:sz w:val="19"/>
                <w:szCs w:val="19"/>
              </w:rPr>
              <w:t xml:space="preserve"> Processing (workers, schedulers, retries, dead-letter handling)</w:t>
            </w:r>
          </w:p>
        </w:tc>
      </w:tr>
      <w:tr w:rsidR="00174C17">
        <w:tblPrEx>
          <w:tblCellMar>
            <w:top w:w="0" w:type="dxa"/>
            <w:bottom w:w="0" w:type="dxa"/>
          </w:tblCellMar>
        </w:tblPrEx>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Message Queues &amp;</w:t>
            </w:r>
            <w:r>
              <w:rPr>
                <w:rFonts w:ascii="Arial" w:eastAsia="Arial" w:hAnsi="Arial" w:cs="Arial"/>
                <w:b/>
                <w:bCs/>
                <w:color w:val="111111"/>
                <w:sz w:val="19"/>
                <w:szCs w:val="19"/>
              </w:rPr>
              <w:t xml:space="preserve"> Pub/Sub (service decoupling, at-least-once semantics)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Data Modeling for OLTP Workloads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Caching Strategies (TTL, cache invalidation, read-through patterns)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Error Handling Standards (</w:t>
            </w:r>
            <w:proofErr w:type="spellStart"/>
            <w:r>
              <w:rPr>
                <w:rFonts w:ascii="Arial" w:eastAsia="Arial" w:hAnsi="Arial" w:cs="Arial"/>
                <w:b/>
                <w:bCs/>
                <w:color w:val="111111"/>
                <w:sz w:val="19"/>
                <w:szCs w:val="19"/>
              </w:rPr>
              <w:t>problem+json</w:t>
            </w:r>
            <w:proofErr w:type="spellEnd"/>
            <w:r>
              <w:rPr>
                <w:rFonts w:ascii="Arial" w:eastAsia="Arial" w:hAnsi="Arial" w:cs="Arial"/>
                <w:b/>
                <w:bCs/>
                <w:color w:val="111111"/>
                <w:sz w:val="19"/>
                <w:szCs w:val="19"/>
              </w:rPr>
              <w:t>, consistent codes, safe messages)</w:t>
            </w:r>
          </w:p>
        </w:tc>
      </w:tr>
      <w:tr w:rsidR="00174C17">
        <w:tblPrEx>
          <w:tblCellMar>
            <w:top w:w="0" w:type="dxa"/>
            <w:bottom w:w="0" w:type="dxa"/>
          </w:tblCellMar>
        </w:tblPrEx>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Performance Tuning (latenc</w:t>
            </w:r>
            <w:r>
              <w:rPr>
                <w:rFonts w:ascii="Arial" w:eastAsia="Arial" w:hAnsi="Arial" w:cs="Arial"/>
                <w:b/>
                <w:bCs/>
                <w:color w:val="111111"/>
                <w:sz w:val="19"/>
                <w:szCs w:val="19"/>
              </w:rPr>
              <w:t>y budgets, N+1 elimination, profiling)</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Secure API Practices (input validation, secrets hygiene, dependency risk)</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Testing in Node (unit, integration, contract tests, fixtures)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Azure App Hosting &amp; Deployment Practices</w:t>
            </w:r>
          </w:p>
        </w:tc>
      </w:tr>
      <w:tr w:rsidR="00174C17">
        <w:tblPrEx>
          <w:tblCellMar>
            <w:top w:w="0" w:type="dxa"/>
            <w:bottom w:w="0" w:type="dxa"/>
          </w:tblCellMar>
        </w:tblPrEx>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 xml:space="preserve">Containerization with </w:t>
            </w:r>
            <w:proofErr w:type="spellStart"/>
            <w:r>
              <w:rPr>
                <w:rFonts w:ascii="Arial" w:eastAsia="Arial" w:hAnsi="Arial" w:cs="Arial"/>
                <w:b/>
                <w:bCs/>
                <w:color w:val="111111"/>
                <w:sz w:val="19"/>
                <w:szCs w:val="19"/>
              </w:rPr>
              <w:t>Docker</w:t>
            </w:r>
            <w:proofErr w:type="spellEnd"/>
            <w:r>
              <w:rPr>
                <w:rFonts w:ascii="Arial" w:eastAsia="Arial" w:hAnsi="Arial" w:cs="Arial"/>
                <w:b/>
                <w:bCs/>
                <w:color w:val="111111"/>
                <w:sz w:val="19"/>
                <w:szCs w:val="19"/>
              </w:rPr>
              <w:t xml:space="preserve"> (multi-sta</w:t>
            </w:r>
            <w:r>
              <w:rPr>
                <w:rFonts w:ascii="Arial" w:eastAsia="Arial" w:hAnsi="Arial" w:cs="Arial"/>
                <w:b/>
                <w:bCs/>
                <w:color w:val="111111"/>
                <w:sz w:val="19"/>
                <w:szCs w:val="19"/>
              </w:rPr>
              <w:t>ge builds, slim images)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CI/CD Pipelines (build, test, deploy gates, release safety)</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Infrastructure-as-Code Mindset (repeatable environments, drift control)</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Operational Readiness (</w:t>
            </w:r>
            <w:proofErr w:type="spellStart"/>
            <w:r>
              <w:rPr>
                <w:rFonts w:ascii="Arial" w:eastAsia="Arial" w:hAnsi="Arial" w:cs="Arial"/>
                <w:b/>
                <w:bCs/>
                <w:color w:val="111111"/>
                <w:sz w:val="19"/>
                <w:szCs w:val="19"/>
              </w:rPr>
              <w:t>runbooks</w:t>
            </w:r>
            <w:proofErr w:type="spellEnd"/>
            <w:r>
              <w:rPr>
                <w:rFonts w:ascii="Arial" w:eastAsia="Arial" w:hAnsi="Arial" w:cs="Arial"/>
                <w:b/>
                <w:bCs/>
                <w:color w:val="111111"/>
                <w:sz w:val="19"/>
                <w:szCs w:val="19"/>
              </w:rPr>
              <w:t>, dashboards, alert tuning)</w:t>
            </w:r>
          </w:p>
        </w:tc>
      </w:tr>
      <w:tr w:rsidR="00174C17">
        <w:tblPrEx>
          <w:tblCellMar>
            <w:top w:w="0" w:type="dxa"/>
            <w:bottom w:w="0" w:type="dxa"/>
          </w:tblCellMar>
        </w:tblPrEx>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Blue/Green &amp;</w:t>
            </w:r>
            <w:r>
              <w:rPr>
                <w:rFonts w:ascii="Arial" w:eastAsia="Arial" w:hAnsi="Arial" w:cs="Arial"/>
                <w:b/>
                <w:bCs/>
                <w:color w:val="111111"/>
                <w:sz w:val="19"/>
                <w:szCs w:val="19"/>
              </w:rPr>
              <w:t xml:space="preserve"> Rolling Deployments (minimizing downtime)</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Secrets Management &amp; Configuration (environment parity, safe defaults)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Service Reliability (SLOs, incident triage, post-incident improvements)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proofErr w:type="spellStart"/>
            <w:r>
              <w:rPr>
                <w:rFonts w:ascii="Arial" w:eastAsia="Arial" w:hAnsi="Arial" w:cs="Arial"/>
                <w:b/>
                <w:bCs/>
                <w:color w:val="111111"/>
                <w:sz w:val="19"/>
                <w:szCs w:val="19"/>
              </w:rPr>
              <w:t>Observability</w:t>
            </w:r>
            <w:proofErr w:type="spellEnd"/>
            <w:r>
              <w:rPr>
                <w:rFonts w:ascii="Arial" w:eastAsia="Arial" w:hAnsi="Arial" w:cs="Arial"/>
                <w:b/>
                <w:bCs/>
                <w:color w:val="111111"/>
                <w:sz w:val="19"/>
                <w:szCs w:val="19"/>
              </w:rPr>
              <w:t xml:space="preserve"> Foundations (structured logs, metrics, distributed traci</w:t>
            </w:r>
            <w:r>
              <w:rPr>
                <w:rFonts w:ascii="Arial" w:eastAsia="Arial" w:hAnsi="Arial" w:cs="Arial"/>
                <w:b/>
                <w:bCs/>
                <w:color w:val="111111"/>
                <w:sz w:val="19"/>
                <w:szCs w:val="19"/>
              </w:rPr>
              <w:t>ng)</w:t>
            </w:r>
          </w:p>
        </w:tc>
      </w:tr>
      <w:tr w:rsidR="00174C17">
        <w:tblPrEx>
          <w:tblCellMar>
            <w:top w:w="0" w:type="dxa"/>
            <w:bottom w:w="0" w:type="dxa"/>
          </w:tblCellMar>
        </w:tblPrEx>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Cost-Aware Engineering (right-sizing, eliminating wasteful compute)</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Relational Databases (schema design, indexes, query planning)</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Transactional Integrity (locking awareness, consistency tradeoffs)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Migrations &amp; Release-Safe Schema Changes</w:t>
            </w:r>
          </w:p>
        </w:tc>
      </w:tr>
      <w:tr w:rsidR="00174C17">
        <w:tblPrEx>
          <w:tblCellMar>
            <w:top w:w="0" w:type="dxa"/>
            <w:bottom w:w="0" w:type="dxa"/>
          </w:tblCellMar>
        </w:tblPrEx>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Document Sto</w:t>
            </w:r>
            <w:r>
              <w:rPr>
                <w:rFonts w:ascii="Arial" w:eastAsia="Arial" w:hAnsi="Arial" w:cs="Arial"/>
                <w:b/>
                <w:bCs/>
                <w:color w:val="111111"/>
                <w:sz w:val="19"/>
                <w:szCs w:val="19"/>
              </w:rPr>
              <w:t>res (appropriate modeling and query patterns)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 xml:space="preserve">Background Data Processing (batching, backpressure, </w:t>
            </w:r>
            <w:proofErr w:type="spellStart"/>
            <w:r>
              <w:rPr>
                <w:rFonts w:ascii="Arial" w:eastAsia="Arial" w:hAnsi="Arial" w:cs="Arial"/>
                <w:b/>
                <w:bCs/>
                <w:color w:val="111111"/>
                <w:sz w:val="19"/>
                <w:szCs w:val="19"/>
              </w:rPr>
              <w:t>checkpointing</w:t>
            </w:r>
            <w:proofErr w:type="spellEnd"/>
            <w:r>
              <w:rPr>
                <w:rFonts w:ascii="Arial" w:eastAsia="Arial" w:hAnsi="Arial" w:cs="Arial"/>
                <w:b/>
                <w:bCs/>
                <w:color w:val="111111"/>
                <w:sz w:val="19"/>
                <w:szCs w:val="19"/>
              </w:rPr>
              <w:t>)</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Data Validation &amp; Sanitization Pipelines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Clean Architecture &amp; Maintainable Boundaries</w:t>
            </w:r>
          </w:p>
        </w:tc>
      </w:tr>
      <w:tr w:rsidR="00174C17">
        <w:tblPrEx>
          <w:tblCellMar>
            <w:top w:w="0" w:type="dxa"/>
            <w:bottom w:w="0" w:type="dxa"/>
          </w:tblCellMar>
        </w:tblPrEx>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Incremental Refactoring &amp; Technical Debt Reduction</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 xml:space="preserve">Code </w:t>
            </w:r>
            <w:r>
              <w:rPr>
                <w:rFonts w:ascii="Arial" w:eastAsia="Arial" w:hAnsi="Arial" w:cs="Arial"/>
                <w:b/>
                <w:bCs/>
                <w:color w:val="111111"/>
                <w:sz w:val="19"/>
                <w:szCs w:val="19"/>
              </w:rPr>
              <w:t>Reviews (readability, correctness, operability focus)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Mentoring &amp; Leveling Up Teammates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 xml:space="preserve">Cross-Functional Collaboration (product, design, QA, </w:t>
            </w:r>
            <w:proofErr w:type="spellStart"/>
            <w:r>
              <w:rPr>
                <w:rFonts w:ascii="Arial" w:eastAsia="Arial" w:hAnsi="Arial" w:cs="Arial"/>
                <w:b/>
                <w:bCs/>
                <w:color w:val="111111"/>
                <w:sz w:val="19"/>
                <w:szCs w:val="19"/>
              </w:rPr>
              <w:t>DevOps</w:t>
            </w:r>
            <w:proofErr w:type="spellEnd"/>
            <w:r>
              <w:rPr>
                <w:rFonts w:ascii="Arial" w:eastAsia="Arial" w:hAnsi="Arial" w:cs="Arial"/>
                <w:b/>
                <w:bCs/>
                <w:color w:val="111111"/>
                <w:sz w:val="19"/>
                <w:szCs w:val="19"/>
              </w:rPr>
              <w:t>)</w:t>
            </w:r>
          </w:p>
        </w:tc>
      </w:tr>
      <w:tr w:rsidR="00174C17">
        <w:tblPrEx>
          <w:tblCellMar>
            <w:top w:w="0" w:type="dxa"/>
            <w:bottom w:w="0" w:type="dxa"/>
          </w:tblCellMar>
        </w:tblPrEx>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Documentation (ADRs, API docs, onboarding guides)</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Security-First Engineering Mindset</w:t>
            </w:r>
          </w:p>
        </w:tc>
        <w:tc>
          <w:tcPr>
            <w:tcW w:w="1250" w:type="pct"/>
            <w:tcBorders>
              <w:top w:val="none" w:sz="0" w:space="0" w:color="FFFFFF"/>
              <w:left w:val="none" w:sz="0" w:space="0" w:color="FFFFFF"/>
              <w:bottom w:val="single" w:sz="4" w:space="0" w:color="CFD5CC"/>
              <w:right w:val="none" w:sz="0" w:space="0" w:color="FFFFFF"/>
            </w:tcBorders>
            <w:tcMar>
              <w:top w:w="0" w:type="dxa"/>
              <w:left w:w="0" w:type="dxa"/>
              <w:bottom w:w="40" w:type="dxa"/>
              <w:right w:w="0" w:type="dxa"/>
            </w:tcMar>
          </w:tcPr>
          <w:p w:rsidR="00174C17" w:rsidRDefault="00CB5AA4">
            <w:r>
              <w:rPr>
                <w:rFonts w:ascii="Arial" w:eastAsia="Arial" w:hAnsi="Arial" w:cs="Arial"/>
                <w:b/>
                <w:bCs/>
                <w:color w:val="111111"/>
                <w:sz w:val="19"/>
                <w:szCs w:val="19"/>
              </w:rPr>
              <w:t>Ownership &amp;</w:t>
            </w:r>
            <w:r>
              <w:rPr>
                <w:rFonts w:ascii="Arial" w:eastAsia="Arial" w:hAnsi="Arial" w:cs="Arial"/>
                <w:b/>
                <w:bCs/>
                <w:color w:val="111111"/>
                <w:sz w:val="19"/>
                <w:szCs w:val="19"/>
              </w:rPr>
              <w:t xml:space="preserve"> Delivery (scope control, milestones, risk management)</w:t>
            </w:r>
          </w:p>
        </w:tc>
        <w:tc>
          <w:tcPr>
            <w:tcW w:w="1250" w:type="pct"/>
            <w:tcBorders>
              <w:top w:val="none" w:sz="0" w:space="0" w:color="FFFFFF"/>
              <w:left w:val="none" w:sz="0" w:space="0" w:color="FFFFFF"/>
              <w:bottom w:val="none" w:sz="0" w:space="0" w:color="FFFFFF"/>
              <w:right w:val="none" w:sz="0" w:space="0" w:color="FFFFFF"/>
            </w:tcBorders>
            <w:tcMar>
              <w:top w:w="0" w:type="dxa"/>
              <w:left w:w="0" w:type="dxa"/>
              <w:bottom w:w="40" w:type="dxa"/>
              <w:right w:w="0" w:type="dxa"/>
            </w:tcMar>
          </w:tcPr>
          <w:p w:rsidR="00174C17" w:rsidRDefault="00174C17"/>
        </w:tc>
      </w:tr>
    </w:tbl>
    <w:p w:rsidR="00174C17" w:rsidRDefault="00174C17">
      <w:pPr>
        <w:spacing w:after="80"/>
      </w:pPr>
    </w:p>
    <w:p w:rsidR="00174C17" w:rsidRDefault="00CB5AA4">
      <w:pPr>
        <w:pBdr>
          <w:bottom w:val="single" w:sz="6" w:space="0" w:color="111111"/>
        </w:pBdr>
        <w:spacing w:before="120" w:after="80"/>
      </w:pPr>
      <w:r>
        <w:rPr>
          <w:b/>
          <w:bCs/>
          <w:color w:val="111111"/>
          <w:sz w:val="24"/>
          <w:szCs w:val="24"/>
        </w:rPr>
        <w:t>EXPERIENCE</w:t>
      </w:r>
    </w:p>
    <w:p w:rsidR="00174C17" w:rsidRDefault="00CB5AA4">
      <w:r>
        <w:rPr>
          <w:rFonts w:ascii="Arial" w:eastAsia="Arial" w:hAnsi="Arial" w:cs="Arial"/>
          <w:b/>
          <w:bCs/>
          <w:color w:val="111111"/>
          <w:sz w:val="23"/>
          <w:szCs w:val="23"/>
        </w:rPr>
        <w:t>Senior Software Engineer</w:t>
      </w:r>
    </w:p>
    <w:p w:rsidR="00174C17" w:rsidRDefault="00CB5AA4">
      <w:proofErr w:type="spellStart"/>
      <w:r>
        <w:rPr>
          <w:rFonts w:ascii="Arial" w:eastAsia="Arial" w:hAnsi="Arial" w:cs="Arial"/>
          <w:b/>
          <w:bCs/>
          <w:color w:val="6F8F6B"/>
          <w:sz w:val="21"/>
          <w:szCs w:val="21"/>
        </w:rPr>
        <w:t>Saritasa</w:t>
      </w:r>
      <w:proofErr w:type="spellEnd"/>
    </w:p>
    <w:p w:rsidR="00174C17" w:rsidRDefault="00CB5AA4">
      <w:r>
        <w:rPr>
          <w:rFonts w:ascii="Arial" w:eastAsia="Arial" w:hAnsi="Arial" w:cs="Arial"/>
          <w:color w:val="4B5563"/>
          <w:sz w:val="19"/>
          <w:szCs w:val="19"/>
        </w:rPr>
        <w:t>May 2021 - November 2025 | California, United States</w:t>
      </w:r>
    </w:p>
    <w:p w:rsidR="00174C17" w:rsidRDefault="00CB5AA4">
      <w:pPr>
        <w:spacing w:after="40"/>
        <w:ind w:left="240"/>
        <w:jc w:val="both"/>
      </w:pPr>
      <w:r>
        <w:rPr>
          <w:rFonts w:ascii="Arial" w:eastAsia="Arial" w:hAnsi="Arial" w:cs="Arial"/>
          <w:color w:val="111111"/>
        </w:rPr>
        <w:t xml:space="preserve">- Led delivery of Node.js and </w:t>
      </w:r>
      <w:proofErr w:type="spellStart"/>
      <w:r>
        <w:rPr>
          <w:rFonts w:ascii="Arial" w:eastAsia="Arial" w:hAnsi="Arial" w:cs="Arial"/>
          <w:color w:val="111111"/>
        </w:rPr>
        <w:t>TypeScript</w:t>
      </w:r>
      <w:proofErr w:type="spellEnd"/>
      <w:r>
        <w:rPr>
          <w:rFonts w:ascii="Arial" w:eastAsia="Arial" w:hAnsi="Arial" w:cs="Arial"/>
          <w:color w:val="111111"/>
        </w:rPr>
        <w:t xml:space="preserve"> backend capabilities by turning ambiguous stakeholder goals into scoped epics, explicit acceptance criteria, and predictable release plans that held up under change.</w:t>
      </w:r>
    </w:p>
    <w:p w:rsidR="00174C17" w:rsidRDefault="00CB5AA4">
      <w:pPr>
        <w:spacing w:after="40"/>
        <w:ind w:left="240"/>
        <w:jc w:val="both"/>
      </w:pPr>
      <w:r>
        <w:rPr>
          <w:rFonts w:ascii="Arial" w:eastAsia="Arial" w:hAnsi="Arial" w:cs="Arial"/>
          <w:color w:val="111111"/>
        </w:rPr>
        <w:t>- Designed and shipped versioned REST APIs with consistent validation, pagination, and error semantics, reducing client-side breakage and making integration behavior stable across multiple product iterations.</w:t>
      </w:r>
    </w:p>
    <w:p w:rsidR="00174C17" w:rsidRDefault="00CB5AA4">
      <w:pPr>
        <w:spacing w:after="40"/>
        <w:ind w:left="240"/>
        <w:jc w:val="both"/>
      </w:pPr>
      <w:r>
        <w:rPr>
          <w:rFonts w:ascii="Arial" w:eastAsia="Arial" w:hAnsi="Arial" w:cs="Arial"/>
          <w:color w:val="111111"/>
        </w:rPr>
        <w:t>- Implemented asynchronous job pipelines for lo</w:t>
      </w:r>
      <w:r>
        <w:rPr>
          <w:rFonts w:ascii="Arial" w:eastAsia="Arial" w:hAnsi="Arial" w:cs="Arial"/>
          <w:color w:val="111111"/>
        </w:rPr>
        <w:t>ng-running workflows using worker patterns, retry policies, and dead-letter handling, which prevented request timeouts and improved throughput during peak demand windows.</w:t>
      </w:r>
    </w:p>
    <w:p w:rsidR="00174C17" w:rsidRDefault="00CB5AA4">
      <w:pPr>
        <w:spacing w:after="40"/>
        <w:ind w:left="240"/>
        <w:jc w:val="both"/>
      </w:pPr>
      <w:r>
        <w:rPr>
          <w:rFonts w:ascii="Arial" w:eastAsia="Arial" w:hAnsi="Arial" w:cs="Arial"/>
          <w:color w:val="111111"/>
        </w:rPr>
        <w:lastRenderedPageBreak/>
        <w:t>- Refactored legacy service boundaries into clearer domain-oriented modules, shrinkin</w:t>
      </w:r>
      <w:r>
        <w:rPr>
          <w:rFonts w:ascii="Arial" w:eastAsia="Arial" w:hAnsi="Arial" w:cs="Arial"/>
          <w:color w:val="111111"/>
        </w:rPr>
        <w:t>g blast radius for changes and making ownership of behavior easier for multiple engineers working in parallel.</w:t>
      </w:r>
    </w:p>
    <w:p w:rsidR="00174C17" w:rsidRDefault="00CB5AA4">
      <w:pPr>
        <w:spacing w:after="40"/>
        <w:ind w:left="240"/>
        <w:jc w:val="both"/>
      </w:pPr>
      <w:r>
        <w:rPr>
          <w:rFonts w:ascii="Arial" w:eastAsia="Arial" w:hAnsi="Arial" w:cs="Arial"/>
          <w:color w:val="111111"/>
        </w:rPr>
        <w:t>- Improved reliability by hardening failure paths with safe defaults, guarded integrations, and circuit-break style protection, which kept produc</w:t>
      </w:r>
      <w:r>
        <w:rPr>
          <w:rFonts w:ascii="Arial" w:eastAsia="Arial" w:hAnsi="Arial" w:cs="Arial"/>
          <w:color w:val="111111"/>
        </w:rPr>
        <w:t>tion behavior predictable during upstream instability.</w:t>
      </w:r>
    </w:p>
    <w:p w:rsidR="00174C17" w:rsidRDefault="00CB5AA4">
      <w:pPr>
        <w:spacing w:after="40"/>
        <w:ind w:left="240"/>
        <w:jc w:val="both"/>
      </w:pPr>
      <w:r>
        <w:rPr>
          <w:rFonts w:ascii="Arial" w:eastAsia="Arial" w:hAnsi="Arial" w:cs="Arial"/>
          <w:color w:val="111111"/>
        </w:rPr>
        <w:t xml:space="preserve">- Built practical </w:t>
      </w:r>
      <w:proofErr w:type="spellStart"/>
      <w:r>
        <w:rPr>
          <w:rFonts w:ascii="Arial" w:eastAsia="Arial" w:hAnsi="Arial" w:cs="Arial"/>
          <w:color w:val="111111"/>
        </w:rPr>
        <w:t>observability</w:t>
      </w:r>
      <w:proofErr w:type="spellEnd"/>
      <w:r>
        <w:rPr>
          <w:rFonts w:ascii="Arial" w:eastAsia="Arial" w:hAnsi="Arial" w:cs="Arial"/>
          <w:color w:val="111111"/>
        </w:rPr>
        <w:t xml:space="preserve"> into services using structured logging, correlation IDs, and actionable dashboards, enabling faster root-cause isolation when latency or error rates drifted from expecta</w:t>
      </w:r>
      <w:r>
        <w:rPr>
          <w:rFonts w:ascii="Arial" w:eastAsia="Arial" w:hAnsi="Arial" w:cs="Arial"/>
          <w:color w:val="111111"/>
        </w:rPr>
        <w:t>tions.</w:t>
      </w:r>
    </w:p>
    <w:p w:rsidR="00174C17" w:rsidRDefault="00CB5AA4">
      <w:pPr>
        <w:spacing w:after="40"/>
        <w:ind w:left="240"/>
        <w:jc w:val="both"/>
      </w:pPr>
      <w:r>
        <w:rPr>
          <w:rFonts w:ascii="Arial" w:eastAsia="Arial" w:hAnsi="Arial" w:cs="Arial"/>
          <w:color w:val="111111"/>
        </w:rPr>
        <w:t>- Created performance baselines and executed targeted latency reduction work by profiling hotspots, tightening database queries, and reducing over-fetching, which improved response times without risky rewrites.</w:t>
      </w:r>
    </w:p>
    <w:p w:rsidR="00174C17" w:rsidRDefault="00CB5AA4">
      <w:pPr>
        <w:spacing w:after="40"/>
        <w:ind w:left="240"/>
        <w:jc w:val="both"/>
      </w:pPr>
      <w:r>
        <w:rPr>
          <w:rFonts w:ascii="Arial" w:eastAsia="Arial" w:hAnsi="Arial" w:cs="Arial"/>
          <w:color w:val="111111"/>
        </w:rPr>
        <w:t>- Standardized authentication and authorization flows with role-based checks and least-privilege access, ensuring endpoints enforced business rules consistently while keeping operational access auditable.</w:t>
      </w:r>
    </w:p>
    <w:p w:rsidR="00174C17" w:rsidRDefault="00CB5AA4">
      <w:pPr>
        <w:spacing w:after="40"/>
        <w:ind w:left="240"/>
        <w:jc w:val="both"/>
      </w:pPr>
      <w:r>
        <w:rPr>
          <w:rFonts w:ascii="Arial" w:eastAsia="Arial" w:hAnsi="Arial" w:cs="Arial"/>
          <w:color w:val="111111"/>
        </w:rPr>
        <w:t>- Owned CI/CD improvements for Node services by add</w:t>
      </w:r>
      <w:r>
        <w:rPr>
          <w:rFonts w:ascii="Arial" w:eastAsia="Arial" w:hAnsi="Arial" w:cs="Arial"/>
          <w:color w:val="111111"/>
        </w:rPr>
        <w:t>ing quality gates, reliable test execution, and safer deployment steps, reducing manual intervention and lowering the cost of frequent releases.</w:t>
      </w:r>
    </w:p>
    <w:p w:rsidR="00174C17" w:rsidRDefault="00CB5AA4">
      <w:pPr>
        <w:spacing w:after="40"/>
        <w:ind w:left="240"/>
        <w:jc w:val="both"/>
      </w:pPr>
      <w:r>
        <w:rPr>
          <w:rFonts w:ascii="Arial" w:eastAsia="Arial" w:hAnsi="Arial" w:cs="Arial"/>
          <w:color w:val="111111"/>
        </w:rPr>
        <w:t>- Worked closely with frontend and product teams to align API contracts early, preventing mismatched assumption</w:t>
      </w:r>
      <w:r>
        <w:rPr>
          <w:rFonts w:ascii="Arial" w:eastAsia="Arial" w:hAnsi="Arial" w:cs="Arial"/>
          <w:color w:val="111111"/>
        </w:rPr>
        <w:t>s and cutting rework caused by late discovery of edge cases and data-shape changes.</w:t>
      </w:r>
    </w:p>
    <w:p w:rsidR="00174C17" w:rsidRDefault="00CB5AA4">
      <w:pPr>
        <w:spacing w:after="40"/>
        <w:ind w:left="240"/>
        <w:jc w:val="both"/>
      </w:pPr>
      <w:r>
        <w:rPr>
          <w:rFonts w:ascii="Arial" w:eastAsia="Arial" w:hAnsi="Arial" w:cs="Arial"/>
          <w:color w:val="111111"/>
        </w:rPr>
        <w:t>- Introduced consistent input validation and schema enforcement at service boundaries, which reduced production defects caused by malformed payloads and increased confidenc</w:t>
      </w:r>
      <w:r>
        <w:rPr>
          <w:rFonts w:ascii="Arial" w:eastAsia="Arial" w:hAnsi="Arial" w:cs="Arial"/>
          <w:color w:val="111111"/>
        </w:rPr>
        <w:t>e in downstream processing.</w:t>
      </w:r>
    </w:p>
    <w:p w:rsidR="00174C17" w:rsidRDefault="00CB5AA4">
      <w:pPr>
        <w:spacing w:after="40"/>
        <w:ind w:left="240"/>
        <w:jc w:val="both"/>
      </w:pPr>
      <w:r>
        <w:rPr>
          <w:rFonts w:ascii="Arial" w:eastAsia="Arial" w:hAnsi="Arial" w:cs="Arial"/>
          <w:color w:val="111111"/>
        </w:rPr>
        <w:t>- Implemented resilient third-party integration patterns with timeouts, retries, and clear fallbacks, ensuring external dependency issues degraded gracefully rather than cascading into platform outages.</w:t>
      </w:r>
    </w:p>
    <w:p w:rsidR="00174C17" w:rsidRDefault="00CB5AA4">
      <w:pPr>
        <w:spacing w:after="40"/>
        <w:ind w:left="240"/>
        <w:jc w:val="both"/>
      </w:pPr>
      <w:r>
        <w:rPr>
          <w:rFonts w:ascii="Arial" w:eastAsia="Arial" w:hAnsi="Arial" w:cs="Arial"/>
          <w:color w:val="111111"/>
        </w:rPr>
        <w:t xml:space="preserve">- Developed </w:t>
      </w:r>
      <w:proofErr w:type="spellStart"/>
      <w:r>
        <w:rPr>
          <w:rFonts w:ascii="Arial" w:eastAsia="Arial" w:hAnsi="Arial" w:cs="Arial"/>
          <w:color w:val="111111"/>
        </w:rPr>
        <w:t>runbooks</w:t>
      </w:r>
      <w:proofErr w:type="spellEnd"/>
      <w:r>
        <w:rPr>
          <w:rFonts w:ascii="Arial" w:eastAsia="Arial" w:hAnsi="Arial" w:cs="Arial"/>
          <w:color w:val="111111"/>
        </w:rPr>
        <w:t xml:space="preserve"> and </w:t>
      </w:r>
      <w:r>
        <w:rPr>
          <w:rFonts w:ascii="Arial" w:eastAsia="Arial" w:hAnsi="Arial" w:cs="Arial"/>
          <w:color w:val="111111"/>
        </w:rPr>
        <w:t>operational playbooks tied to alerts, enabling on-call responders to diagnose symptoms quickly and apply safe mitigations before customer impact expanded.</w:t>
      </w:r>
    </w:p>
    <w:p w:rsidR="00174C17" w:rsidRDefault="00CB5AA4">
      <w:pPr>
        <w:spacing w:after="40"/>
        <w:ind w:left="240"/>
        <w:jc w:val="both"/>
      </w:pPr>
      <w:r>
        <w:rPr>
          <w:rFonts w:ascii="Arial" w:eastAsia="Arial" w:hAnsi="Arial" w:cs="Arial"/>
          <w:color w:val="111111"/>
        </w:rPr>
        <w:t>- Mentored engineers through reviews and pairing sessions focused on maintainability and operability,</w:t>
      </w:r>
      <w:r>
        <w:rPr>
          <w:rFonts w:ascii="Arial" w:eastAsia="Arial" w:hAnsi="Arial" w:cs="Arial"/>
          <w:color w:val="111111"/>
        </w:rPr>
        <w:t xml:space="preserve"> improving consistency in code structure and reducing “tribal knowledge” risk across the team.</w:t>
      </w:r>
    </w:p>
    <w:p w:rsidR="00174C17" w:rsidRDefault="00CB5AA4">
      <w:pPr>
        <w:spacing w:after="40"/>
        <w:ind w:left="240"/>
        <w:jc w:val="both"/>
      </w:pPr>
      <w:r>
        <w:rPr>
          <w:rFonts w:ascii="Arial" w:eastAsia="Arial" w:hAnsi="Arial" w:cs="Arial"/>
          <w:color w:val="111111"/>
        </w:rPr>
        <w:t>- Partnered in architecture discussions to choose pragmatic approaches over novelty, balancing delivery speed with long-term maintainability so the platform stay</w:t>
      </w:r>
      <w:r>
        <w:rPr>
          <w:rFonts w:ascii="Arial" w:eastAsia="Arial" w:hAnsi="Arial" w:cs="Arial"/>
          <w:color w:val="111111"/>
        </w:rPr>
        <w:t>ed boring in production.</w:t>
      </w:r>
    </w:p>
    <w:p w:rsidR="00174C17" w:rsidRDefault="00CB5AA4">
      <w:pPr>
        <w:pBdr>
          <w:bottom w:val="dashed" w:sz="4" w:space="0" w:color="CFD2CD"/>
        </w:pBdr>
        <w:spacing w:after="120"/>
      </w:pPr>
      <w:r>
        <w:t xml:space="preserve"> </w:t>
      </w:r>
    </w:p>
    <w:p w:rsidR="00174C17" w:rsidRDefault="00CB5AA4">
      <w:r>
        <w:rPr>
          <w:rFonts w:ascii="Arial" w:eastAsia="Arial" w:hAnsi="Arial" w:cs="Arial"/>
          <w:b/>
          <w:bCs/>
          <w:color w:val="111111"/>
          <w:sz w:val="23"/>
          <w:szCs w:val="23"/>
        </w:rPr>
        <w:t>Software Engineer</w:t>
      </w:r>
    </w:p>
    <w:p w:rsidR="00174C17" w:rsidRDefault="00CB5AA4">
      <w:r>
        <w:rPr>
          <w:rFonts w:ascii="Arial" w:eastAsia="Arial" w:hAnsi="Arial" w:cs="Arial"/>
          <w:b/>
          <w:bCs/>
          <w:color w:val="6F8F6B"/>
          <w:sz w:val="21"/>
          <w:szCs w:val="21"/>
        </w:rPr>
        <w:t>High Touch Technologies</w:t>
      </w:r>
    </w:p>
    <w:p w:rsidR="00174C17" w:rsidRDefault="00CB5AA4">
      <w:r>
        <w:rPr>
          <w:rFonts w:ascii="Arial" w:eastAsia="Arial" w:hAnsi="Arial" w:cs="Arial"/>
          <w:color w:val="4B5563"/>
          <w:sz w:val="19"/>
          <w:szCs w:val="19"/>
        </w:rPr>
        <w:t>December 2018 - April 2021 | Kansas, United States</w:t>
      </w:r>
    </w:p>
    <w:p w:rsidR="00174C17" w:rsidRDefault="00CB5AA4">
      <w:pPr>
        <w:spacing w:after="40"/>
        <w:ind w:left="240"/>
        <w:jc w:val="both"/>
      </w:pPr>
      <w:r>
        <w:rPr>
          <w:rFonts w:ascii="Arial" w:eastAsia="Arial" w:hAnsi="Arial" w:cs="Arial"/>
          <w:color w:val="111111"/>
        </w:rPr>
        <w:t>- Built and maintained Node.js backend features with an emphasis on correctness and predictable operations, ensuring services behaved co</w:t>
      </w:r>
      <w:r>
        <w:rPr>
          <w:rFonts w:ascii="Arial" w:eastAsia="Arial" w:hAnsi="Arial" w:cs="Arial"/>
          <w:color w:val="111111"/>
        </w:rPr>
        <w:t>nsistently during high-change release cycles and customer onboarding spikes.</w:t>
      </w:r>
    </w:p>
    <w:p w:rsidR="00174C17" w:rsidRDefault="00CB5AA4">
      <w:pPr>
        <w:spacing w:after="40"/>
        <w:ind w:left="240"/>
        <w:jc w:val="both"/>
      </w:pPr>
      <w:r>
        <w:rPr>
          <w:rFonts w:ascii="Arial" w:eastAsia="Arial" w:hAnsi="Arial" w:cs="Arial"/>
          <w:color w:val="111111"/>
        </w:rPr>
        <w:t>- Developed and evolved REST endpoints with clear resource modeling and consistent status semantics, which reduced support tickets caused by unclear API behavior and mismatched cl</w:t>
      </w:r>
      <w:r>
        <w:rPr>
          <w:rFonts w:ascii="Arial" w:eastAsia="Arial" w:hAnsi="Arial" w:cs="Arial"/>
          <w:color w:val="111111"/>
        </w:rPr>
        <w:t>ient expectations.</w:t>
      </w:r>
    </w:p>
    <w:p w:rsidR="00174C17" w:rsidRDefault="00CB5AA4">
      <w:pPr>
        <w:spacing w:after="40"/>
        <w:ind w:left="240"/>
        <w:jc w:val="both"/>
      </w:pPr>
      <w:r>
        <w:rPr>
          <w:rFonts w:ascii="Arial" w:eastAsia="Arial" w:hAnsi="Arial" w:cs="Arial"/>
          <w:color w:val="111111"/>
        </w:rPr>
        <w:t>- Implemented background processing for asynchronous workflows using worker-based execution and durable retry behavior, improving system responsiveness and reducing user-facing latency for heavy tasks.</w:t>
      </w:r>
    </w:p>
    <w:p w:rsidR="00174C17" w:rsidRDefault="00CB5AA4">
      <w:pPr>
        <w:spacing w:after="40"/>
        <w:ind w:left="240"/>
        <w:jc w:val="both"/>
      </w:pPr>
      <w:r>
        <w:rPr>
          <w:rFonts w:ascii="Arial" w:eastAsia="Arial" w:hAnsi="Arial" w:cs="Arial"/>
          <w:color w:val="111111"/>
        </w:rPr>
        <w:t>- Strengthened deployment reliabili</w:t>
      </w:r>
      <w:r>
        <w:rPr>
          <w:rFonts w:ascii="Arial" w:eastAsia="Arial" w:hAnsi="Arial" w:cs="Arial"/>
          <w:color w:val="111111"/>
        </w:rPr>
        <w:t xml:space="preserve">ty by improving pipeline automation, tightening </w:t>
      </w:r>
      <w:proofErr w:type="gramStart"/>
      <w:r>
        <w:rPr>
          <w:rFonts w:ascii="Arial" w:eastAsia="Arial" w:hAnsi="Arial" w:cs="Arial"/>
          <w:color w:val="111111"/>
        </w:rPr>
        <w:t>pre-deploy</w:t>
      </w:r>
      <w:proofErr w:type="gramEnd"/>
      <w:r>
        <w:rPr>
          <w:rFonts w:ascii="Arial" w:eastAsia="Arial" w:hAnsi="Arial" w:cs="Arial"/>
          <w:color w:val="111111"/>
        </w:rPr>
        <w:t xml:space="preserve"> checks, and reducing configuration drift across environments, which made rollbacks and hotfixes more repeatable.</w:t>
      </w:r>
    </w:p>
    <w:p w:rsidR="00174C17" w:rsidRDefault="00CB5AA4">
      <w:pPr>
        <w:spacing w:after="40"/>
        <w:ind w:left="240"/>
        <w:jc w:val="both"/>
      </w:pPr>
      <w:r>
        <w:rPr>
          <w:rFonts w:ascii="Arial" w:eastAsia="Arial" w:hAnsi="Arial" w:cs="Arial"/>
          <w:color w:val="111111"/>
        </w:rPr>
        <w:t>- Improved integration stability by adding defensive parsing, explicit timeouts, and</w:t>
      </w:r>
      <w:r>
        <w:rPr>
          <w:rFonts w:ascii="Arial" w:eastAsia="Arial" w:hAnsi="Arial" w:cs="Arial"/>
          <w:color w:val="111111"/>
        </w:rPr>
        <w:t xml:space="preserve"> better error classification, which helped teams differentiate transient upstream failures from true application defects.</w:t>
      </w:r>
    </w:p>
    <w:p w:rsidR="00174C17" w:rsidRDefault="00CB5AA4">
      <w:pPr>
        <w:spacing w:after="40"/>
        <w:ind w:left="240"/>
        <w:jc w:val="both"/>
      </w:pPr>
      <w:r>
        <w:rPr>
          <w:rFonts w:ascii="Arial" w:eastAsia="Arial" w:hAnsi="Arial" w:cs="Arial"/>
          <w:color w:val="111111"/>
        </w:rPr>
        <w:t>- Optimized database interactions by reviewing query patterns, adding appropriate indexes, and eliminating unnecessary round-trips, re</w:t>
      </w:r>
      <w:r>
        <w:rPr>
          <w:rFonts w:ascii="Arial" w:eastAsia="Arial" w:hAnsi="Arial" w:cs="Arial"/>
          <w:color w:val="111111"/>
        </w:rPr>
        <w:t>sulting in smoother performance under concurrent load.</w:t>
      </w:r>
    </w:p>
    <w:p w:rsidR="00174C17" w:rsidRDefault="00CB5AA4">
      <w:pPr>
        <w:spacing w:after="40"/>
        <w:ind w:left="240"/>
        <w:jc w:val="both"/>
      </w:pPr>
      <w:r>
        <w:rPr>
          <w:rFonts w:ascii="Arial" w:eastAsia="Arial" w:hAnsi="Arial" w:cs="Arial"/>
          <w:color w:val="111111"/>
        </w:rPr>
        <w:t>- Created reusable service utilities for validation and error handling so new endpoints followed consistent patterns, which reduced maintenance overhead and made behavior easier to reason about.</w:t>
      </w:r>
    </w:p>
    <w:p w:rsidR="00174C17" w:rsidRDefault="00CB5AA4">
      <w:pPr>
        <w:spacing w:after="40"/>
        <w:ind w:left="240"/>
        <w:jc w:val="both"/>
      </w:pPr>
      <w:r>
        <w:rPr>
          <w:rFonts w:ascii="Arial" w:eastAsia="Arial" w:hAnsi="Arial" w:cs="Arial"/>
          <w:color w:val="111111"/>
        </w:rPr>
        <w:t>- Work</w:t>
      </w:r>
      <w:r>
        <w:rPr>
          <w:rFonts w:ascii="Arial" w:eastAsia="Arial" w:hAnsi="Arial" w:cs="Arial"/>
          <w:color w:val="111111"/>
        </w:rPr>
        <w:t>ed with QA and product to define testable acceptance criteria early, reducing late-cycle churn and ensuring that backend changes matched intended workflows across multiple user roles.</w:t>
      </w:r>
    </w:p>
    <w:p w:rsidR="00174C17" w:rsidRDefault="00CB5AA4">
      <w:pPr>
        <w:spacing w:after="40"/>
        <w:ind w:left="240"/>
        <w:jc w:val="both"/>
      </w:pPr>
      <w:r>
        <w:rPr>
          <w:rFonts w:ascii="Arial" w:eastAsia="Arial" w:hAnsi="Arial" w:cs="Arial"/>
          <w:color w:val="111111"/>
        </w:rPr>
        <w:t>- Enhanced logging and operational visibility by standardizing structure</w:t>
      </w:r>
      <w:r>
        <w:rPr>
          <w:rFonts w:ascii="Arial" w:eastAsia="Arial" w:hAnsi="Arial" w:cs="Arial"/>
          <w:color w:val="111111"/>
        </w:rPr>
        <w:t>d event outputs and adding meaningful diagnostics, enabling faster troubleshooting when incidents affected subsets of customers.</w:t>
      </w:r>
    </w:p>
    <w:p w:rsidR="00174C17" w:rsidRDefault="00CB5AA4">
      <w:pPr>
        <w:spacing w:after="40"/>
        <w:ind w:left="240"/>
        <w:jc w:val="both"/>
      </w:pPr>
      <w:r>
        <w:rPr>
          <w:rFonts w:ascii="Arial" w:eastAsia="Arial" w:hAnsi="Arial" w:cs="Arial"/>
          <w:color w:val="111111"/>
        </w:rPr>
        <w:t>- Contributed to security improvements by tightening access rules and reducing accidental data exposure risks, keeping sensitiv</w:t>
      </w:r>
      <w:r>
        <w:rPr>
          <w:rFonts w:ascii="Arial" w:eastAsia="Arial" w:hAnsi="Arial" w:cs="Arial"/>
          <w:color w:val="111111"/>
        </w:rPr>
        <w:t>e workflows aligned with least-privilege principles and audit expectations.</w:t>
      </w:r>
    </w:p>
    <w:p w:rsidR="00174C17" w:rsidRDefault="00CB5AA4">
      <w:pPr>
        <w:spacing w:after="40"/>
        <w:ind w:left="240"/>
        <w:jc w:val="both"/>
      </w:pPr>
      <w:r>
        <w:rPr>
          <w:rFonts w:ascii="Arial" w:eastAsia="Arial" w:hAnsi="Arial" w:cs="Arial"/>
          <w:color w:val="111111"/>
        </w:rPr>
        <w:t>- Collaborated with peers to break down larger initiatives into incremental deliverables, maintaining delivery momentum while keeping risk controlled and production stability prior</w:t>
      </w:r>
      <w:r>
        <w:rPr>
          <w:rFonts w:ascii="Arial" w:eastAsia="Arial" w:hAnsi="Arial" w:cs="Arial"/>
          <w:color w:val="111111"/>
        </w:rPr>
        <w:t>itized.</w:t>
      </w:r>
    </w:p>
    <w:p w:rsidR="00174C17" w:rsidRDefault="00CB5AA4">
      <w:pPr>
        <w:pBdr>
          <w:bottom w:val="dashed" w:sz="4" w:space="0" w:color="CFD2CD"/>
        </w:pBdr>
        <w:spacing w:after="120"/>
      </w:pPr>
      <w:r>
        <w:t xml:space="preserve"> </w:t>
      </w:r>
    </w:p>
    <w:p w:rsidR="00174C17" w:rsidRDefault="00CB5AA4">
      <w:r>
        <w:rPr>
          <w:rFonts w:ascii="Arial" w:eastAsia="Arial" w:hAnsi="Arial" w:cs="Arial"/>
          <w:b/>
          <w:bCs/>
          <w:color w:val="111111"/>
          <w:sz w:val="23"/>
          <w:szCs w:val="23"/>
        </w:rPr>
        <w:t>Software Developer</w:t>
      </w:r>
    </w:p>
    <w:p w:rsidR="00174C17" w:rsidRDefault="00CB5AA4">
      <w:proofErr w:type="spellStart"/>
      <w:r>
        <w:rPr>
          <w:rFonts w:ascii="Arial" w:eastAsia="Arial" w:hAnsi="Arial" w:cs="Arial"/>
          <w:b/>
          <w:bCs/>
          <w:color w:val="6F8F6B"/>
          <w:sz w:val="21"/>
          <w:szCs w:val="21"/>
        </w:rPr>
        <w:t>Webiz</w:t>
      </w:r>
      <w:proofErr w:type="spellEnd"/>
      <w:r>
        <w:rPr>
          <w:rFonts w:ascii="Arial" w:eastAsia="Arial" w:hAnsi="Arial" w:cs="Arial"/>
          <w:b/>
          <w:bCs/>
          <w:color w:val="6F8F6B"/>
          <w:sz w:val="21"/>
          <w:szCs w:val="21"/>
        </w:rPr>
        <w:t xml:space="preserve"> Digital</w:t>
      </w:r>
    </w:p>
    <w:p w:rsidR="00174C17" w:rsidRDefault="00CB5AA4">
      <w:r>
        <w:rPr>
          <w:rFonts w:ascii="Arial" w:eastAsia="Arial" w:hAnsi="Arial" w:cs="Arial"/>
          <w:color w:val="4B5563"/>
          <w:sz w:val="19"/>
          <w:szCs w:val="19"/>
        </w:rPr>
        <w:t>August 2016 - November 2018 | California, United States</w:t>
      </w:r>
    </w:p>
    <w:p w:rsidR="00174C17" w:rsidRDefault="00CB5AA4">
      <w:pPr>
        <w:spacing w:after="40"/>
        <w:ind w:left="240"/>
        <w:jc w:val="both"/>
      </w:pPr>
      <w:r>
        <w:rPr>
          <w:rFonts w:ascii="Arial" w:eastAsia="Arial" w:hAnsi="Arial" w:cs="Arial"/>
          <w:color w:val="111111"/>
        </w:rPr>
        <w:t>- Developed backend features and APIs with a focus on stability and predictable behavior, ensuring changes integrated safely into existing workflows while minimizing disruption to active users.</w:t>
      </w:r>
    </w:p>
    <w:p w:rsidR="00174C17" w:rsidRDefault="00CB5AA4">
      <w:pPr>
        <w:spacing w:after="40"/>
        <w:ind w:left="240"/>
        <w:jc w:val="both"/>
      </w:pPr>
      <w:r>
        <w:rPr>
          <w:rFonts w:ascii="Arial" w:eastAsia="Arial" w:hAnsi="Arial" w:cs="Arial"/>
          <w:color w:val="111111"/>
        </w:rPr>
        <w:t>- Implemented robust request validation and consistent error r</w:t>
      </w:r>
      <w:r>
        <w:rPr>
          <w:rFonts w:ascii="Arial" w:eastAsia="Arial" w:hAnsi="Arial" w:cs="Arial"/>
          <w:color w:val="111111"/>
        </w:rPr>
        <w:t>esponses, reducing downstream issues caused by unexpected edge-case inputs and improving the clarity of client-side troubleshooting.</w:t>
      </w:r>
    </w:p>
    <w:p w:rsidR="00174C17" w:rsidRDefault="00CB5AA4">
      <w:pPr>
        <w:spacing w:after="40"/>
        <w:ind w:left="240"/>
        <w:jc w:val="both"/>
      </w:pPr>
      <w:r>
        <w:rPr>
          <w:rFonts w:ascii="Arial" w:eastAsia="Arial" w:hAnsi="Arial" w:cs="Arial"/>
          <w:color w:val="111111"/>
        </w:rPr>
        <w:lastRenderedPageBreak/>
        <w:t>- Built reusable service components for common concerns like authentication checks and request shaping, improving maintaina</w:t>
      </w:r>
      <w:r>
        <w:rPr>
          <w:rFonts w:ascii="Arial" w:eastAsia="Arial" w:hAnsi="Arial" w:cs="Arial"/>
          <w:color w:val="111111"/>
        </w:rPr>
        <w:t>bility and reducing duplicated logic across multiple endpoints.</w:t>
      </w:r>
    </w:p>
    <w:p w:rsidR="00174C17" w:rsidRDefault="00CB5AA4">
      <w:pPr>
        <w:spacing w:after="40"/>
        <w:ind w:left="240"/>
        <w:jc w:val="both"/>
      </w:pPr>
      <w:r>
        <w:rPr>
          <w:rFonts w:ascii="Arial" w:eastAsia="Arial" w:hAnsi="Arial" w:cs="Arial"/>
          <w:color w:val="111111"/>
        </w:rPr>
        <w:t>- Improved performance on high-traffic routes by identifying inefficient query patterns and simplifying server-side processing, which reduced response time variance during peak usage hours.</w:t>
      </w:r>
    </w:p>
    <w:p w:rsidR="00174C17" w:rsidRDefault="00CB5AA4">
      <w:pPr>
        <w:spacing w:after="40"/>
        <w:ind w:left="240"/>
        <w:jc w:val="both"/>
      </w:pPr>
      <w:r>
        <w:rPr>
          <w:rFonts w:ascii="Arial" w:eastAsia="Arial" w:hAnsi="Arial" w:cs="Arial"/>
          <w:color w:val="111111"/>
        </w:rPr>
        <w:t xml:space="preserve">- </w:t>
      </w:r>
      <w:r>
        <w:rPr>
          <w:rFonts w:ascii="Arial" w:eastAsia="Arial" w:hAnsi="Arial" w:cs="Arial"/>
          <w:color w:val="111111"/>
        </w:rPr>
        <w:t>Collaborated closely with designers and frontend engineers to align data contracts and payload formats, preventing rework caused by late changes to assumptions about API responses.</w:t>
      </w:r>
    </w:p>
    <w:p w:rsidR="00174C17" w:rsidRDefault="00CB5AA4">
      <w:pPr>
        <w:spacing w:after="40"/>
        <w:ind w:left="240"/>
        <w:jc w:val="both"/>
      </w:pPr>
      <w:r>
        <w:rPr>
          <w:rFonts w:ascii="Arial" w:eastAsia="Arial" w:hAnsi="Arial" w:cs="Arial"/>
          <w:color w:val="111111"/>
        </w:rPr>
        <w:t>- Assisted with deployment readiness by documenting release steps and verif</w:t>
      </w:r>
      <w:r>
        <w:rPr>
          <w:rFonts w:ascii="Arial" w:eastAsia="Arial" w:hAnsi="Arial" w:cs="Arial"/>
          <w:color w:val="111111"/>
        </w:rPr>
        <w:t>ying environment configuration, reducing last-minute surprises when shipping updates to production systems.</w:t>
      </w:r>
    </w:p>
    <w:p w:rsidR="00174C17" w:rsidRDefault="00CB5AA4">
      <w:pPr>
        <w:spacing w:after="40"/>
        <w:ind w:left="240"/>
        <w:jc w:val="both"/>
      </w:pPr>
      <w:r>
        <w:rPr>
          <w:rFonts w:ascii="Arial" w:eastAsia="Arial" w:hAnsi="Arial" w:cs="Arial"/>
          <w:color w:val="111111"/>
        </w:rPr>
        <w:t>- Supported production debugging by reproducing reported issues, isolating root causes, and delivering targeted fixes, which improved customer trust</w:t>
      </w:r>
      <w:r>
        <w:rPr>
          <w:rFonts w:ascii="Arial" w:eastAsia="Arial" w:hAnsi="Arial" w:cs="Arial"/>
          <w:color w:val="111111"/>
        </w:rPr>
        <w:t xml:space="preserve"> and reduced recurring defect patterns.</w:t>
      </w:r>
    </w:p>
    <w:p w:rsidR="00174C17" w:rsidRDefault="00CB5AA4">
      <w:pPr>
        <w:pBdr>
          <w:bottom w:val="dashed" w:sz="4" w:space="0" w:color="CFD2CD"/>
        </w:pBdr>
        <w:spacing w:after="120"/>
      </w:pPr>
      <w:r>
        <w:t xml:space="preserve"> </w:t>
      </w:r>
    </w:p>
    <w:p w:rsidR="00174C17" w:rsidRDefault="00CB5AA4">
      <w:r>
        <w:rPr>
          <w:rFonts w:ascii="Arial" w:eastAsia="Arial" w:hAnsi="Arial" w:cs="Arial"/>
          <w:b/>
          <w:bCs/>
          <w:color w:val="111111"/>
          <w:sz w:val="23"/>
          <w:szCs w:val="23"/>
        </w:rPr>
        <w:t>Junior Software Developer</w:t>
      </w:r>
    </w:p>
    <w:p w:rsidR="00174C17" w:rsidRDefault="00CB5AA4">
      <w:r>
        <w:rPr>
          <w:rFonts w:ascii="Arial" w:eastAsia="Arial" w:hAnsi="Arial" w:cs="Arial"/>
          <w:b/>
          <w:bCs/>
          <w:color w:val="6F8F6B"/>
          <w:sz w:val="21"/>
          <w:szCs w:val="21"/>
        </w:rPr>
        <w:t>Minimalist Moon</w:t>
      </w:r>
    </w:p>
    <w:p w:rsidR="00174C17" w:rsidRDefault="00CB5AA4">
      <w:r>
        <w:rPr>
          <w:rFonts w:ascii="Arial" w:eastAsia="Arial" w:hAnsi="Arial" w:cs="Arial"/>
          <w:color w:val="4B5563"/>
          <w:sz w:val="19"/>
          <w:szCs w:val="19"/>
        </w:rPr>
        <w:t>September 2014 - August 2016 | Maine, United States</w:t>
      </w:r>
    </w:p>
    <w:p w:rsidR="00174C17" w:rsidRDefault="00CB5AA4">
      <w:pPr>
        <w:spacing w:after="40"/>
        <w:ind w:left="240"/>
        <w:jc w:val="both"/>
      </w:pPr>
      <w:r>
        <w:rPr>
          <w:rFonts w:ascii="Arial" w:eastAsia="Arial" w:hAnsi="Arial" w:cs="Arial"/>
          <w:color w:val="111111"/>
        </w:rPr>
        <w:t>- Implemented backend changes carefully by following established patterns and validating behavior against real user work</w:t>
      </w:r>
      <w:r>
        <w:rPr>
          <w:rFonts w:ascii="Arial" w:eastAsia="Arial" w:hAnsi="Arial" w:cs="Arial"/>
          <w:color w:val="111111"/>
        </w:rPr>
        <w:t>flows, helping keep day-to-day operations stable as the product evolved.</w:t>
      </w:r>
    </w:p>
    <w:p w:rsidR="00174C17" w:rsidRDefault="00CB5AA4">
      <w:pPr>
        <w:spacing w:after="40"/>
        <w:ind w:left="240"/>
        <w:jc w:val="both"/>
      </w:pPr>
      <w:r>
        <w:rPr>
          <w:rFonts w:ascii="Arial" w:eastAsia="Arial" w:hAnsi="Arial" w:cs="Arial"/>
          <w:color w:val="111111"/>
        </w:rPr>
        <w:t>- Contributed to API enhancements by adding well-scoped endpoints and ensuring predictable responses, which improved integration reliability for client applications consuming the plat</w:t>
      </w:r>
      <w:r>
        <w:rPr>
          <w:rFonts w:ascii="Arial" w:eastAsia="Arial" w:hAnsi="Arial" w:cs="Arial"/>
          <w:color w:val="111111"/>
        </w:rPr>
        <w:t>form.</w:t>
      </w:r>
    </w:p>
    <w:p w:rsidR="00174C17" w:rsidRDefault="00CB5AA4">
      <w:pPr>
        <w:spacing w:after="40"/>
        <w:ind w:left="240"/>
        <w:jc w:val="both"/>
      </w:pPr>
      <w:r>
        <w:rPr>
          <w:rFonts w:ascii="Arial" w:eastAsia="Arial" w:hAnsi="Arial" w:cs="Arial"/>
          <w:color w:val="111111"/>
        </w:rPr>
        <w:t>- Learned strong debugging habits by reproducing issues locally, narrowing the fault domain, and communicating findings clearly, which accelerated fixes and reduced back-and-forth with teammates.</w:t>
      </w:r>
    </w:p>
    <w:p w:rsidR="00174C17" w:rsidRDefault="00CB5AA4">
      <w:pPr>
        <w:spacing w:after="40"/>
        <w:ind w:left="240"/>
        <w:jc w:val="both"/>
      </w:pPr>
      <w:r>
        <w:rPr>
          <w:rFonts w:ascii="Arial" w:eastAsia="Arial" w:hAnsi="Arial" w:cs="Arial"/>
          <w:color w:val="111111"/>
        </w:rPr>
        <w:t>- Improved data handling by adding input checks and sa</w:t>
      </w:r>
      <w:r>
        <w:rPr>
          <w:rFonts w:ascii="Arial" w:eastAsia="Arial" w:hAnsi="Arial" w:cs="Arial"/>
          <w:color w:val="111111"/>
        </w:rPr>
        <w:t>fer parsing for edge cases, reducing defects caused by unexpected payload shapes and inconsistent client-side data entry.</w:t>
      </w:r>
    </w:p>
    <w:p w:rsidR="00174C17" w:rsidRDefault="00CB5AA4">
      <w:pPr>
        <w:spacing w:after="40"/>
        <w:ind w:left="240"/>
        <w:jc w:val="both"/>
      </w:pPr>
      <w:r>
        <w:rPr>
          <w:rFonts w:ascii="Arial" w:eastAsia="Arial" w:hAnsi="Arial" w:cs="Arial"/>
          <w:color w:val="111111"/>
        </w:rPr>
        <w:t>- Assisted with performance improvements by identifying slow operations and simplifying server logic, which helped reduce latency spik</w:t>
      </w:r>
      <w:r>
        <w:rPr>
          <w:rFonts w:ascii="Arial" w:eastAsia="Arial" w:hAnsi="Arial" w:cs="Arial"/>
          <w:color w:val="111111"/>
        </w:rPr>
        <w:t>es during heavier usage periods.</w:t>
      </w:r>
    </w:p>
    <w:p w:rsidR="00174C17" w:rsidRDefault="00CB5AA4">
      <w:pPr>
        <w:spacing w:after="40"/>
        <w:ind w:left="240"/>
        <w:jc w:val="both"/>
      </w:pPr>
      <w:r>
        <w:rPr>
          <w:rFonts w:ascii="Arial" w:eastAsia="Arial" w:hAnsi="Arial" w:cs="Arial"/>
          <w:color w:val="111111"/>
        </w:rPr>
        <w:t>- Supported release activities by verifying changes in staging environments and documenting steps, improving consistency and reducing deployment anxiety for small but frequent updates.</w:t>
      </w:r>
    </w:p>
    <w:p w:rsidR="00174C17" w:rsidRDefault="00CB5AA4">
      <w:pPr>
        <w:spacing w:after="40"/>
        <w:ind w:left="240"/>
        <w:jc w:val="both"/>
      </w:pPr>
      <w:r>
        <w:rPr>
          <w:rFonts w:ascii="Arial" w:eastAsia="Arial" w:hAnsi="Arial" w:cs="Arial"/>
          <w:color w:val="111111"/>
        </w:rPr>
        <w:t>- Participated in code reviews and inc</w:t>
      </w:r>
      <w:r>
        <w:rPr>
          <w:rFonts w:ascii="Arial" w:eastAsia="Arial" w:hAnsi="Arial" w:cs="Arial"/>
          <w:color w:val="111111"/>
        </w:rPr>
        <w:t>orporated feedback on readability and maintainability, building strong fundamentals that made future changes easier and less error-prone.</w:t>
      </w:r>
    </w:p>
    <w:p w:rsidR="00174C17" w:rsidRDefault="00CB5AA4">
      <w:pPr>
        <w:spacing w:after="40"/>
        <w:ind w:left="240"/>
        <w:jc w:val="both"/>
      </w:pPr>
      <w:r>
        <w:rPr>
          <w:rFonts w:ascii="Arial" w:eastAsia="Arial" w:hAnsi="Arial" w:cs="Arial"/>
          <w:color w:val="111111"/>
        </w:rPr>
        <w:t>- Collaborated with cross-functional partners to clarify requirements and confirm expected outcomes, reducing misunder</w:t>
      </w:r>
      <w:r>
        <w:rPr>
          <w:rFonts w:ascii="Arial" w:eastAsia="Arial" w:hAnsi="Arial" w:cs="Arial"/>
          <w:color w:val="111111"/>
        </w:rPr>
        <w:t>standings and helping deliver features that matched stakeholder intent.</w:t>
      </w:r>
    </w:p>
    <w:p w:rsidR="00174C17" w:rsidRDefault="00CB5AA4">
      <w:pPr>
        <w:spacing w:after="40"/>
        <w:ind w:left="240"/>
        <w:jc w:val="both"/>
      </w:pPr>
      <w:r>
        <w:rPr>
          <w:rFonts w:ascii="Arial" w:eastAsia="Arial" w:hAnsi="Arial" w:cs="Arial"/>
          <w:color w:val="111111"/>
        </w:rPr>
        <w:t>- Helped maintain production stability by monitoring for regressions after releases and responding quickly to reported issues, reinforcing a culture of ownership and dependable support</w:t>
      </w:r>
      <w:r>
        <w:rPr>
          <w:rFonts w:ascii="Arial" w:eastAsia="Arial" w:hAnsi="Arial" w:cs="Arial"/>
          <w:color w:val="111111"/>
        </w:rPr>
        <w:t>.</w:t>
      </w:r>
    </w:p>
    <w:p w:rsidR="00174C17" w:rsidRDefault="00174C17">
      <w:pPr>
        <w:spacing w:after="80"/>
      </w:pPr>
    </w:p>
    <w:p w:rsidR="00174C17" w:rsidRDefault="00CB5AA4">
      <w:pPr>
        <w:pBdr>
          <w:bottom w:val="single" w:sz="6" w:space="0" w:color="111111"/>
        </w:pBdr>
        <w:spacing w:before="120" w:after="80"/>
      </w:pPr>
      <w:r>
        <w:rPr>
          <w:b/>
          <w:bCs/>
          <w:color w:val="111111"/>
          <w:sz w:val="24"/>
          <w:szCs w:val="24"/>
        </w:rPr>
        <w:t>EDUCATION</w:t>
      </w:r>
    </w:p>
    <w:p w:rsidR="00174C17" w:rsidRDefault="00CB5AA4">
      <w:r>
        <w:rPr>
          <w:rFonts w:ascii="Arial" w:eastAsia="Arial" w:hAnsi="Arial" w:cs="Arial"/>
          <w:b/>
          <w:bCs/>
          <w:color w:val="111111"/>
          <w:sz w:val="22"/>
          <w:szCs w:val="22"/>
        </w:rPr>
        <w:t>Bachelor’s degree in Computer Science</w:t>
      </w:r>
    </w:p>
    <w:p w:rsidR="00174C17" w:rsidRDefault="00CB5AA4">
      <w:r>
        <w:rPr>
          <w:rFonts w:ascii="Arial" w:eastAsia="Arial" w:hAnsi="Arial" w:cs="Arial"/>
          <w:b/>
          <w:bCs/>
          <w:color w:val="6F8F6B"/>
          <w:sz w:val="21"/>
          <w:szCs w:val="21"/>
        </w:rPr>
        <w:t>University of Pennsylvania</w:t>
      </w:r>
    </w:p>
    <w:p w:rsidR="00174C17" w:rsidRDefault="00CB5AA4">
      <w:r>
        <w:rPr>
          <w:rFonts w:ascii="Arial" w:eastAsia="Arial" w:hAnsi="Arial" w:cs="Arial"/>
          <w:color w:val="4B5563"/>
          <w:sz w:val="19"/>
          <w:szCs w:val="19"/>
        </w:rPr>
        <w:t>September 2010 - August 2014</w:t>
      </w:r>
    </w:p>
    <w:p w:rsidR="00174C17" w:rsidRDefault="00174C17">
      <w:pPr>
        <w:spacing w:after="80"/>
      </w:pPr>
    </w:p>
    <w:sectPr w:rsidR="00174C17">
      <w:pgSz w:w="11906" w:h="16838"/>
      <w:pgMar w:top="863" w:right="863" w:bottom="863"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99D55B1"/>
    <w:multiLevelType w:val="hybridMultilevel"/>
    <w:tmpl w:val="6CE02948"/>
    <w:lvl w:ilvl="0" w:tplc="12965780">
      <w:start w:val="1"/>
      <w:numFmt w:val="bullet"/>
      <w:lvlText w:val="●"/>
      <w:lvlJc w:val="left"/>
      <w:pPr>
        <w:ind w:left="720" w:hanging="360"/>
      </w:pPr>
    </w:lvl>
    <w:lvl w:ilvl="1" w:tplc="38324842">
      <w:start w:val="1"/>
      <w:numFmt w:val="bullet"/>
      <w:lvlText w:val="○"/>
      <w:lvlJc w:val="left"/>
      <w:pPr>
        <w:ind w:left="1440" w:hanging="360"/>
      </w:pPr>
    </w:lvl>
    <w:lvl w:ilvl="2" w:tplc="875C7E74">
      <w:start w:val="1"/>
      <w:numFmt w:val="bullet"/>
      <w:lvlText w:val="■"/>
      <w:lvlJc w:val="left"/>
      <w:pPr>
        <w:ind w:left="2160" w:hanging="360"/>
      </w:pPr>
    </w:lvl>
    <w:lvl w:ilvl="3" w:tplc="C7FCA97E">
      <w:start w:val="1"/>
      <w:numFmt w:val="bullet"/>
      <w:lvlText w:val="●"/>
      <w:lvlJc w:val="left"/>
      <w:pPr>
        <w:ind w:left="2880" w:hanging="360"/>
      </w:pPr>
    </w:lvl>
    <w:lvl w:ilvl="4" w:tplc="DC96F7AA">
      <w:start w:val="1"/>
      <w:numFmt w:val="bullet"/>
      <w:lvlText w:val="○"/>
      <w:lvlJc w:val="left"/>
      <w:pPr>
        <w:ind w:left="3600" w:hanging="360"/>
      </w:pPr>
    </w:lvl>
    <w:lvl w:ilvl="5" w:tplc="D5EAED5C">
      <w:start w:val="1"/>
      <w:numFmt w:val="bullet"/>
      <w:lvlText w:val="■"/>
      <w:lvlJc w:val="left"/>
      <w:pPr>
        <w:ind w:left="4320" w:hanging="360"/>
      </w:pPr>
    </w:lvl>
    <w:lvl w:ilvl="6" w:tplc="77C2E356">
      <w:start w:val="1"/>
      <w:numFmt w:val="bullet"/>
      <w:lvlText w:val="●"/>
      <w:lvlJc w:val="left"/>
      <w:pPr>
        <w:ind w:left="5040" w:hanging="360"/>
      </w:pPr>
    </w:lvl>
    <w:lvl w:ilvl="7" w:tplc="E2E4D962">
      <w:start w:val="1"/>
      <w:numFmt w:val="bullet"/>
      <w:lvlText w:val="●"/>
      <w:lvlJc w:val="left"/>
      <w:pPr>
        <w:ind w:left="5760" w:hanging="360"/>
      </w:pPr>
    </w:lvl>
    <w:lvl w:ilvl="8" w:tplc="1A603EF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isplayBackgroundShape/>
  <w:proofState w:spelling="clean" w:grammar="clean"/>
  <w:defaultTabStop w:val="720"/>
  <w:characterSpacingControl w:val="doNotCompress"/>
  <w:compat>
    <w:compatSetting w:name="compatibilityMode" w:uri="http://schemas.microsoft.com/office/word" w:val="14"/>
  </w:compat>
  <w:rsids>
    <w:rsidRoot w:val="00174C17"/>
    <w:rsid w:val="00174C17"/>
    <w:rsid w:val="00CB5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1775</Words>
  <Characters>10123</Characters>
  <Application>Microsoft Office Word</Application>
  <DocSecurity>0</DocSecurity>
  <Lines>84</Lines>
  <Paragraphs>23</Paragraphs>
  <ScaleCrop>false</ScaleCrop>
  <Company>P R C</Company>
  <LinksUpToDate>false</LinksUpToDate>
  <CharactersWithSpaces>11875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cp:revision>
  <dcterms:created xsi:type="dcterms:W3CDTF">2026-02-15T16:35:00Z</dcterms:created>
  <dcterms:modified xsi:type="dcterms:W3CDTF">2026-02-17T09:16:00Z</dcterms:modified>
</cp:coreProperties>
</file>