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7D3E65" w:rsidRDefault="007D3E65" w:rsidP="00595B38">
      <w:pPr>
        <w:pStyle w:val="NormalWeb"/>
        <w:spacing w:before="0" w:beforeAutospacing="0" w:after="0" w:afterAutospacing="0"/>
        <w:jc w:val="both"/>
        <w:rPr>
          <w:sz w:val="4"/>
        </w:rPr>
      </w:pPr>
      <w:r w:rsidRPr="007D3E65">
        <w:rPr>
          <w:sz w:val="20"/>
        </w:rPr>
        <w:t xml:space="preserve">Senior backend engineer with 9+ years building </w:t>
      </w:r>
      <w:r w:rsidRPr="007D3E65">
        <w:rPr>
          <w:rStyle w:val="Strong"/>
          <w:sz w:val="20"/>
        </w:rPr>
        <w:t>distributed systems</w:t>
      </w:r>
      <w:r w:rsidRPr="007D3E65">
        <w:rPr>
          <w:sz w:val="20"/>
        </w:rPr>
        <w:t xml:space="preserve"> and </w:t>
      </w:r>
      <w:r w:rsidRPr="007D3E65">
        <w:rPr>
          <w:rStyle w:val="Strong"/>
          <w:sz w:val="20"/>
        </w:rPr>
        <w:t>cloud-native</w:t>
      </w:r>
      <w:r w:rsidRPr="007D3E65">
        <w:rPr>
          <w:sz w:val="20"/>
        </w:rPr>
        <w:t xml:space="preserve"> platforms; in </w:t>
      </w:r>
      <w:proofErr w:type="spellStart"/>
      <w:r w:rsidRPr="007D3E65">
        <w:rPr>
          <w:rStyle w:val="Strong"/>
          <w:sz w:val="20"/>
        </w:rPr>
        <w:t>FinTech</w:t>
      </w:r>
      <w:proofErr w:type="spellEnd"/>
      <w:r w:rsidRPr="007D3E65">
        <w:rPr>
          <w:rStyle w:val="Strong"/>
          <w:sz w:val="20"/>
        </w:rPr>
        <w:t xml:space="preserve"> / regulated payments</w:t>
      </w:r>
      <w:r w:rsidRPr="007D3E65">
        <w:rPr>
          <w:sz w:val="20"/>
        </w:rPr>
        <w:t xml:space="preserve">, I delivered </w:t>
      </w:r>
      <w:proofErr w:type="spellStart"/>
      <w:r w:rsidRPr="007D3E65">
        <w:rPr>
          <w:sz w:val="20"/>
        </w:rPr>
        <w:t>Kotlin</w:t>
      </w:r>
      <w:proofErr w:type="spellEnd"/>
      <w:r w:rsidRPr="007D3E65">
        <w:rPr>
          <w:sz w:val="20"/>
        </w:rPr>
        <w:t xml:space="preserve"> (</w:t>
      </w:r>
      <w:r w:rsidRPr="007D3E65">
        <w:rPr>
          <w:rStyle w:val="Strong"/>
          <w:sz w:val="20"/>
        </w:rPr>
        <w:t>v1.4–v1.9</w:t>
      </w:r>
      <w:r w:rsidRPr="007D3E65">
        <w:rPr>
          <w:sz w:val="20"/>
        </w:rPr>
        <w:t>) and JVM (</w:t>
      </w:r>
      <w:r w:rsidRPr="007D3E65">
        <w:rPr>
          <w:rStyle w:val="Strong"/>
          <w:sz w:val="20"/>
        </w:rPr>
        <w:t>11–17</w:t>
      </w:r>
      <w:r w:rsidRPr="007D3E65">
        <w:rPr>
          <w:sz w:val="20"/>
        </w:rPr>
        <w:t xml:space="preserve">) services on AWS with </w:t>
      </w:r>
      <w:r w:rsidRPr="007D3E65">
        <w:rPr>
          <w:rStyle w:val="Strong"/>
          <w:sz w:val="20"/>
        </w:rPr>
        <w:t>Kafka</w:t>
      </w:r>
      <w:r w:rsidRPr="007D3E65">
        <w:rPr>
          <w:sz w:val="20"/>
        </w:rPr>
        <w:t xml:space="preserve"> (</w:t>
      </w:r>
      <w:r w:rsidRPr="007D3E65">
        <w:rPr>
          <w:rStyle w:val="Strong"/>
          <w:sz w:val="20"/>
        </w:rPr>
        <w:t>v2.6–v3.6</w:t>
      </w:r>
      <w:r w:rsidRPr="007D3E65">
        <w:rPr>
          <w:sz w:val="20"/>
        </w:rPr>
        <w:t xml:space="preserve">) and </w:t>
      </w:r>
      <w:proofErr w:type="spellStart"/>
      <w:r w:rsidRPr="007D3E65">
        <w:rPr>
          <w:rStyle w:val="Strong"/>
          <w:sz w:val="20"/>
        </w:rPr>
        <w:t>PostgreSQL</w:t>
      </w:r>
      <w:proofErr w:type="spellEnd"/>
      <w:r w:rsidRPr="007D3E65">
        <w:rPr>
          <w:sz w:val="20"/>
        </w:rPr>
        <w:t xml:space="preserve"> (</w:t>
      </w:r>
      <w:r w:rsidRPr="007D3E65">
        <w:rPr>
          <w:rStyle w:val="Strong"/>
          <w:sz w:val="20"/>
        </w:rPr>
        <w:t>v11–v16</w:t>
      </w:r>
      <w:r w:rsidRPr="007D3E65">
        <w:rPr>
          <w:sz w:val="20"/>
        </w:rPr>
        <w:t xml:space="preserve">) to unify fragmented regional account systems into a resilient global, event-driven backbone. I specialize in </w:t>
      </w:r>
      <w:r w:rsidRPr="007D3E65">
        <w:rPr>
          <w:rStyle w:val="Strong"/>
          <w:sz w:val="20"/>
        </w:rPr>
        <w:t xml:space="preserve">event </w:t>
      </w:r>
      <w:proofErr w:type="spellStart"/>
      <w:r w:rsidRPr="007D3E65">
        <w:rPr>
          <w:rStyle w:val="Strong"/>
          <w:sz w:val="20"/>
        </w:rPr>
        <w:t>modelling</w:t>
      </w:r>
      <w:proofErr w:type="spellEnd"/>
      <w:r w:rsidRPr="007D3E65">
        <w:rPr>
          <w:sz w:val="20"/>
        </w:rPr>
        <w:t xml:space="preserve">, </w:t>
      </w:r>
      <w:r w:rsidRPr="007D3E65">
        <w:rPr>
          <w:rStyle w:val="Strong"/>
          <w:sz w:val="20"/>
        </w:rPr>
        <w:t>data consistency</w:t>
      </w:r>
      <w:r w:rsidRPr="007D3E65">
        <w:rPr>
          <w:sz w:val="20"/>
        </w:rPr>
        <w:t xml:space="preserve">, and </w:t>
      </w:r>
      <w:r w:rsidRPr="007D3E65">
        <w:rPr>
          <w:rStyle w:val="Strong"/>
          <w:sz w:val="20"/>
        </w:rPr>
        <w:t>reliability engineering</w:t>
      </w:r>
      <w:r w:rsidRPr="007D3E65">
        <w:rPr>
          <w:sz w:val="20"/>
        </w:rPr>
        <w:t xml:space="preserve">, using </w:t>
      </w:r>
      <w:proofErr w:type="spellStart"/>
      <w:r w:rsidRPr="007D3E65">
        <w:rPr>
          <w:rStyle w:val="Strong"/>
          <w:sz w:val="20"/>
        </w:rPr>
        <w:t>gRPC</w:t>
      </w:r>
      <w:proofErr w:type="spellEnd"/>
      <w:r w:rsidRPr="007D3E65">
        <w:rPr>
          <w:sz w:val="20"/>
        </w:rPr>
        <w:t xml:space="preserve"> (</w:t>
      </w:r>
      <w:r w:rsidRPr="007D3E65">
        <w:rPr>
          <w:rStyle w:val="Strong"/>
          <w:sz w:val="20"/>
        </w:rPr>
        <w:t>v1.30–v1.60</w:t>
      </w:r>
      <w:r w:rsidRPr="007D3E65">
        <w:rPr>
          <w:sz w:val="20"/>
        </w:rPr>
        <w:t xml:space="preserve">) / REST, </w:t>
      </w:r>
      <w:proofErr w:type="spellStart"/>
      <w:r w:rsidRPr="007D3E65">
        <w:rPr>
          <w:rStyle w:val="Strong"/>
          <w:sz w:val="20"/>
        </w:rPr>
        <w:t>Kubernetes</w:t>
      </w:r>
      <w:proofErr w:type="spellEnd"/>
      <w:r w:rsidRPr="007D3E65">
        <w:rPr>
          <w:sz w:val="20"/>
        </w:rPr>
        <w:t xml:space="preserve"> (</w:t>
      </w:r>
      <w:r w:rsidRPr="007D3E65">
        <w:rPr>
          <w:rStyle w:val="Strong"/>
          <w:sz w:val="20"/>
        </w:rPr>
        <w:t>v1.18–v1.29</w:t>
      </w:r>
      <w:r w:rsidRPr="007D3E65">
        <w:rPr>
          <w:sz w:val="20"/>
        </w:rPr>
        <w:t xml:space="preserve">), and </w:t>
      </w:r>
      <w:proofErr w:type="spellStart"/>
      <w:r w:rsidRPr="007D3E65">
        <w:rPr>
          <w:rStyle w:val="Strong"/>
          <w:sz w:val="20"/>
        </w:rPr>
        <w:t>Terraform</w:t>
      </w:r>
      <w:proofErr w:type="spellEnd"/>
      <w:r w:rsidRPr="007D3E65">
        <w:rPr>
          <w:sz w:val="20"/>
        </w:rPr>
        <w:t xml:space="preserve"> (</w:t>
      </w:r>
      <w:r w:rsidRPr="007D3E65">
        <w:rPr>
          <w:rStyle w:val="Strong"/>
          <w:sz w:val="20"/>
        </w:rPr>
        <w:t>v0.12–v1.6</w:t>
      </w:r>
      <w:r w:rsidRPr="007D3E65">
        <w:rPr>
          <w:sz w:val="20"/>
        </w:rPr>
        <w:t>) to ship secure, observable infrastructure that other teams build on top of.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7D3E65" w:rsidRPr="007D3E65" w:rsidRDefault="007D3E65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"/>
        </w:rPr>
      </w:pPr>
      <w:r w:rsidRPr="007D3E65">
        <w:rPr>
          <w:rStyle w:val="Strong"/>
          <w:sz w:val="18"/>
        </w:rPr>
        <w:t>Backend:</w:t>
      </w:r>
      <w:r w:rsidRPr="007D3E65">
        <w:rPr>
          <w:sz w:val="18"/>
        </w:rPr>
        <w:t xml:space="preserve"> </w:t>
      </w:r>
      <w:proofErr w:type="spellStart"/>
      <w:r w:rsidRPr="007D3E65">
        <w:rPr>
          <w:rStyle w:val="Strong"/>
          <w:sz w:val="18"/>
        </w:rPr>
        <w:t>Kotlin</w:t>
      </w:r>
      <w:proofErr w:type="spellEnd"/>
      <w:r w:rsidRPr="007D3E65">
        <w:rPr>
          <w:rStyle w:val="Strong"/>
          <w:sz w:val="18"/>
        </w:rPr>
        <w:t xml:space="preserve"> v1.4–v1.9</w:t>
      </w:r>
      <w:r w:rsidRPr="007D3E65">
        <w:rPr>
          <w:sz w:val="18"/>
        </w:rPr>
        <w:t xml:space="preserve">, JVM 11–17, Spring Boot </w:t>
      </w:r>
      <w:r w:rsidRPr="007D3E65">
        <w:rPr>
          <w:rStyle w:val="Strong"/>
          <w:sz w:val="18"/>
        </w:rPr>
        <w:t>v2.3–v3.2</w:t>
      </w:r>
      <w:r w:rsidRPr="007D3E65">
        <w:rPr>
          <w:sz w:val="18"/>
        </w:rPr>
        <w:t xml:space="preserve">, </w:t>
      </w:r>
      <w:proofErr w:type="spellStart"/>
      <w:r w:rsidRPr="007D3E65">
        <w:rPr>
          <w:sz w:val="18"/>
        </w:rPr>
        <w:t>Coroutines</w:t>
      </w:r>
      <w:proofErr w:type="spellEnd"/>
      <w:r w:rsidRPr="007D3E65">
        <w:rPr>
          <w:sz w:val="18"/>
        </w:rPr>
        <w:t xml:space="preserve">/Flow, </w:t>
      </w:r>
      <w:proofErr w:type="spellStart"/>
      <w:r w:rsidRPr="007D3E65">
        <w:rPr>
          <w:sz w:val="18"/>
        </w:rPr>
        <w:t>Gradle</w:t>
      </w:r>
      <w:proofErr w:type="spellEnd"/>
      <w:r w:rsidRPr="007D3E65">
        <w:rPr>
          <w:sz w:val="18"/>
        </w:rPr>
        <w:t xml:space="preserve">, REST, </w:t>
      </w:r>
      <w:proofErr w:type="spellStart"/>
      <w:r w:rsidRPr="007D3E65">
        <w:rPr>
          <w:rStyle w:val="Strong"/>
          <w:sz w:val="18"/>
        </w:rPr>
        <w:t>gRPC</w:t>
      </w:r>
      <w:proofErr w:type="spellEnd"/>
      <w:r w:rsidRPr="007D3E65">
        <w:rPr>
          <w:rStyle w:val="Strong"/>
          <w:sz w:val="18"/>
        </w:rPr>
        <w:t xml:space="preserve"> v1.30–v1.60</w:t>
      </w:r>
    </w:p>
    <w:p w:rsidR="007D3E65" w:rsidRPr="007D3E65" w:rsidRDefault="007D3E65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"/>
        </w:rPr>
      </w:pPr>
      <w:r w:rsidRPr="007D3E65">
        <w:rPr>
          <w:rStyle w:val="Strong"/>
          <w:sz w:val="18"/>
        </w:rPr>
        <w:t>Messaging &amp; Streaming:</w:t>
      </w:r>
      <w:r w:rsidRPr="007D3E65">
        <w:rPr>
          <w:sz w:val="18"/>
        </w:rPr>
        <w:t xml:space="preserve"> </w:t>
      </w:r>
      <w:r w:rsidRPr="007D3E65">
        <w:rPr>
          <w:rStyle w:val="Strong"/>
          <w:sz w:val="18"/>
        </w:rPr>
        <w:t>Kafka v2.6–v3.6</w:t>
      </w:r>
      <w:r w:rsidRPr="007D3E65">
        <w:rPr>
          <w:sz w:val="18"/>
        </w:rPr>
        <w:t xml:space="preserve">, Schema evolution, </w:t>
      </w:r>
      <w:proofErr w:type="spellStart"/>
      <w:r w:rsidRPr="007D3E65">
        <w:rPr>
          <w:sz w:val="18"/>
        </w:rPr>
        <w:t>idempotency</w:t>
      </w:r>
      <w:proofErr w:type="spellEnd"/>
      <w:r w:rsidRPr="007D3E65">
        <w:rPr>
          <w:sz w:val="18"/>
        </w:rPr>
        <w:t xml:space="preserve">, retries/DLQ patterns, event </w:t>
      </w:r>
      <w:proofErr w:type="spellStart"/>
      <w:r w:rsidRPr="007D3E65">
        <w:rPr>
          <w:sz w:val="18"/>
        </w:rPr>
        <w:t>modelling</w:t>
      </w:r>
      <w:proofErr w:type="spellEnd"/>
      <w:r w:rsidRPr="007D3E65">
        <w:rPr>
          <w:sz w:val="18"/>
        </w:rPr>
        <w:t xml:space="preserve">, </w:t>
      </w:r>
      <w:proofErr w:type="spellStart"/>
      <w:r w:rsidRPr="007D3E65">
        <w:rPr>
          <w:sz w:val="18"/>
        </w:rPr>
        <w:t>async</w:t>
      </w:r>
      <w:proofErr w:type="spellEnd"/>
      <w:r w:rsidRPr="007D3E65">
        <w:rPr>
          <w:sz w:val="18"/>
        </w:rPr>
        <w:t xml:space="preserve"> workflows</w:t>
      </w:r>
    </w:p>
    <w:p w:rsidR="007D3E65" w:rsidRPr="007D3E65" w:rsidRDefault="007D3E65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"/>
        </w:rPr>
      </w:pPr>
      <w:r w:rsidRPr="007D3E65">
        <w:rPr>
          <w:rStyle w:val="Strong"/>
          <w:sz w:val="18"/>
        </w:rPr>
        <w:t>Data:</w:t>
      </w:r>
      <w:r w:rsidRPr="007D3E65">
        <w:rPr>
          <w:sz w:val="18"/>
        </w:rPr>
        <w:t xml:space="preserve"> </w:t>
      </w:r>
      <w:proofErr w:type="spellStart"/>
      <w:r w:rsidRPr="007D3E65">
        <w:rPr>
          <w:rStyle w:val="Strong"/>
          <w:sz w:val="18"/>
        </w:rPr>
        <w:t>PostgreSQL</w:t>
      </w:r>
      <w:proofErr w:type="spellEnd"/>
      <w:r w:rsidRPr="007D3E65">
        <w:rPr>
          <w:rStyle w:val="Strong"/>
          <w:sz w:val="18"/>
        </w:rPr>
        <w:t xml:space="preserve"> v11–v16</w:t>
      </w:r>
      <w:r w:rsidRPr="007D3E65">
        <w:rPr>
          <w:sz w:val="18"/>
        </w:rPr>
        <w:t xml:space="preserve">, relational </w:t>
      </w:r>
      <w:proofErr w:type="spellStart"/>
      <w:r w:rsidRPr="007D3E65">
        <w:rPr>
          <w:sz w:val="18"/>
        </w:rPr>
        <w:t>modelling</w:t>
      </w:r>
      <w:proofErr w:type="spellEnd"/>
      <w:r w:rsidRPr="007D3E65">
        <w:rPr>
          <w:sz w:val="18"/>
        </w:rPr>
        <w:t>, transactions, indexing, partitioning, CDC concepts, read/write patterns for consistency</w:t>
      </w:r>
    </w:p>
    <w:p w:rsidR="007D3E65" w:rsidRPr="007D3E65" w:rsidRDefault="007D3E65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"/>
        </w:rPr>
      </w:pPr>
      <w:r w:rsidRPr="007D3E65">
        <w:rPr>
          <w:rStyle w:val="Strong"/>
          <w:sz w:val="18"/>
        </w:rPr>
        <w:t>Cloud &amp; Platform:</w:t>
      </w:r>
      <w:r w:rsidRPr="007D3E65">
        <w:rPr>
          <w:sz w:val="18"/>
        </w:rPr>
        <w:t xml:space="preserve"> AWS (EKS/ECS/EC2/IAM/RDS/S3/</w:t>
      </w:r>
      <w:proofErr w:type="spellStart"/>
      <w:r w:rsidRPr="007D3E65">
        <w:rPr>
          <w:sz w:val="18"/>
        </w:rPr>
        <w:t>CloudWatch</w:t>
      </w:r>
      <w:proofErr w:type="spellEnd"/>
      <w:r w:rsidRPr="007D3E65">
        <w:rPr>
          <w:sz w:val="18"/>
        </w:rPr>
        <w:t xml:space="preserve">), </w:t>
      </w:r>
      <w:proofErr w:type="spellStart"/>
      <w:r w:rsidRPr="007D3E65">
        <w:rPr>
          <w:rStyle w:val="Strong"/>
          <w:sz w:val="18"/>
        </w:rPr>
        <w:t>Kubernetes</w:t>
      </w:r>
      <w:proofErr w:type="spellEnd"/>
      <w:r w:rsidRPr="007D3E65">
        <w:rPr>
          <w:rStyle w:val="Strong"/>
          <w:sz w:val="18"/>
        </w:rPr>
        <w:t xml:space="preserve"> v1.18–v1.29</w:t>
      </w:r>
      <w:r w:rsidRPr="007D3E65">
        <w:rPr>
          <w:sz w:val="18"/>
        </w:rPr>
        <w:t xml:space="preserve">, </w:t>
      </w:r>
      <w:proofErr w:type="spellStart"/>
      <w:r w:rsidRPr="007D3E65">
        <w:rPr>
          <w:sz w:val="18"/>
        </w:rPr>
        <w:t>Docker</w:t>
      </w:r>
      <w:proofErr w:type="spellEnd"/>
      <w:r w:rsidRPr="007D3E65">
        <w:rPr>
          <w:sz w:val="18"/>
        </w:rPr>
        <w:t xml:space="preserve">, </w:t>
      </w:r>
      <w:proofErr w:type="spellStart"/>
      <w:r w:rsidRPr="007D3E65">
        <w:rPr>
          <w:rStyle w:val="Strong"/>
          <w:sz w:val="18"/>
        </w:rPr>
        <w:t>Terraform</w:t>
      </w:r>
      <w:proofErr w:type="spellEnd"/>
      <w:r w:rsidRPr="007D3E65">
        <w:rPr>
          <w:rStyle w:val="Strong"/>
          <w:sz w:val="18"/>
        </w:rPr>
        <w:t xml:space="preserve"> v0.12–v1.6</w:t>
      </w:r>
      <w:r w:rsidRPr="007D3E65">
        <w:rPr>
          <w:sz w:val="18"/>
        </w:rPr>
        <w:t xml:space="preserve">, Helm, </w:t>
      </w:r>
      <w:proofErr w:type="spellStart"/>
      <w:r w:rsidRPr="007D3E65">
        <w:rPr>
          <w:sz w:val="18"/>
        </w:rPr>
        <w:t>GitOps</w:t>
      </w:r>
      <w:proofErr w:type="spellEnd"/>
      <w:r w:rsidRPr="007D3E65">
        <w:rPr>
          <w:sz w:val="18"/>
        </w:rPr>
        <w:t xml:space="preserve"> basics</w:t>
      </w:r>
    </w:p>
    <w:p w:rsidR="007D3E65" w:rsidRPr="007D3E65" w:rsidRDefault="007D3E65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"/>
        </w:rPr>
      </w:pPr>
      <w:r w:rsidRPr="007D3E65">
        <w:rPr>
          <w:rStyle w:val="Strong"/>
          <w:sz w:val="18"/>
        </w:rPr>
        <w:t>Reliability &amp; Quality:</w:t>
      </w:r>
      <w:r w:rsidRPr="007D3E65">
        <w:rPr>
          <w:sz w:val="18"/>
        </w:rPr>
        <w:t xml:space="preserve"> SLOs, incident response, load testing, chaos-style failure drills, tracing/metrics/logging, contract tests, CI/CD pipelines</w:t>
      </w:r>
    </w:p>
    <w:p w:rsidR="00595B38" w:rsidRPr="007D3E65" w:rsidRDefault="007D3E65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"/>
        </w:rPr>
      </w:pPr>
      <w:r w:rsidRPr="007D3E65">
        <w:rPr>
          <w:rStyle w:val="Strong"/>
          <w:sz w:val="18"/>
        </w:rPr>
        <w:t>Security / Compliance:</w:t>
      </w:r>
      <w:r w:rsidRPr="007D3E65">
        <w:rPr>
          <w:sz w:val="18"/>
        </w:rPr>
        <w:t xml:space="preserve"> least-privilege IAM, secrets management, audit logging, encryption-in-transit/at-rest, change control in regulated environments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designed </w:t>
      </w:r>
      <w:r w:rsidRPr="007D3E65">
        <w:rPr>
          <w:rStyle w:val="Strong"/>
          <w:sz w:val="18"/>
        </w:rPr>
        <w:t>core account services</w:t>
      </w:r>
      <w:r w:rsidRPr="007D3E65">
        <w:rPr>
          <w:sz w:val="18"/>
        </w:rPr>
        <w:t xml:space="preserve"> in </w:t>
      </w:r>
      <w:proofErr w:type="spellStart"/>
      <w:r w:rsidRPr="007D3E65">
        <w:rPr>
          <w:rStyle w:val="Strong"/>
          <w:sz w:val="18"/>
        </w:rPr>
        <w:t>Kotlin</w:t>
      </w:r>
      <w:proofErr w:type="spellEnd"/>
      <w:r w:rsidRPr="007D3E65">
        <w:rPr>
          <w:sz w:val="18"/>
        </w:rPr>
        <w:t xml:space="preserve"> using Spring Boot (</w:t>
      </w:r>
      <w:r w:rsidRPr="007D3E65">
        <w:rPr>
          <w:rStyle w:val="Strong"/>
          <w:sz w:val="18"/>
        </w:rPr>
        <w:t>v2.6–v3.2</w:t>
      </w:r>
      <w:r w:rsidRPr="007D3E65">
        <w:rPr>
          <w:sz w:val="18"/>
        </w:rPr>
        <w:t xml:space="preserve">) and </w:t>
      </w:r>
      <w:proofErr w:type="spellStart"/>
      <w:r w:rsidRPr="007D3E65">
        <w:rPr>
          <w:sz w:val="18"/>
        </w:rPr>
        <w:t>Coroutines</w:t>
      </w:r>
      <w:proofErr w:type="spellEnd"/>
      <w:r w:rsidRPr="007D3E65">
        <w:rPr>
          <w:sz w:val="18"/>
        </w:rPr>
        <w:t xml:space="preserve"> to handle high-volume money movement with strict correctness rules.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led a multi-region consolidation where fragmented account ledgers were replaced by a unified </w:t>
      </w:r>
      <w:r w:rsidRPr="007D3E65">
        <w:rPr>
          <w:rStyle w:val="Strong"/>
          <w:sz w:val="18"/>
        </w:rPr>
        <w:t>event-driven</w:t>
      </w:r>
      <w:r w:rsidRPr="007D3E65">
        <w:rPr>
          <w:sz w:val="18"/>
        </w:rPr>
        <w:t xml:space="preserve"> domain model built on </w:t>
      </w:r>
      <w:r w:rsidRPr="007D3E65">
        <w:rPr>
          <w:rStyle w:val="Strong"/>
          <w:sz w:val="18"/>
        </w:rPr>
        <w:t>Kafka</w:t>
      </w:r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v2.8–v3.6</w:t>
      </w:r>
      <w:r w:rsidRPr="007D3E65">
        <w:rPr>
          <w:sz w:val="18"/>
        </w:rPr>
        <w:t>).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introduced </w:t>
      </w:r>
      <w:proofErr w:type="spellStart"/>
      <w:r w:rsidRPr="007D3E65">
        <w:rPr>
          <w:rStyle w:val="Strong"/>
          <w:sz w:val="18"/>
        </w:rPr>
        <w:t>gRPC</w:t>
      </w:r>
      <w:proofErr w:type="spellEnd"/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v1.40–v1.60</w:t>
      </w:r>
      <w:r w:rsidRPr="007D3E65">
        <w:rPr>
          <w:sz w:val="18"/>
        </w:rPr>
        <w:t>) for internal service-to-service calls to cut tail latency and remove brittle REST fan-outs in critical flows.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solved recurring “double-posting” incidents by enforcing </w:t>
      </w:r>
      <w:proofErr w:type="spellStart"/>
      <w:r w:rsidRPr="007D3E65">
        <w:rPr>
          <w:rStyle w:val="Strong"/>
          <w:sz w:val="18"/>
        </w:rPr>
        <w:t>idempotency</w:t>
      </w:r>
      <w:proofErr w:type="spellEnd"/>
      <w:r w:rsidRPr="007D3E65">
        <w:rPr>
          <w:rStyle w:val="Strong"/>
          <w:sz w:val="18"/>
        </w:rPr>
        <w:t xml:space="preserve"> keys</w:t>
      </w:r>
      <w:r w:rsidRPr="007D3E65">
        <w:rPr>
          <w:sz w:val="18"/>
        </w:rPr>
        <w:t>, transactional outbox, and consumer de-duplication with strong audit trails.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</w:t>
      </w:r>
      <w:proofErr w:type="gramStart"/>
      <w:r w:rsidRPr="007D3E65">
        <w:rPr>
          <w:sz w:val="18"/>
        </w:rPr>
        <w:t>migrated</w:t>
      </w:r>
      <w:proofErr w:type="gramEnd"/>
      <w:r w:rsidRPr="007D3E65">
        <w:rPr>
          <w:sz w:val="18"/>
        </w:rPr>
        <w:t xml:space="preserve"> legacy regional batch settlement into streaming processors, carefully handling </w:t>
      </w:r>
      <w:r w:rsidRPr="007D3E65">
        <w:rPr>
          <w:rStyle w:val="Strong"/>
          <w:sz w:val="18"/>
        </w:rPr>
        <w:t>ordering</w:t>
      </w:r>
      <w:r w:rsidRPr="007D3E65">
        <w:rPr>
          <w:sz w:val="18"/>
        </w:rPr>
        <w:t xml:space="preserve">, </w:t>
      </w:r>
      <w:r w:rsidRPr="007D3E65">
        <w:rPr>
          <w:rStyle w:val="Strong"/>
          <w:sz w:val="18"/>
        </w:rPr>
        <w:t>retries</w:t>
      </w:r>
      <w:r w:rsidRPr="007D3E65">
        <w:rPr>
          <w:sz w:val="18"/>
        </w:rPr>
        <w:t xml:space="preserve">, and </w:t>
      </w:r>
      <w:r w:rsidRPr="007D3E65">
        <w:rPr>
          <w:rStyle w:val="Strong"/>
          <w:sz w:val="18"/>
        </w:rPr>
        <w:t>DLQ</w:t>
      </w:r>
      <w:r w:rsidRPr="007D3E65">
        <w:rPr>
          <w:sz w:val="18"/>
        </w:rPr>
        <w:t xml:space="preserve"> recovery to prevent silent data drift.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>I tackled consistency bugs caused by cross-region reads by implementing write fences, monotonic versioning, and compensating workflows for edge cases.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improved database performance on </w:t>
      </w:r>
      <w:proofErr w:type="spellStart"/>
      <w:r w:rsidRPr="007D3E65">
        <w:rPr>
          <w:rStyle w:val="Strong"/>
          <w:sz w:val="18"/>
        </w:rPr>
        <w:t>PostgreSQL</w:t>
      </w:r>
      <w:proofErr w:type="spellEnd"/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v12–v16</w:t>
      </w:r>
      <w:r w:rsidRPr="007D3E65">
        <w:rPr>
          <w:sz w:val="18"/>
        </w:rPr>
        <w:t>) by redesigning hot tables, adding partitioning, and tuning indexes for ledger lookups.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built a reusable internal platform layer that standardized </w:t>
      </w:r>
      <w:r w:rsidRPr="007D3E65">
        <w:rPr>
          <w:rStyle w:val="Strong"/>
          <w:sz w:val="18"/>
        </w:rPr>
        <w:t>event schemas</w:t>
      </w:r>
      <w:r w:rsidRPr="007D3E65">
        <w:rPr>
          <w:sz w:val="18"/>
        </w:rPr>
        <w:t>, validation, and backward-compatible evolution to protect downstream teams.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moved services from ad-hoc VMs to </w:t>
      </w:r>
      <w:proofErr w:type="spellStart"/>
      <w:r w:rsidRPr="007D3E65">
        <w:rPr>
          <w:rStyle w:val="Strong"/>
          <w:sz w:val="18"/>
        </w:rPr>
        <w:t>Kubernetes</w:t>
      </w:r>
      <w:proofErr w:type="spellEnd"/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v1.21–v1.29</w:t>
      </w:r>
      <w:r w:rsidRPr="007D3E65">
        <w:rPr>
          <w:sz w:val="18"/>
        </w:rPr>
        <w:t>) on AWS EKS, adding readiness probes, HPA policies, and safe rollout strategies.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implemented infra with </w:t>
      </w:r>
      <w:proofErr w:type="spellStart"/>
      <w:r w:rsidRPr="007D3E65">
        <w:rPr>
          <w:rStyle w:val="Strong"/>
          <w:sz w:val="18"/>
        </w:rPr>
        <w:t>Terraform</w:t>
      </w:r>
      <w:proofErr w:type="spellEnd"/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v0.14–v1.6</w:t>
      </w:r>
      <w:r w:rsidRPr="007D3E65">
        <w:rPr>
          <w:sz w:val="18"/>
        </w:rPr>
        <w:t>) to codify IAM, RDS, EKS, and networking, reducing environment drift and review time.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resolved production “stuck consumer” failures by fixing offset commit timing, introducing backpressure, and adding consumer lag alerting with </w:t>
      </w:r>
      <w:proofErr w:type="spellStart"/>
      <w:r w:rsidRPr="007D3E65">
        <w:rPr>
          <w:sz w:val="18"/>
        </w:rPr>
        <w:t>runbooks</w:t>
      </w:r>
      <w:proofErr w:type="spellEnd"/>
      <w:r w:rsidRPr="007D3E65">
        <w:rPr>
          <w:sz w:val="18"/>
        </w:rPr>
        <w:t>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built deep </w:t>
      </w:r>
      <w:proofErr w:type="spellStart"/>
      <w:r w:rsidRPr="007D3E65">
        <w:rPr>
          <w:sz w:val="18"/>
        </w:rPr>
        <w:t>observability</w:t>
      </w:r>
      <w:proofErr w:type="spellEnd"/>
      <w:r w:rsidRPr="007D3E65">
        <w:rPr>
          <w:sz w:val="18"/>
        </w:rPr>
        <w:t xml:space="preserve"> with distributed tracing and structured logs, making multi-hop payment investigations possible within minutes, not hours.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handled version upgrades safely, including </w:t>
      </w:r>
      <w:proofErr w:type="spellStart"/>
      <w:r w:rsidRPr="007D3E65">
        <w:rPr>
          <w:sz w:val="18"/>
        </w:rPr>
        <w:t>Kotlin</w:t>
      </w:r>
      <w:proofErr w:type="spellEnd"/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v1.5→v1.9</w:t>
      </w:r>
      <w:r w:rsidRPr="007D3E65">
        <w:rPr>
          <w:sz w:val="18"/>
        </w:rPr>
        <w:t>) and Spring Boot (</w:t>
      </w:r>
      <w:r w:rsidRPr="007D3E65">
        <w:rPr>
          <w:rStyle w:val="Strong"/>
          <w:sz w:val="18"/>
        </w:rPr>
        <w:t>v2→v3</w:t>
      </w:r>
      <w:r w:rsidRPr="007D3E65">
        <w:rPr>
          <w:sz w:val="18"/>
        </w:rPr>
        <w:t>) migrations, removing deprecated APIs and tightening tests.</w:t>
      </w:r>
    </w:p>
    <w:p w:rsidR="007D3E65" w:rsidRPr="007D3E65" w:rsidRDefault="007D3E65" w:rsidP="007D3E65">
      <w:pPr>
        <w:pStyle w:val="NormalWeb"/>
        <w:numPr>
          <w:ilvl w:val="0"/>
          <w:numId w:val="44"/>
        </w:numPr>
        <w:jc w:val="both"/>
        <w:rPr>
          <w:sz w:val="18"/>
        </w:rPr>
      </w:pPr>
      <w:r w:rsidRPr="007D3E65">
        <w:rPr>
          <w:sz w:val="18"/>
        </w:rPr>
        <w:t xml:space="preserve">I partnered with security/compliance to implement </w:t>
      </w:r>
      <w:r w:rsidRPr="007D3E65">
        <w:rPr>
          <w:rStyle w:val="Strong"/>
          <w:sz w:val="18"/>
        </w:rPr>
        <w:t>audit logging</w:t>
      </w:r>
      <w:r w:rsidRPr="007D3E65">
        <w:rPr>
          <w:sz w:val="18"/>
        </w:rPr>
        <w:t>, least-privilege access, and change controls suitable for regulated banking operations.</w:t>
      </w:r>
    </w:p>
    <w:p w:rsidR="007D3E65" w:rsidRDefault="007D3E65" w:rsidP="007D3E65">
      <w:pPr>
        <w:pStyle w:val="NormalWeb"/>
        <w:numPr>
          <w:ilvl w:val="0"/>
          <w:numId w:val="44"/>
        </w:numPr>
        <w:jc w:val="both"/>
      </w:pPr>
      <w:r w:rsidRPr="007D3E65">
        <w:rPr>
          <w:sz w:val="18"/>
        </w:rPr>
        <w:t xml:space="preserve">I mentored engineers on event </w:t>
      </w:r>
      <w:proofErr w:type="spellStart"/>
      <w:r w:rsidRPr="007D3E65">
        <w:rPr>
          <w:sz w:val="18"/>
        </w:rPr>
        <w:t>modelling</w:t>
      </w:r>
      <w:proofErr w:type="spellEnd"/>
      <w:r w:rsidRPr="007D3E65">
        <w:rPr>
          <w:sz w:val="18"/>
        </w:rPr>
        <w:t xml:space="preserve"> and failure modes, setting a craftsmanship bar with design docs, reviews, and pragmatic iteration.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built backend APIs in </w:t>
      </w:r>
      <w:proofErr w:type="spellStart"/>
      <w:r w:rsidRPr="007D3E65">
        <w:rPr>
          <w:rStyle w:val="Strong"/>
          <w:sz w:val="18"/>
        </w:rPr>
        <w:t>Kotlin</w:t>
      </w:r>
      <w:proofErr w:type="spellEnd"/>
      <w:r w:rsidRPr="007D3E65">
        <w:rPr>
          <w:sz w:val="18"/>
        </w:rPr>
        <w:t xml:space="preserve"> and Java on the JVM (</w:t>
      </w:r>
      <w:r w:rsidRPr="007D3E65">
        <w:rPr>
          <w:rStyle w:val="Strong"/>
          <w:sz w:val="18"/>
        </w:rPr>
        <w:t>11–17</w:t>
      </w:r>
      <w:r w:rsidRPr="007D3E65">
        <w:rPr>
          <w:sz w:val="18"/>
        </w:rPr>
        <w:t>), focusing on reliability patterns like timeouts, retries, and bulkheads.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implemented asynchronous processing with </w:t>
      </w:r>
      <w:r w:rsidRPr="007D3E65">
        <w:rPr>
          <w:rStyle w:val="Strong"/>
          <w:sz w:val="18"/>
        </w:rPr>
        <w:t>Kafka</w:t>
      </w:r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v2.6–v3.1</w:t>
      </w:r>
      <w:r w:rsidRPr="007D3E65">
        <w:rPr>
          <w:sz w:val="18"/>
        </w:rPr>
        <w:t>) to decouple services and eliminate cascading failures during peak traffic.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>I diagnosed a hard-to-reproduce race condition in account state transitions by adding deterministic tests and tightening transactional boundaries.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lastRenderedPageBreak/>
        <w:t xml:space="preserve">I introduced </w:t>
      </w:r>
      <w:r w:rsidRPr="007D3E65">
        <w:rPr>
          <w:rStyle w:val="Strong"/>
          <w:sz w:val="18"/>
        </w:rPr>
        <w:t>contract testing</w:t>
      </w:r>
      <w:r w:rsidRPr="007D3E65">
        <w:rPr>
          <w:sz w:val="18"/>
        </w:rPr>
        <w:t xml:space="preserve"> for REST/</w:t>
      </w:r>
      <w:proofErr w:type="spellStart"/>
      <w:r w:rsidRPr="007D3E65">
        <w:rPr>
          <w:sz w:val="18"/>
        </w:rPr>
        <w:t>gRPC</w:t>
      </w:r>
      <w:proofErr w:type="spellEnd"/>
      <w:r w:rsidRPr="007D3E65">
        <w:rPr>
          <w:sz w:val="18"/>
        </w:rPr>
        <w:t xml:space="preserve"> integrations, preventing breaking changes from silently shipping across dependent teams.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</w:t>
      </w:r>
      <w:proofErr w:type="gramStart"/>
      <w:r w:rsidRPr="007D3E65">
        <w:rPr>
          <w:sz w:val="18"/>
        </w:rPr>
        <w:t>migrated</w:t>
      </w:r>
      <w:proofErr w:type="gramEnd"/>
      <w:r w:rsidRPr="007D3E65">
        <w:rPr>
          <w:sz w:val="18"/>
        </w:rPr>
        <w:t xml:space="preserve"> an older synchronous integration into an event-stream workflow, adding replay tooling to safely backfill historical events.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improved </w:t>
      </w:r>
      <w:proofErr w:type="spellStart"/>
      <w:r w:rsidRPr="007D3E65">
        <w:rPr>
          <w:rStyle w:val="Strong"/>
          <w:sz w:val="18"/>
        </w:rPr>
        <w:t>PostgreSQL</w:t>
      </w:r>
      <w:proofErr w:type="spellEnd"/>
      <w:r w:rsidRPr="007D3E65">
        <w:rPr>
          <w:sz w:val="18"/>
        </w:rPr>
        <w:t xml:space="preserve"> query stability by adding targeted indexes, rewriting joins, and tracking query plans for regressions after releases.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containerized services with </w:t>
      </w:r>
      <w:proofErr w:type="spellStart"/>
      <w:r w:rsidRPr="007D3E65">
        <w:rPr>
          <w:sz w:val="18"/>
        </w:rPr>
        <w:t>Docker</w:t>
      </w:r>
      <w:proofErr w:type="spellEnd"/>
      <w:r w:rsidRPr="007D3E65">
        <w:rPr>
          <w:sz w:val="18"/>
        </w:rPr>
        <w:t xml:space="preserve"> and deployed to </w:t>
      </w:r>
      <w:proofErr w:type="spellStart"/>
      <w:r w:rsidRPr="007D3E65">
        <w:rPr>
          <w:rStyle w:val="Strong"/>
          <w:sz w:val="18"/>
        </w:rPr>
        <w:t>Kubernetes</w:t>
      </w:r>
      <w:proofErr w:type="spellEnd"/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v1.18–v1.24</w:t>
      </w:r>
      <w:r w:rsidRPr="007D3E65">
        <w:rPr>
          <w:sz w:val="18"/>
        </w:rPr>
        <w:t xml:space="preserve">), standardizing </w:t>
      </w:r>
      <w:proofErr w:type="spellStart"/>
      <w:r w:rsidRPr="007D3E65">
        <w:rPr>
          <w:sz w:val="18"/>
        </w:rPr>
        <w:t>configs</w:t>
      </w:r>
      <w:proofErr w:type="spellEnd"/>
      <w:r w:rsidRPr="007D3E65">
        <w:rPr>
          <w:sz w:val="18"/>
        </w:rPr>
        <w:t xml:space="preserve"> and rollout health checks.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wrote </w:t>
      </w:r>
      <w:proofErr w:type="spellStart"/>
      <w:r w:rsidRPr="007D3E65">
        <w:rPr>
          <w:sz w:val="18"/>
        </w:rPr>
        <w:t>Terraform</w:t>
      </w:r>
      <w:proofErr w:type="spellEnd"/>
      <w:r w:rsidRPr="007D3E65">
        <w:rPr>
          <w:sz w:val="18"/>
        </w:rPr>
        <w:t xml:space="preserve"> (</w:t>
      </w:r>
      <w:r w:rsidRPr="007D3E65">
        <w:rPr>
          <w:rStyle w:val="Strong"/>
          <w:sz w:val="18"/>
        </w:rPr>
        <w:t>v0.12–v1.3</w:t>
      </w:r>
      <w:r w:rsidRPr="007D3E65">
        <w:rPr>
          <w:sz w:val="18"/>
        </w:rPr>
        <w:t>) modules for repeatable environments, reducing manual console changes and making reviews auditable.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fixed production 502/timeout spikes by tuning connection pools, adding caching where safe, and reducing </w:t>
      </w:r>
      <w:proofErr w:type="gramStart"/>
      <w:r w:rsidRPr="007D3E65">
        <w:rPr>
          <w:sz w:val="18"/>
        </w:rPr>
        <w:t>N+1 downstream calls</w:t>
      </w:r>
      <w:proofErr w:type="gramEnd"/>
      <w:r w:rsidRPr="007D3E65">
        <w:rPr>
          <w:sz w:val="18"/>
        </w:rPr>
        <w:t>.</w:t>
      </w:r>
    </w:p>
    <w:p w:rsidR="007D3E65" w:rsidRPr="007D3E65" w:rsidRDefault="007D3E65" w:rsidP="007D3E65">
      <w:pPr>
        <w:pStyle w:val="NormalWeb"/>
        <w:numPr>
          <w:ilvl w:val="0"/>
          <w:numId w:val="45"/>
        </w:numPr>
        <w:rPr>
          <w:sz w:val="18"/>
        </w:rPr>
      </w:pPr>
      <w:r w:rsidRPr="007D3E65">
        <w:rPr>
          <w:sz w:val="18"/>
        </w:rPr>
        <w:t xml:space="preserve">I established on-call </w:t>
      </w:r>
      <w:proofErr w:type="spellStart"/>
      <w:r w:rsidRPr="007D3E65">
        <w:rPr>
          <w:sz w:val="18"/>
        </w:rPr>
        <w:t>runbooks</w:t>
      </w:r>
      <w:proofErr w:type="spellEnd"/>
      <w:r w:rsidRPr="007D3E65">
        <w:rPr>
          <w:sz w:val="18"/>
        </w:rPr>
        <w:t xml:space="preserve"> and alert thresholds for Kafka consumer lag and DB saturation, improving incident response confidence.</w:t>
      </w:r>
    </w:p>
    <w:p w:rsidR="007D3E65" w:rsidRDefault="007D3E65" w:rsidP="007D3E65">
      <w:pPr>
        <w:pStyle w:val="NormalWeb"/>
        <w:numPr>
          <w:ilvl w:val="0"/>
          <w:numId w:val="45"/>
        </w:numPr>
      </w:pPr>
      <w:r w:rsidRPr="007D3E65">
        <w:rPr>
          <w:sz w:val="18"/>
        </w:rPr>
        <w:t xml:space="preserve">I delivered internal libraries for logging, correlation IDs, and error mapping so teams shipped consistent, </w:t>
      </w:r>
      <w:proofErr w:type="spellStart"/>
      <w:r w:rsidRPr="007D3E65">
        <w:rPr>
          <w:sz w:val="18"/>
        </w:rPr>
        <w:t>debuggable</w:t>
      </w:r>
      <w:proofErr w:type="spellEnd"/>
      <w:r w:rsidRPr="007D3E65">
        <w:rPr>
          <w:sz w:val="18"/>
        </w:rPr>
        <w:t xml:space="preserve"> services.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 xml:space="preserve">I developed backend systems on the JVM and relational databases, building strong fundamentals in transactional integrity and data </w:t>
      </w:r>
      <w:proofErr w:type="spellStart"/>
      <w:r w:rsidRPr="007D3E65">
        <w:rPr>
          <w:sz w:val="18"/>
        </w:rPr>
        <w:t>modelling</w:t>
      </w:r>
      <w:proofErr w:type="spellEnd"/>
      <w:r w:rsidRPr="007D3E65">
        <w:rPr>
          <w:sz w:val="18"/>
        </w:rPr>
        <w:t>.</w:t>
      </w:r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>I maintained legacy services and reduced recurring defects by refactoring error-prone modules into testable components with clearer boundaries.</w:t>
      </w:r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>I resolved a long-running “partial update” bug by enforcing atomic operations and adding validation to block inconsistent writes early.</w:t>
      </w:r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>I optimized reporting workloads on relational databases by batching queries, introducing proper indexing, and reducing lock contention.</w:t>
      </w:r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 xml:space="preserve">I helped </w:t>
      </w:r>
      <w:proofErr w:type="gramStart"/>
      <w:r w:rsidRPr="007D3E65">
        <w:rPr>
          <w:sz w:val="18"/>
        </w:rPr>
        <w:t>migrate</w:t>
      </w:r>
      <w:proofErr w:type="gramEnd"/>
      <w:r w:rsidRPr="007D3E65">
        <w:rPr>
          <w:sz w:val="18"/>
        </w:rPr>
        <w:t xml:space="preserve"> older deployments into container-based workflows, documenting steps and automating builds to reduce human error.</w:t>
      </w:r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>I implemented resilient background jobs with retry policies and dead-letter handling to prevent silent failure and data loss.</w:t>
      </w:r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>I improved API stability by standardizing error responses, input validation, and backward-compatible changes for client integrations.</w:t>
      </w:r>
    </w:p>
    <w:p w:rsidR="007D3E65" w:rsidRPr="007D3E65" w:rsidRDefault="007D3E65" w:rsidP="007D3E65">
      <w:pPr>
        <w:pStyle w:val="NormalWeb"/>
        <w:numPr>
          <w:ilvl w:val="0"/>
          <w:numId w:val="46"/>
        </w:numPr>
        <w:jc w:val="both"/>
        <w:rPr>
          <w:sz w:val="18"/>
        </w:rPr>
      </w:pPr>
      <w:r w:rsidRPr="007D3E65">
        <w:rPr>
          <w:sz w:val="18"/>
        </w:rPr>
        <w:t>I added structured logging and basic metrics so failures could be traced across modules instead of relying on guesswork.</w:t>
      </w:r>
    </w:p>
    <w:p w:rsidR="007D3E65" w:rsidRDefault="007D3E65" w:rsidP="007D3E65">
      <w:pPr>
        <w:pStyle w:val="NormalWeb"/>
        <w:numPr>
          <w:ilvl w:val="0"/>
          <w:numId w:val="46"/>
        </w:numPr>
        <w:jc w:val="both"/>
      </w:pPr>
      <w:r w:rsidRPr="007D3E65">
        <w:rPr>
          <w:sz w:val="18"/>
        </w:rPr>
        <w:t>I collaborated closely with QA and product, translating ambiguous requirements into deterministic acceptance criteria and reproducible tests.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D61E24" w:rsidRDefault="00AC091D" w:rsidP="00AC091D">
      <w:pPr>
        <w:pStyle w:val="ListParagraph"/>
        <w:numPr>
          <w:ilvl w:val="0"/>
          <w:numId w:val="11"/>
        </w:numPr>
        <w:jc w:val="both"/>
        <w:rPr>
          <w:sz w:val="18"/>
          <w:szCs w:val="18"/>
        </w:rPr>
      </w:pPr>
      <w:r w:rsidRPr="00D61E24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D3E65" w:rsidRPr="007D3E65" w:rsidRDefault="007D3E65" w:rsidP="007D3E65">
      <w:pPr>
        <w:pStyle w:val="NormalWeb"/>
        <w:rPr>
          <w:sz w:val="18"/>
          <w:szCs w:val="18"/>
        </w:rPr>
      </w:pPr>
      <w:r w:rsidRPr="007D3E65">
        <w:rPr>
          <w:rStyle w:val="Strong"/>
          <w:sz w:val="18"/>
          <w:szCs w:val="18"/>
        </w:rPr>
        <w:t>Global Account Unification Backbone</w:t>
      </w:r>
    </w:p>
    <w:p w:rsidR="007D3E65" w:rsidRPr="007D3E65" w:rsidRDefault="007D3E65" w:rsidP="007D3E65">
      <w:pPr>
        <w:pStyle w:val="NormalWeb"/>
        <w:numPr>
          <w:ilvl w:val="0"/>
          <w:numId w:val="47"/>
        </w:numPr>
        <w:rPr>
          <w:sz w:val="18"/>
          <w:szCs w:val="18"/>
        </w:rPr>
      </w:pPr>
      <w:r w:rsidRPr="007D3E65">
        <w:rPr>
          <w:sz w:val="18"/>
          <w:szCs w:val="18"/>
        </w:rPr>
        <w:t xml:space="preserve">Designed a multi-region </w:t>
      </w:r>
      <w:r w:rsidRPr="007D3E65">
        <w:rPr>
          <w:rStyle w:val="Strong"/>
          <w:sz w:val="18"/>
          <w:szCs w:val="18"/>
        </w:rPr>
        <w:t>Kafka</w:t>
      </w:r>
      <w:r w:rsidRPr="007D3E65">
        <w:rPr>
          <w:sz w:val="18"/>
          <w:szCs w:val="18"/>
        </w:rPr>
        <w:t xml:space="preserve"> event model for accounts and balances, including schema evolution rules and replay tooling to safely </w:t>
      </w:r>
      <w:proofErr w:type="gramStart"/>
      <w:r w:rsidRPr="007D3E65">
        <w:rPr>
          <w:sz w:val="18"/>
          <w:szCs w:val="18"/>
        </w:rPr>
        <w:t>migrate</w:t>
      </w:r>
      <w:proofErr w:type="gramEnd"/>
      <w:r w:rsidRPr="007D3E65">
        <w:rPr>
          <w:sz w:val="18"/>
          <w:szCs w:val="18"/>
        </w:rPr>
        <w:t xml:space="preserve"> legacy regions.</w:t>
      </w:r>
    </w:p>
    <w:p w:rsidR="007D3E65" w:rsidRPr="007D3E65" w:rsidRDefault="007D3E65" w:rsidP="007D3E65">
      <w:pPr>
        <w:pStyle w:val="NormalWeb"/>
        <w:numPr>
          <w:ilvl w:val="0"/>
          <w:numId w:val="47"/>
        </w:numPr>
        <w:rPr>
          <w:sz w:val="18"/>
          <w:szCs w:val="18"/>
        </w:rPr>
      </w:pPr>
      <w:r w:rsidRPr="007D3E65">
        <w:rPr>
          <w:sz w:val="18"/>
          <w:szCs w:val="18"/>
        </w:rPr>
        <w:t xml:space="preserve">Built a </w:t>
      </w:r>
      <w:proofErr w:type="spellStart"/>
      <w:r w:rsidRPr="007D3E65">
        <w:rPr>
          <w:sz w:val="18"/>
          <w:szCs w:val="18"/>
        </w:rPr>
        <w:t>Kotlin</w:t>
      </w:r>
      <w:proofErr w:type="spellEnd"/>
      <w:r w:rsidRPr="007D3E65">
        <w:rPr>
          <w:sz w:val="18"/>
          <w:szCs w:val="18"/>
        </w:rPr>
        <w:t xml:space="preserve"> </w:t>
      </w:r>
      <w:proofErr w:type="spellStart"/>
      <w:r w:rsidRPr="007D3E65">
        <w:rPr>
          <w:rStyle w:val="Strong"/>
          <w:sz w:val="18"/>
          <w:szCs w:val="18"/>
        </w:rPr>
        <w:t>gRPC</w:t>
      </w:r>
      <w:proofErr w:type="spellEnd"/>
      <w:r w:rsidRPr="007D3E65">
        <w:rPr>
          <w:sz w:val="18"/>
          <w:szCs w:val="18"/>
        </w:rPr>
        <w:t xml:space="preserve"> platform service that enforces </w:t>
      </w:r>
      <w:proofErr w:type="spellStart"/>
      <w:r w:rsidRPr="007D3E65">
        <w:rPr>
          <w:sz w:val="18"/>
          <w:szCs w:val="18"/>
        </w:rPr>
        <w:t>idempotency</w:t>
      </w:r>
      <w:proofErr w:type="spellEnd"/>
      <w:r w:rsidRPr="007D3E65">
        <w:rPr>
          <w:sz w:val="18"/>
          <w:szCs w:val="18"/>
        </w:rPr>
        <w:t>, audit logging, and consistency checks, enabling teams to build new banking capabilities on top.</w:t>
      </w:r>
    </w:p>
    <w:p w:rsidR="0071175B" w:rsidRPr="00D61E24" w:rsidRDefault="0071175B" w:rsidP="00D04901">
      <w:pPr>
        <w:pStyle w:val="NormalWeb"/>
        <w:jc w:val="both"/>
        <w:rPr>
          <w:rFonts w:ascii="Arial" w:hAnsi="Arial" w:cs="Arial"/>
          <w:sz w:val="12"/>
        </w:rPr>
      </w:pPr>
      <w:bookmarkStart w:id="0" w:name="_GoBack"/>
      <w:bookmarkEnd w:id="0"/>
    </w:p>
    <w:sectPr w:rsidR="0071175B" w:rsidRPr="00D61E2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5A6018"/>
    <w:multiLevelType w:val="hybridMultilevel"/>
    <w:tmpl w:val="799CD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3F104C"/>
    <w:multiLevelType w:val="hybridMultilevel"/>
    <w:tmpl w:val="B6BA9214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E8D2BB1"/>
    <w:multiLevelType w:val="hybridMultilevel"/>
    <w:tmpl w:val="8CDC597A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2982A2B"/>
    <w:multiLevelType w:val="hybridMultilevel"/>
    <w:tmpl w:val="F6BAD06A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5036C64"/>
    <w:multiLevelType w:val="hybridMultilevel"/>
    <w:tmpl w:val="2EC23266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A83FC4"/>
    <w:multiLevelType w:val="hybridMultilevel"/>
    <w:tmpl w:val="F10AA836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431465F"/>
    <w:multiLevelType w:val="hybridMultilevel"/>
    <w:tmpl w:val="C27EF4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3D11B5"/>
    <w:multiLevelType w:val="hybridMultilevel"/>
    <w:tmpl w:val="DBB8D52E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C0615FD"/>
    <w:multiLevelType w:val="hybridMultilevel"/>
    <w:tmpl w:val="5B2E5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03D3C1E"/>
    <w:multiLevelType w:val="hybridMultilevel"/>
    <w:tmpl w:val="23526934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157146B"/>
    <w:multiLevelType w:val="hybridMultilevel"/>
    <w:tmpl w:val="FA2AE1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5FC48BB"/>
    <w:multiLevelType w:val="hybridMultilevel"/>
    <w:tmpl w:val="C87CD16C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44"/>
  </w:num>
  <w:num w:numId="3">
    <w:abstractNumId w:val="13"/>
  </w:num>
  <w:num w:numId="4">
    <w:abstractNumId w:val="35"/>
  </w:num>
  <w:num w:numId="5">
    <w:abstractNumId w:val="36"/>
  </w:num>
  <w:num w:numId="6">
    <w:abstractNumId w:val="42"/>
  </w:num>
  <w:num w:numId="7">
    <w:abstractNumId w:val="17"/>
  </w:num>
  <w:num w:numId="8">
    <w:abstractNumId w:val="22"/>
  </w:num>
  <w:num w:numId="9">
    <w:abstractNumId w:val="0"/>
  </w:num>
  <w:num w:numId="10">
    <w:abstractNumId w:val="12"/>
  </w:num>
  <w:num w:numId="11">
    <w:abstractNumId w:val="5"/>
  </w:num>
  <w:num w:numId="12">
    <w:abstractNumId w:val="16"/>
  </w:num>
  <w:num w:numId="13">
    <w:abstractNumId w:val="46"/>
  </w:num>
  <w:num w:numId="14">
    <w:abstractNumId w:val="37"/>
  </w:num>
  <w:num w:numId="15">
    <w:abstractNumId w:val="2"/>
  </w:num>
  <w:num w:numId="16">
    <w:abstractNumId w:val="39"/>
  </w:num>
  <w:num w:numId="17">
    <w:abstractNumId w:val="9"/>
  </w:num>
  <w:num w:numId="18">
    <w:abstractNumId w:val="31"/>
  </w:num>
  <w:num w:numId="19">
    <w:abstractNumId w:val="3"/>
  </w:num>
  <w:num w:numId="20">
    <w:abstractNumId w:val="4"/>
  </w:num>
  <w:num w:numId="21">
    <w:abstractNumId w:val="19"/>
  </w:num>
  <w:num w:numId="22">
    <w:abstractNumId w:val="24"/>
  </w:num>
  <w:num w:numId="23">
    <w:abstractNumId w:val="21"/>
  </w:num>
  <w:num w:numId="24">
    <w:abstractNumId w:val="23"/>
  </w:num>
  <w:num w:numId="25">
    <w:abstractNumId w:val="7"/>
  </w:num>
  <w:num w:numId="26">
    <w:abstractNumId w:val="28"/>
  </w:num>
  <w:num w:numId="27">
    <w:abstractNumId w:val="25"/>
  </w:num>
  <w:num w:numId="28">
    <w:abstractNumId w:val="27"/>
  </w:num>
  <w:num w:numId="29">
    <w:abstractNumId w:val="38"/>
  </w:num>
  <w:num w:numId="30">
    <w:abstractNumId w:val="11"/>
  </w:num>
  <w:num w:numId="31">
    <w:abstractNumId w:val="45"/>
  </w:num>
  <w:num w:numId="32">
    <w:abstractNumId w:val="8"/>
  </w:num>
  <w:num w:numId="33">
    <w:abstractNumId w:val="40"/>
  </w:num>
  <w:num w:numId="34">
    <w:abstractNumId w:val="43"/>
  </w:num>
  <w:num w:numId="35">
    <w:abstractNumId w:val="30"/>
  </w:num>
  <w:num w:numId="36">
    <w:abstractNumId w:val="41"/>
  </w:num>
  <w:num w:numId="37">
    <w:abstractNumId w:val="29"/>
  </w:num>
  <w:num w:numId="38">
    <w:abstractNumId w:val="20"/>
  </w:num>
  <w:num w:numId="39">
    <w:abstractNumId w:val="1"/>
  </w:num>
  <w:num w:numId="40">
    <w:abstractNumId w:val="33"/>
  </w:num>
  <w:num w:numId="41">
    <w:abstractNumId w:val="14"/>
  </w:num>
  <w:num w:numId="42">
    <w:abstractNumId w:val="34"/>
  </w:num>
  <w:num w:numId="43">
    <w:abstractNumId w:val="26"/>
  </w:num>
  <w:num w:numId="44">
    <w:abstractNumId w:val="18"/>
  </w:num>
  <w:num w:numId="45">
    <w:abstractNumId w:val="6"/>
  </w:num>
  <w:num w:numId="46">
    <w:abstractNumId w:val="32"/>
  </w:num>
  <w:num w:numId="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304717"/>
    <w:rsid w:val="00512D6F"/>
    <w:rsid w:val="00593314"/>
    <w:rsid w:val="00595B38"/>
    <w:rsid w:val="006765C8"/>
    <w:rsid w:val="0071175B"/>
    <w:rsid w:val="007D3E65"/>
    <w:rsid w:val="009169DB"/>
    <w:rsid w:val="009B5028"/>
    <w:rsid w:val="00AA7BCA"/>
    <w:rsid w:val="00AC091D"/>
    <w:rsid w:val="00AF3CC1"/>
    <w:rsid w:val="00D04901"/>
    <w:rsid w:val="00D61E24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25</cp:revision>
  <dcterms:created xsi:type="dcterms:W3CDTF">2026-02-04T12:39:00Z</dcterms:created>
  <dcterms:modified xsi:type="dcterms:W3CDTF">2026-03-05T12:06:00Z</dcterms:modified>
</cp:coreProperties>
</file>