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78B3" w:rsidRDefault="00BA78B3" w:rsidP="00BA78B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</w:t>
      </w:r>
      <w:r w:rsidR="00042C60">
        <w:rPr>
          <w:b/>
          <w:bCs/>
          <w:color w:val="111111"/>
          <w:sz w:val="44"/>
          <w:szCs w:val="44"/>
        </w:rPr>
        <w:t>illiam</w:t>
      </w:r>
      <w:r w:rsidR="00042C60">
        <w:rPr>
          <w:b/>
          <w:bCs/>
          <w:color w:val="B91C1C"/>
          <w:sz w:val="44"/>
          <w:szCs w:val="44"/>
        </w:rPr>
        <w:t xml:space="preserve"> Jackson</w:t>
      </w:r>
      <w:bookmarkStart w:id="0" w:name="_GoBack"/>
      <w:bookmarkEnd w:id="0"/>
    </w:p>
    <w:p w:rsidR="00BA78B3" w:rsidRDefault="00BA78B3" w:rsidP="00BA78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E072AF">
        <w:rPr>
          <w:rFonts w:ascii="Arial" w:eastAsia="Arial" w:hAnsi="Arial" w:cs="Arial"/>
          <w:color w:val="555555"/>
          <w:sz w:val="19"/>
          <w:szCs w:val="19"/>
        </w:rPr>
        <w:t xml:space="preserve"> - Go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BA78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A78B3" w:rsidRDefault="006B16C9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| </w:t>
            </w:r>
            <w:r w:rsidRPr="000C1D13">
              <w:rPr>
                <w:rFonts w:ascii="Arial" w:eastAsia="Arial" w:hAnsi="Arial" w:cs="Arial"/>
                <w:color w:val="FFFFFF"/>
                <w:sz w:val="17"/>
                <w:szCs w:val="17"/>
              </w:rPr>
              <w:t>+1 (786) 949-7561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EB2AF2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williamjackson.pro@outlook.com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| </w:t>
            </w:r>
            <w:r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</w:t>
            </w:r>
            <w:r w:rsidRPr="007D44A9">
              <w:rPr>
                <w:rFonts w:ascii="Arial" w:eastAsia="Arial" w:hAnsi="Arial" w:cs="Arial"/>
                <w:color w:val="FFFFFF"/>
                <w:sz w:val="17"/>
                <w:szCs w:val="17"/>
              </w:rPr>
              <w:t>75b9343b6</w:t>
            </w:r>
          </w:p>
        </w:tc>
      </w:tr>
    </w:tbl>
    <w:p w:rsidR="00D940BB" w:rsidRPr="008A40A0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8A40A0">
        <w:rPr>
          <w:b/>
          <w:bCs/>
          <w:color w:val="111111"/>
          <w:sz w:val="24"/>
          <w:szCs w:val="21"/>
        </w:rPr>
        <w:t>PROFESSIONAL SUMMARY</w:t>
      </w:r>
    </w:p>
    <w:p w:rsidR="00D940BB" w:rsidRPr="00F30193" w:rsidRDefault="008A40A0">
      <w:pPr>
        <w:spacing w:after="80"/>
        <w:jc w:val="both"/>
        <w:rPr>
          <w:rFonts w:ascii="Arial" w:hAnsi="Arial" w:cs="Arial"/>
        </w:rPr>
      </w:pPr>
      <w:r w:rsidRPr="008A40A0">
        <w:rPr>
          <w:sz w:val="22"/>
        </w:rPr>
        <w:t xml:space="preserve">Senior Software Engineer with ~10 years of experience delivering resilient backend systems, data-intensive platforms, and production AI/ML services across the </w:t>
      </w:r>
      <w:r w:rsidRPr="008A40A0">
        <w:rPr>
          <w:rStyle w:val="Strong"/>
          <w:sz w:val="22"/>
        </w:rPr>
        <w:t>telemetry, analytics, and intelligent automation industry</w:t>
      </w:r>
      <w:r w:rsidRPr="008A40A0">
        <w:rPr>
          <w:sz w:val="22"/>
        </w:rPr>
        <w:t xml:space="preserve"> using </w:t>
      </w:r>
      <w:r w:rsidRPr="008A40A0">
        <w:rPr>
          <w:rStyle w:val="Strong"/>
          <w:sz w:val="22"/>
        </w:rPr>
        <w:t xml:space="preserve">Go 1.18–1.23, Python 3.8–3.12, and </w:t>
      </w:r>
      <w:proofErr w:type="spellStart"/>
      <w:r w:rsidRPr="008A40A0">
        <w:rPr>
          <w:rStyle w:val="Strong"/>
          <w:sz w:val="22"/>
        </w:rPr>
        <w:t>TypeScript</w:t>
      </w:r>
      <w:proofErr w:type="spellEnd"/>
      <w:r w:rsidRPr="008A40A0">
        <w:rPr>
          <w:rStyle w:val="Strong"/>
          <w:sz w:val="22"/>
        </w:rPr>
        <w:t xml:space="preserve"> 4.x–5.x</w:t>
      </w:r>
      <w:r w:rsidRPr="008A40A0">
        <w:rPr>
          <w:sz w:val="22"/>
        </w:rPr>
        <w:t xml:space="preserve">. Strong expertise in </w:t>
      </w:r>
      <w:r w:rsidRPr="008A40A0">
        <w:rPr>
          <w:rStyle w:val="Strong"/>
          <w:sz w:val="22"/>
        </w:rPr>
        <w:t>event-driven architectures</w:t>
      </w:r>
      <w:r w:rsidRPr="008A40A0">
        <w:rPr>
          <w:sz w:val="22"/>
        </w:rPr>
        <w:t xml:space="preserve">, </w:t>
      </w:r>
      <w:proofErr w:type="spellStart"/>
      <w:r w:rsidRPr="008A40A0">
        <w:rPr>
          <w:rStyle w:val="Strong"/>
          <w:sz w:val="22"/>
        </w:rPr>
        <w:t>gRPC</w:t>
      </w:r>
      <w:proofErr w:type="spellEnd"/>
      <w:r w:rsidRPr="008A40A0">
        <w:rPr>
          <w:rStyle w:val="Strong"/>
          <w:sz w:val="22"/>
        </w:rPr>
        <w:t>/REST platforms</w:t>
      </w:r>
      <w:r w:rsidRPr="008A40A0">
        <w:rPr>
          <w:sz w:val="22"/>
        </w:rPr>
        <w:t xml:space="preserve">, and reliability engineering, with consistent success reducing duplicate processing, stabilizing distributed workflows, and improving incident response through </w:t>
      </w:r>
      <w:proofErr w:type="spellStart"/>
      <w:r w:rsidRPr="008A40A0">
        <w:rPr>
          <w:rStyle w:val="Strong"/>
          <w:sz w:val="22"/>
        </w:rPr>
        <w:t>OpenTelemetry</w:t>
      </w:r>
      <w:proofErr w:type="spellEnd"/>
      <w:r w:rsidRPr="008A40A0">
        <w:rPr>
          <w:sz w:val="22"/>
        </w:rPr>
        <w:t>, structured logging, and actionable metrics. Known for modernizing brittle pipelines, hardening cloud services, and implementing safe rollout, retry, and backpressure strategies that keep high-volume systems observable, scalable, and operationally predictable.</w:t>
      </w:r>
    </w:p>
    <w:p w:rsidR="00D940BB" w:rsidRPr="008A40A0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8A40A0">
        <w:rPr>
          <w:b/>
          <w:bCs/>
          <w:color w:val="111111"/>
          <w:sz w:val="24"/>
          <w:szCs w:val="21"/>
        </w:rPr>
        <w:t>SKILLS</w:t>
      </w:r>
    </w:p>
    <w:p w:rsidR="008A40A0" w:rsidRPr="008A40A0" w:rsidRDefault="008A40A0" w:rsidP="008A40A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8A40A0">
        <w:rPr>
          <w:rStyle w:val="Strong"/>
          <w:sz w:val="22"/>
        </w:rPr>
        <w:t>Languages &amp; Core —</w:t>
      </w:r>
      <w:r w:rsidRPr="008A40A0">
        <w:rPr>
          <w:sz w:val="22"/>
        </w:rPr>
        <w:t xml:space="preserve"> </w:t>
      </w:r>
      <w:r w:rsidRPr="008A40A0">
        <w:rPr>
          <w:rStyle w:val="Strong"/>
          <w:sz w:val="22"/>
        </w:rPr>
        <w:t>Go 1.18–1.23</w:t>
      </w:r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Python 3.8–3.12</w:t>
      </w:r>
      <w:r w:rsidRPr="008A40A0">
        <w:rPr>
          <w:sz w:val="22"/>
        </w:rPr>
        <w:t xml:space="preserve">, </w:t>
      </w:r>
      <w:proofErr w:type="spellStart"/>
      <w:r w:rsidRPr="008A40A0">
        <w:rPr>
          <w:rStyle w:val="Strong"/>
          <w:sz w:val="22"/>
        </w:rPr>
        <w:t>TypeScript</w:t>
      </w:r>
      <w:proofErr w:type="spellEnd"/>
      <w:r w:rsidRPr="008A40A0">
        <w:rPr>
          <w:rStyle w:val="Strong"/>
          <w:sz w:val="22"/>
        </w:rPr>
        <w:t xml:space="preserve"> 4.x–5.x</w:t>
      </w:r>
      <w:r w:rsidRPr="008A40A0">
        <w:rPr>
          <w:sz w:val="22"/>
        </w:rPr>
        <w:t>, JavaScript ES6+, SQL, Bash, Linux, concurrency patterns, memory profiling, performance tuning</w:t>
      </w:r>
    </w:p>
    <w:p w:rsidR="008A40A0" w:rsidRPr="008A40A0" w:rsidRDefault="008A40A0" w:rsidP="008A40A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8A40A0">
        <w:rPr>
          <w:rStyle w:val="Strong"/>
          <w:sz w:val="22"/>
        </w:rPr>
        <w:t>Backend &amp; APIs —</w:t>
      </w:r>
      <w:r w:rsidRPr="008A40A0">
        <w:rPr>
          <w:sz w:val="22"/>
        </w:rPr>
        <w:t xml:space="preserve"> </w:t>
      </w:r>
      <w:proofErr w:type="spellStart"/>
      <w:r w:rsidRPr="008A40A0">
        <w:rPr>
          <w:rStyle w:val="Strong"/>
          <w:sz w:val="22"/>
        </w:rPr>
        <w:t>gRPC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rStyle w:val="Strong"/>
          <w:sz w:val="22"/>
        </w:rPr>
        <w:t>Protobuf</w:t>
      </w:r>
      <w:proofErr w:type="spellEnd"/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REST APIs</w:t>
      </w:r>
      <w:r w:rsidRPr="008A40A0">
        <w:rPr>
          <w:sz w:val="22"/>
        </w:rPr>
        <w:t xml:space="preserve">, middleware/interceptors, retries, timeouts, circuit breaking, rate limiting, backpressure, background workers, </w:t>
      </w:r>
      <w:proofErr w:type="spellStart"/>
      <w:r w:rsidRPr="008A40A0">
        <w:rPr>
          <w:sz w:val="22"/>
        </w:rPr>
        <w:t>idempotency</w:t>
      </w:r>
      <w:proofErr w:type="spellEnd"/>
      <w:r w:rsidRPr="008A40A0">
        <w:rPr>
          <w:sz w:val="22"/>
        </w:rPr>
        <w:t xml:space="preserve"> design, pagination, API versioning, </w:t>
      </w:r>
      <w:proofErr w:type="spellStart"/>
      <w:r w:rsidRPr="008A40A0">
        <w:rPr>
          <w:sz w:val="22"/>
        </w:rPr>
        <w:t>WebSockets</w:t>
      </w:r>
      <w:proofErr w:type="spellEnd"/>
      <w:r w:rsidRPr="008A40A0">
        <w:rPr>
          <w:sz w:val="22"/>
        </w:rPr>
        <w:t>, service profiling</w:t>
      </w:r>
    </w:p>
    <w:p w:rsidR="008A40A0" w:rsidRPr="008A40A0" w:rsidRDefault="008A40A0" w:rsidP="008A40A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8A40A0">
        <w:rPr>
          <w:rStyle w:val="Strong"/>
          <w:sz w:val="22"/>
        </w:rPr>
        <w:t>Frontend —</w:t>
      </w:r>
      <w:r w:rsidRPr="008A40A0">
        <w:rPr>
          <w:sz w:val="22"/>
        </w:rPr>
        <w:t xml:space="preserve"> </w:t>
      </w:r>
      <w:r w:rsidRPr="008A40A0">
        <w:rPr>
          <w:rStyle w:val="Strong"/>
          <w:sz w:val="22"/>
        </w:rPr>
        <w:t>React 17–18</w:t>
      </w:r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Next.js 12–14</w:t>
      </w:r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Redux</w:t>
      </w:r>
      <w:proofErr w:type="spellEnd"/>
      <w:r w:rsidRPr="008A40A0">
        <w:rPr>
          <w:sz w:val="22"/>
        </w:rPr>
        <w:t xml:space="preserve">, HTML5, CSS3, Tailwind CSS, </w:t>
      </w:r>
      <w:proofErr w:type="spellStart"/>
      <w:r w:rsidRPr="008A40A0">
        <w:rPr>
          <w:sz w:val="22"/>
        </w:rPr>
        <w:t>Webpack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Vite</w:t>
      </w:r>
      <w:proofErr w:type="spellEnd"/>
      <w:r w:rsidRPr="008A40A0">
        <w:rPr>
          <w:sz w:val="22"/>
        </w:rPr>
        <w:t>, component-driven UI patterns, internal tooling interfaces</w:t>
      </w:r>
    </w:p>
    <w:p w:rsidR="008A40A0" w:rsidRPr="008A40A0" w:rsidRDefault="008A40A0" w:rsidP="008A40A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8A40A0">
        <w:rPr>
          <w:rStyle w:val="Strong"/>
          <w:sz w:val="22"/>
        </w:rPr>
        <w:t>Data, Messaging &amp; Search —</w:t>
      </w:r>
      <w:r w:rsidRPr="008A40A0">
        <w:rPr>
          <w:sz w:val="22"/>
        </w:rPr>
        <w:t xml:space="preserve"> </w:t>
      </w:r>
      <w:proofErr w:type="spellStart"/>
      <w:r w:rsidRPr="008A40A0">
        <w:rPr>
          <w:rStyle w:val="Strong"/>
          <w:sz w:val="22"/>
        </w:rPr>
        <w:t>PostgreSQL</w:t>
      </w:r>
      <w:proofErr w:type="spellEnd"/>
      <w:r w:rsidRPr="008A40A0">
        <w:rPr>
          <w:sz w:val="22"/>
        </w:rPr>
        <w:t xml:space="preserve">, MySQL, SQL Server, </w:t>
      </w:r>
      <w:proofErr w:type="spellStart"/>
      <w:r w:rsidRPr="008A40A0">
        <w:rPr>
          <w:sz w:val="22"/>
        </w:rPr>
        <w:t>Redis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MongoDB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DynamoDB</w:t>
      </w:r>
      <w:proofErr w:type="spellEnd"/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AWS SQS/SNS</w:t>
      </w:r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Kafka</w:t>
      </w:r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RabbitMQ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rStyle w:val="Strong"/>
          <w:sz w:val="22"/>
        </w:rPr>
        <w:t>Elasticsearch</w:t>
      </w:r>
      <w:proofErr w:type="spellEnd"/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OpenSearch</w:t>
      </w:r>
      <w:r w:rsidRPr="008A40A0">
        <w:rPr>
          <w:sz w:val="22"/>
        </w:rPr>
        <w:t xml:space="preserve">, Redshift, </w:t>
      </w:r>
      <w:proofErr w:type="spellStart"/>
      <w:r w:rsidRPr="008A40A0">
        <w:rPr>
          <w:sz w:val="22"/>
        </w:rPr>
        <w:t>BigQuery</w:t>
      </w:r>
      <w:proofErr w:type="spellEnd"/>
      <w:r w:rsidRPr="008A40A0">
        <w:rPr>
          <w:sz w:val="22"/>
        </w:rPr>
        <w:t>, Parquet, feature pipelines, dataset lineage, analytics event modeling</w:t>
      </w:r>
    </w:p>
    <w:p w:rsidR="008A40A0" w:rsidRPr="008A40A0" w:rsidRDefault="008A40A0" w:rsidP="008A40A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8A40A0">
        <w:rPr>
          <w:rStyle w:val="Strong"/>
          <w:sz w:val="22"/>
        </w:rPr>
        <w:t xml:space="preserve">Cloud &amp; </w:t>
      </w:r>
      <w:proofErr w:type="spellStart"/>
      <w:r w:rsidRPr="008A40A0">
        <w:rPr>
          <w:rStyle w:val="Strong"/>
          <w:sz w:val="22"/>
        </w:rPr>
        <w:t>DevOps</w:t>
      </w:r>
      <w:proofErr w:type="spellEnd"/>
      <w:r w:rsidRPr="008A40A0">
        <w:rPr>
          <w:rStyle w:val="Strong"/>
          <w:sz w:val="22"/>
        </w:rPr>
        <w:t xml:space="preserve"> —</w:t>
      </w:r>
      <w:r w:rsidRPr="008A40A0">
        <w:rPr>
          <w:sz w:val="22"/>
        </w:rPr>
        <w:t xml:space="preserve"> </w:t>
      </w:r>
      <w:r w:rsidRPr="008A40A0">
        <w:rPr>
          <w:rStyle w:val="Strong"/>
          <w:sz w:val="22"/>
        </w:rPr>
        <w:t>AWS</w:t>
      </w:r>
      <w:r w:rsidRPr="008A40A0">
        <w:rPr>
          <w:sz w:val="22"/>
        </w:rPr>
        <w:t xml:space="preserve">: EKS, ECS, EC2, Lambda, API Gateway, S3, </w:t>
      </w:r>
      <w:proofErr w:type="spellStart"/>
      <w:r w:rsidRPr="008A40A0">
        <w:rPr>
          <w:sz w:val="22"/>
        </w:rPr>
        <w:t>CloudFront</w:t>
      </w:r>
      <w:proofErr w:type="spellEnd"/>
      <w:r w:rsidRPr="008A40A0">
        <w:rPr>
          <w:sz w:val="22"/>
        </w:rPr>
        <w:t xml:space="preserve">, RDS, </w:t>
      </w:r>
      <w:proofErr w:type="spellStart"/>
      <w:r w:rsidRPr="008A40A0">
        <w:rPr>
          <w:sz w:val="22"/>
        </w:rPr>
        <w:t>DynamoDB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ElastiCache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EventBridge</w:t>
      </w:r>
      <w:proofErr w:type="spellEnd"/>
      <w:r w:rsidRPr="008A40A0">
        <w:rPr>
          <w:sz w:val="22"/>
        </w:rPr>
        <w:t xml:space="preserve">, Step Functions, IAM | </w:t>
      </w:r>
      <w:r w:rsidRPr="008A40A0">
        <w:rPr>
          <w:rStyle w:val="Strong"/>
          <w:sz w:val="22"/>
        </w:rPr>
        <w:t>Azure</w:t>
      </w:r>
      <w:r w:rsidRPr="008A40A0">
        <w:rPr>
          <w:sz w:val="22"/>
        </w:rPr>
        <w:t xml:space="preserve">: AKS, App Service, Azure SQL, Service Bus, Key Vault, Application Insights | </w:t>
      </w:r>
      <w:r w:rsidRPr="008A40A0">
        <w:rPr>
          <w:rStyle w:val="Strong"/>
          <w:sz w:val="22"/>
        </w:rPr>
        <w:t>GCP</w:t>
      </w:r>
      <w:r w:rsidRPr="008A40A0">
        <w:rPr>
          <w:sz w:val="22"/>
        </w:rPr>
        <w:t xml:space="preserve">: GKE, Cloud Run, Pub/Sub, Cloud Storage, </w:t>
      </w:r>
      <w:proofErr w:type="spellStart"/>
      <w:r w:rsidRPr="008A40A0">
        <w:rPr>
          <w:sz w:val="22"/>
        </w:rPr>
        <w:t>BigQuery</w:t>
      </w:r>
      <w:proofErr w:type="spellEnd"/>
      <w:r w:rsidRPr="008A40A0">
        <w:rPr>
          <w:sz w:val="22"/>
        </w:rPr>
        <w:t xml:space="preserve"> | </w:t>
      </w:r>
      <w:proofErr w:type="spellStart"/>
      <w:r w:rsidRPr="008A40A0">
        <w:rPr>
          <w:sz w:val="22"/>
        </w:rPr>
        <w:t>Docker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Kubernetes</w:t>
      </w:r>
      <w:proofErr w:type="spellEnd"/>
      <w:r w:rsidRPr="008A40A0">
        <w:rPr>
          <w:sz w:val="22"/>
        </w:rPr>
        <w:t xml:space="preserve">, Helm, Argo CD, </w:t>
      </w:r>
      <w:proofErr w:type="spellStart"/>
      <w:r w:rsidRPr="008A40A0">
        <w:rPr>
          <w:sz w:val="22"/>
        </w:rPr>
        <w:t>GitOps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Terraform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CloudFormation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GitHub</w:t>
      </w:r>
      <w:proofErr w:type="spellEnd"/>
      <w:r w:rsidRPr="008A40A0">
        <w:rPr>
          <w:sz w:val="22"/>
        </w:rPr>
        <w:t xml:space="preserve"> Actions, </w:t>
      </w:r>
      <w:proofErr w:type="spellStart"/>
      <w:r w:rsidRPr="008A40A0">
        <w:rPr>
          <w:sz w:val="22"/>
        </w:rPr>
        <w:t>GitLab</w:t>
      </w:r>
      <w:proofErr w:type="spellEnd"/>
      <w:r w:rsidRPr="008A40A0">
        <w:rPr>
          <w:sz w:val="22"/>
        </w:rPr>
        <w:t xml:space="preserve"> CI, Jenkins, Azure </w:t>
      </w:r>
      <w:proofErr w:type="spellStart"/>
      <w:r w:rsidRPr="008A40A0">
        <w:rPr>
          <w:sz w:val="22"/>
        </w:rPr>
        <w:t>DevOps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CircleCI</w:t>
      </w:r>
      <w:proofErr w:type="spellEnd"/>
    </w:p>
    <w:p w:rsidR="008A40A0" w:rsidRDefault="008A40A0" w:rsidP="008A40A0">
      <w:pPr>
        <w:pStyle w:val="NormalWeb"/>
        <w:numPr>
          <w:ilvl w:val="0"/>
          <w:numId w:val="17"/>
        </w:numPr>
        <w:jc w:val="both"/>
      </w:pPr>
      <w:proofErr w:type="spellStart"/>
      <w:r w:rsidRPr="008A40A0">
        <w:rPr>
          <w:rStyle w:val="Strong"/>
          <w:sz w:val="22"/>
        </w:rPr>
        <w:t>Observability</w:t>
      </w:r>
      <w:proofErr w:type="spellEnd"/>
      <w:r w:rsidRPr="008A40A0">
        <w:rPr>
          <w:rStyle w:val="Strong"/>
          <w:sz w:val="22"/>
        </w:rPr>
        <w:t>, Quality &amp; Security —</w:t>
      </w:r>
      <w:r w:rsidRPr="008A40A0">
        <w:rPr>
          <w:sz w:val="22"/>
        </w:rPr>
        <w:t xml:space="preserve"> </w:t>
      </w:r>
      <w:proofErr w:type="spellStart"/>
      <w:r w:rsidRPr="008A40A0">
        <w:rPr>
          <w:rStyle w:val="Strong"/>
          <w:sz w:val="22"/>
        </w:rPr>
        <w:t>OpenTelemetry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Datadog</w:t>
      </w:r>
      <w:proofErr w:type="spellEnd"/>
      <w:r w:rsidRPr="008A40A0">
        <w:rPr>
          <w:sz w:val="22"/>
        </w:rPr>
        <w:t xml:space="preserve">, Prometheus, </w:t>
      </w:r>
      <w:proofErr w:type="spellStart"/>
      <w:r w:rsidRPr="008A40A0">
        <w:rPr>
          <w:sz w:val="22"/>
        </w:rPr>
        <w:t>Grafana</w:t>
      </w:r>
      <w:proofErr w:type="spellEnd"/>
      <w:r w:rsidRPr="008A40A0">
        <w:rPr>
          <w:sz w:val="22"/>
        </w:rPr>
        <w:t xml:space="preserve">, ELK/EFK, </w:t>
      </w:r>
      <w:proofErr w:type="spellStart"/>
      <w:r w:rsidRPr="008A40A0">
        <w:rPr>
          <w:sz w:val="22"/>
        </w:rPr>
        <w:t>CloudWatch</w:t>
      </w:r>
      <w:proofErr w:type="spellEnd"/>
      <w:r w:rsidRPr="008A40A0">
        <w:rPr>
          <w:sz w:val="22"/>
        </w:rPr>
        <w:t xml:space="preserve">, structured logging, audit logging, Jest, Mocha, Chai, React Testing Library, Cypress, Playwright, API contract testing, </w:t>
      </w:r>
      <w:r w:rsidRPr="008A40A0">
        <w:rPr>
          <w:rStyle w:val="Strong"/>
          <w:sz w:val="22"/>
        </w:rPr>
        <w:t>OAuth2</w:t>
      </w:r>
      <w:r w:rsidRPr="008A40A0">
        <w:rPr>
          <w:sz w:val="22"/>
        </w:rPr>
        <w:t xml:space="preserve">, </w:t>
      </w:r>
      <w:proofErr w:type="spellStart"/>
      <w:r w:rsidRPr="008A40A0">
        <w:rPr>
          <w:rStyle w:val="Strong"/>
          <w:sz w:val="22"/>
        </w:rPr>
        <w:t>OpenID</w:t>
      </w:r>
      <w:proofErr w:type="spellEnd"/>
      <w:r w:rsidRPr="008A40A0">
        <w:rPr>
          <w:rStyle w:val="Strong"/>
          <w:sz w:val="22"/>
        </w:rPr>
        <w:t xml:space="preserve"> Connect</w:t>
      </w:r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JWT</w:t>
      </w:r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Okta</w:t>
      </w:r>
      <w:proofErr w:type="spellEnd"/>
      <w:r w:rsidRPr="008A40A0">
        <w:rPr>
          <w:sz w:val="22"/>
        </w:rPr>
        <w:t xml:space="preserve">, Auth0, AWS </w:t>
      </w:r>
      <w:proofErr w:type="spellStart"/>
      <w:r w:rsidRPr="008A40A0">
        <w:rPr>
          <w:sz w:val="22"/>
        </w:rPr>
        <w:t>Cognito</w:t>
      </w:r>
      <w:proofErr w:type="spellEnd"/>
      <w:r w:rsidRPr="008A40A0">
        <w:rPr>
          <w:sz w:val="22"/>
        </w:rPr>
        <w:t>, RBAC, ABAC, secrets handling, rate limiting</w:t>
      </w:r>
    </w:p>
    <w:p w:rsidR="00D940BB" w:rsidRPr="00F40D37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F40D37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F40D3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40D37" w:rsidRDefault="0036197D">
            <w:pPr>
              <w:rPr>
                <w:sz w:val="24"/>
              </w:rPr>
            </w:pPr>
            <w:r w:rsidRPr="00F40D37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40D37" w:rsidRDefault="0036197D">
            <w:pPr>
              <w:jc w:val="right"/>
              <w:rPr>
                <w:sz w:val="24"/>
              </w:rPr>
            </w:pPr>
            <w:r w:rsidRPr="00F40D37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D940BB" w:rsidRPr="00F40D37" w:rsidRDefault="0036197D">
      <w:pPr>
        <w:rPr>
          <w:sz w:val="24"/>
        </w:rPr>
      </w:pPr>
      <w:proofErr w:type="spellStart"/>
      <w:r w:rsidRPr="00F40D37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F40D37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Architected a high-volume </w:t>
      </w:r>
      <w:r w:rsidRPr="00420773">
        <w:rPr>
          <w:rStyle w:val="Strong"/>
          <w:sz w:val="22"/>
        </w:rPr>
        <w:t>Go</w:t>
      </w:r>
      <w:r w:rsidRPr="00420773">
        <w:rPr>
          <w:sz w:val="22"/>
        </w:rPr>
        <w:t xml:space="preserve"> ingestion platform for </w:t>
      </w:r>
      <w:proofErr w:type="spellStart"/>
      <w:r w:rsidRPr="00420773">
        <w:rPr>
          <w:sz w:val="22"/>
        </w:rPr>
        <w:t>bursty</w:t>
      </w:r>
      <w:proofErr w:type="spellEnd"/>
      <w:r w:rsidRPr="00420773">
        <w:rPr>
          <w:sz w:val="22"/>
        </w:rPr>
        <w:t xml:space="preserve"> telemetry workloads, implementing bounded worker pools, replay-safe consumption, and backpressure controls that preserved downstream stability during producer spikes and partial infrastructure outages.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Redesigned duplicate protection logic with </w:t>
      </w:r>
      <w:proofErr w:type="spellStart"/>
      <w:r w:rsidRPr="00420773">
        <w:rPr>
          <w:rStyle w:val="Strong"/>
          <w:sz w:val="22"/>
        </w:rPr>
        <w:t>idempotency</w:t>
      </w:r>
      <w:proofErr w:type="spellEnd"/>
      <w:r w:rsidRPr="00420773">
        <w:rPr>
          <w:rStyle w:val="Strong"/>
          <w:sz w:val="22"/>
        </w:rPr>
        <w:t xml:space="preserve"> keys</w:t>
      </w:r>
      <w:r w:rsidRPr="00420773">
        <w:rPr>
          <w:sz w:val="22"/>
        </w:rPr>
        <w:t xml:space="preserve">, </w:t>
      </w:r>
      <w:proofErr w:type="spellStart"/>
      <w:r w:rsidRPr="00420773">
        <w:rPr>
          <w:sz w:val="22"/>
        </w:rPr>
        <w:t>dedupe</w:t>
      </w:r>
      <w:proofErr w:type="spellEnd"/>
      <w:r w:rsidRPr="00420773">
        <w:rPr>
          <w:sz w:val="22"/>
        </w:rPr>
        <w:t xml:space="preserve"> windows, and offset-aware processing, cutting double-counted event scenarios by more than </w:t>
      </w:r>
      <w:r w:rsidRPr="00420773">
        <w:rPr>
          <w:rStyle w:val="Strong"/>
          <w:sz w:val="22"/>
        </w:rPr>
        <w:t>90%</w:t>
      </w:r>
      <w:r w:rsidRPr="00420773">
        <w:rPr>
          <w:sz w:val="22"/>
        </w:rPr>
        <w:t xml:space="preserve"> during retry storms and broker rebalancing events.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Modernized a fragile legacy </w:t>
      </w:r>
      <w:r w:rsidRPr="00420773">
        <w:rPr>
          <w:rStyle w:val="Strong"/>
          <w:sz w:val="22"/>
        </w:rPr>
        <w:t>Python</w:t>
      </w:r>
      <w:r w:rsidRPr="00420773">
        <w:rPr>
          <w:sz w:val="22"/>
        </w:rPr>
        <w:t xml:space="preserve"> scoring flow into a reproducible training and inference pipeline with immutable configuration, snapshot-based dataset handling, and controlled runtime inputs, which materially improved auditability and rollback confidence.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Built a unified </w:t>
      </w:r>
      <w:proofErr w:type="spellStart"/>
      <w:r w:rsidRPr="00420773">
        <w:rPr>
          <w:rStyle w:val="Strong"/>
          <w:sz w:val="22"/>
        </w:rPr>
        <w:t>gRPC</w:t>
      </w:r>
      <w:proofErr w:type="spellEnd"/>
      <w:r w:rsidRPr="00420773">
        <w:rPr>
          <w:sz w:val="22"/>
        </w:rPr>
        <w:t xml:space="preserve"> and </w:t>
      </w:r>
      <w:r w:rsidRPr="00420773">
        <w:rPr>
          <w:rStyle w:val="Strong"/>
          <w:sz w:val="22"/>
        </w:rPr>
        <w:t>REST</w:t>
      </w:r>
      <w:r w:rsidRPr="00420773">
        <w:rPr>
          <w:sz w:val="22"/>
        </w:rPr>
        <w:t xml:space="preserve"> access layer with shared timeout handling, request validation, authentication middleware, and standardized error envelopes, significantly reducing integration ambiguity for partner-facing consumers.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Implemented centralized </w:t>
      </w:r>
      <w:r w:rsidRPr="00420773">
        <w:rPr>
          <w:rStyle w:val="Strong"/>
          <w:sz w:val="22"/>
        </w:rPr>
        <w:t xml:space="preserve">OAuth2 / </w:t>
      </w:r>
      <w:proofErr w:type="spellStart"/>
      <w:r w:rsidRPr="00420773">
        <w:rPr>
          <w:rStyle w:val="Strong"/>
          <w:sz w:val="22"/>
        </w:rPr>
        <w:t>OpenID</w:t>
      </w:r>
      <w:proofErr w:type="spellEnd"/>
      <w:r w:rsidRPr="00420773">
        <w:rPr>
          <w:rStyle w:val="Strong"/>
          <w:sz w:val="22"/>
        </w:rPr>
        <w:t xml:space="preserve"> Connect / JWT</w:t>
      </w:r>
      <w:r w:rsidRPr="00420773">
        <w:rPr>
          <w:sz w:val="22"/>
        </w:rPr>
        <w:t xml:space="preserve"> enforcement and policy-driven </w:t>
      </w:r>
      <w:r w:rsidRPr="00420773">
        <w:rPr>
          <w:rStyle w:val="Strong"/>
          <w:sz w:val="22"/>
        </w:rPr>
        <w:t>RBAC/ABAC</w:t>
      </w:r>
      <w:r w:rsidRPr="00420773">
        <w:rPr>
          <w:sz w:val="22"/>
        </w:rPr>
        <w:t xml:space="preserve"> checks, resolving inconsistent authorization behavior that had previously created edge-case access bugs across internal services.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lastRenderedPageBreak/>
        <w:t xml:space="preserve">Introduced end-to-end </w:t>
      </w:r>
      <w:proofErr w:type="spellStart"/>
      <w:r w:rsidRPr="00420773">
        <w:rPr>
          <w:rStyle w:val="Strong"/>
          <w:sz w:val="22"/>
        </w:rPr>
        <w:t>OpenTelemetry</w:t>
      </w:r>
      <w:proofErr w:type="spellEnd"/>
      <w:r w:rsidRPr="00420773">
        <w:rPr>
          <w:sz w:val="22"/>
        </w:rPr>
        <w:t xml:space="preserve"> tracing with correlation IDs and latency segmentation, allowing the team to isolate cross-service bottlenecks faster and improve mean time to detect production regressions by roughly </w:t>
      </w:r>
      <w:r w:rsidRPr="00420773">
        <w:rPr>
          <w:rStyle w:val="Strong"/>
          <w:sz w:val="22"/>
        </w:rPr>
        <w:t>50%</w:t>
      </w:r>
      <w:r w:rsidRPr="00420773">
        <w:rPr>
          <w:sz w:val="22"/>
        </w:rPr>
        <w:t>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Designed a contract-governed feature storage model using </w:t>
      </w:r>
      <w:proofErr w:type="spellStart"/>
      <w:r w:rsidRPr="00420773">
        <w:rPr>
          <w:rStyle w:val="Strong"/>
          <w:sz w:val="22"/>
        </w:rPr>
        <w:t>PostgreSQL</w:t>
      </w:r>
      <w:proofErr w:type="spellEnd"/>
      <w:r w:rsidRPr="00420773">
        <w:rPr>
          <w:sz w:val="22"/>
        </w:rPr>
        <w:t xml:space="preserve"> and </w:t>
      </w:r>
      <w:r w:rsidRPr="00420773">
        <w:rPr>
          <w:rStyle w:val="Strong"/>
          <w:sz w:val="22"/>
        </w:rPr>
        <w:t>S3</w:t>
      </w:r>
      <w:r w:rsidRPr="00420773">
        <w:rPr>
          <w:sz w:val="22"/>
        </w:rPr>
        <w:t>, adding ownership metadata and validation rules that prevented silent schema drift from degrading downstream model behavior.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Delivered safe canary rollouts for inference services on </w:t>
      </w:r>
      <w:proofErr w:type="spellStart"/>
      <w:r w:rsidRPr="00420773">
        <w:rPr>
          <w:rStyle w:val="Strong"/>
          <w:sz w:val="22"/>
        </w:rPr>
        <w:t>Kubernetes</w:t>
      </w:r>
      <w:proofErr w:type="spellEnd"/>
      <w:r w:rsidRPr="00420773">
        <w:rPr>
          <w:sz w:val="22"/>
        </w:rPr>
        <w:t xml:space="preserve"> using health gates, traffic sampling, and comparative error monitoring, reducing risky production releases and improving rollout confidence by more than </w:t>
      </w:r>
      <w:r w:rsidRPr="00420773">
        <w:rPr>
          <w:rStyle w:val="Strong"/>
          <w:sz w:val="22"/>
        </w:rPr>
        <w:t>40%</w:t>
      </w:r>
      <w:r w:rsidRPr="00420773">
        <w:rPr>
          <w:sz w:val="22"/>
        </w:rPr>
        <w:t>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Resolved recurring dashboard slowdowns by batching high-cardinality writes, reworking storage access patterns, and tuning </w:t>
      </w:r>
      <w:proofErr w:type="spellStart"/>
      <w:r w:rsidRPr="00420773">
        <w:rPr>
          <w:rStyle w:val="Strong"/>
          <w:sz w:val="22"/>
        </w:rPr>
        <w:t>PostgreSQL</w:t>
      </w:r>
      <w:proofErr w:type="spellEnd"/>
      <w:r w:rsidRPr="00420773">
        <w:rPr>
          <w:sz w:val="22"/>
        </w:rPr>
        <w:t xml:space="preserve"> indexes, which kept operational dashboards responsive even under peak traffic windows.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Implemented resilient reconciliation workers using </w:t>
      </w:r>
      <w:r w:rsidRPr="00420773">
        <w:rPr>
          <w:rStyle w:val="Strong"/>
          <w:sz w:val="22"/>
        </w:rPr>
        <w:t>AWS SQS/SNS</w:t>
      </w:r>
      <w:r w:rsidRPr="00420773">
        <w:rPr>
          <w:sz w:val="22"/>
        </w:rPr>
        <w:t xml:space="preserve"> with dead-letter handling and replay controls, eliminating many manual rerun tasks that had been required whenever upstream systems became unstable.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Strengthened operational readiness with structured logging, field-level redaction, </w:t>
      </w:r>
      <w:proofErr w:type="spellStart"/>
      <w:r w:rsidRPr="00420773">
        <w:rPr>
          <w:rStyle w:val="Strong"/>
          <w:sz w:val="22"/>
        </w:rPr>
        <w:t>CloudWatch</w:t>
      </w:r>
      <w:proofErr w:type="spellEnd"/>
      <w:r w:rsidRPr="00420773">
        <w:rPr>
          <w:sz w:val="22"/>
        </w:rPr>
        <w:t xml:space="preserve"> alerting, and </w:t>
      </w:r>
      <w:r w:rsidRPr="00420773">
        <w:rPr>
          <w:rStyle w:val="Strong"/>
          <w:sz w:val="22"/>
        </w:rPr>
        <w:t>ELK/EFK</w:t>
      </w:r>
      <w:r w:rsidRPr="00420773">
        <w:rPr>
          <w:sz w:val="22"/>
        </w:rPr>
        <w:t xml:space="preserve"> investigation workflows, giving on-call engineers faster and safer incident triage during customer-facing failures.</w:t>
      </w:r>
    </w:p>
    <w:p w:rsidR="00D940BB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Automated build, test, packaging, and deployment paths through </w:t>
      </w:r>
      <w:proofErr w:type="spellStart"/>
      <w:r w:rsidRPr="00420773">
        <w:rPr>
          <w:rStyle w:val="Strong"/>
          <w:sz w:val="22"/>
        </w:rPr>
        <w:t>GitHub</w:t>
      </w:r>
      <w:proofErr w:type="spellEnd"/>
      <w:r w:rsidRPr="00420773">
        <w:rPr>
          <w:rStyle w:val="Strong"/>
          <w:sz w:val="22"/>
        </w:rPr>
        <w:t xml:space="preserve"> Actions</w:t>
      </w:r>
      <w:r w:rsidRPr="00420773">
        <w:rPr>
          <w:sz w:val="22"/>
        </w:rPr>
        <w:t xml:space="preserve"> and </w:t>
      </w:r>
      <w:r w:rsidRPr="00420773">
        <w:rPr>
          <w:rStyle w:val="Strong"/>
          <w:sz w:val="22"/>
        </w:rPr>
        <w:t>Jenkins</w:t>
      </w:r>
      <w:r w:rsidRPr="00420773">
        <w:rPr>
          <w:sz w:val="22"/>
        </w:rPr>
        <w:t>, creating repeatable release mechanics, safer rollback procedures, and more predictable delivery of backend services.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D940BB" w:rsidRDefault="0036197D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Built production </w:t>
      </w:r>
      <w:r w:rsidRPr="0061609C">
        <w:rPr>
          <w:rStyle w:val="Strong"/>
          <w:sz w:val="22"/>
        </w:rPr>
        <w:t>Python</w:t>
      </w:r>
      <w:r w:rsidRPr="0061609C">
        <w:rPr>
          <w:sz w:val="22"/>
        </w:rPr>
        <w:t xml:space="preserve"> ETL pipelines that normalized inconsistent operational feeds into training-ready datasets, enforcing stable identifiers and </w:t>
      </w:r>
      <w:proofErr w:type="spellStart"/>
      <w:r w:rsidRPr="0061609C">
        <w:rPr>
          <w:sz w:val="22"/>
        </w:rPr>
        <w:t>timezone</w:t>
      </w:r>
      <w:proofErr w:type="spellEnd"/>
      <w:r w:rsidRPr="0061609C">
        <w:rPr>
          <w:sz w:val="22"/>
        </w:rPr>
        <w:t>-safe timestamp handling to support reliable analytics and model preparation.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Implemented deterministic preprocessing routines for missing values, category normalization, and feature encoding, reducing evaluation volatility by more than </w:t>
      </w:r>
      <w:r w:rsidRPr="0061609C">
        <w:rPr>
          <w:rStyle w:val="Strong"/>
          <w:sz w:val="22"/>
        </w:rPr>
        <w:t>30%</w:t>
      </w:r>
      <w:r w:rsidRPr="0061609C">
        <w:rPr>
          <w:sz w:val="22"/>
        </w:rPr>
        <w:t xml:space="preserve"> when source data distributions shifted unexpectedly.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>Created expectation-style validation layers with quarantine outputs and failure reporting, catching schema mismatches early and preventing bad records from silently contaminating downstream training and scoring workflows.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Designed and tuned </w:t>
      </w:r>
      <w:proofErr w:type="spellStart"/>
      <w:r w:rsidRPr="0061609C">
        <w:rPr>
          <w:rStyle w:val="Strong"/>
          <w:sz w:val="22"/>
        </w:rPr>
        <w:t>PostgreSQL</w:t>
      </w:r>
      <w:proofErr w:type="spellEnd"/>
      <w:r w:rsidRPr="0061609C">
        <w:rPr>
          <w:sz w:val="22"/>
        </w:rPr>
        <w:t xml:space="preserve"> schemas, indexes, and materialized extraction paths for nightly feature generation, resolving several SLA risks caused by heavy joins and poorly selective query patterns.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>Added incremental backfill tooling with watermark-based checkpoints and replay guards, enabling safe historical reprocessing without duplicate inserts or unnecessary stress on source APIs during recovery events.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Developed a lightweight </w:t>
      </w:r>
      <w:r w:rsidRPr="0061609C">
        <w:rPr>
          <w:rStyle w:val="Strong"/>
          <w:sz w:val="22"/>
        </w:rPr>
        <w:t>Go</w:t>
      </w:r>
      <w:r w:rsidRPr="0061609C">
        <w:rPr>
          <w:sz w:val="22"/>
        </w:rPr>
        <w:t xml:space="preserve"> command-line utility that generated reproducible dataset slices for analysts, reducing manual SQL export work and improving consistency across experimentation and validation tasks.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>Instrumented internal services with correlated metrics and structured logs so a single customer’s data path could be traced across ingestion, transformation, and scoring jobs during root-cause analysis.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Built internal scoring APIs with clear </w:t>
      </w:r>
      <w:r w:rsidRPr="0061609C">
        <w:rPr>
          <w:rStyle w:val="Strong"/>
          <w:sz w:val="22"/>
        </w:rPr>
        <w:t>REST</w:t>
      </w:r>
      <w:r w:rsidRPr="0061609C">
        <w:rPr>
          <w:sz w:val="22"/>
        </w:rPr>
        <w:t xml:space="preserve"> error contracts, retries, timeouts, and circuit-breaker style safeguards, preventing upstream instability from cascading into broader service disruptions.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Improved runtime efficiency by optimizing hot paths with </w:t>
      </w:r>
      <w:proofErr w:type="spellStart"/>
      <w:r w:rsidRPr="0061609C">
        <w:rPr>
          <w:rStyle w:val="Strong"/>
          <w:sz w:val="22"/>
        </w:rPr>
        <w:t>NumPy</w:t>
      </w:r>
      <w:proofErr w:type="spellEnd"/>
      <w:r w:rsidRPr="0061609C">
        <w:rPr>
          <w:sz w:val="22"/>
        </w:rPr>
        <w:t xml:space="preserve">, reducing I/O waste through </w:t>
      </w:r>
      <w:r w:rsidRPr="0061609C">
        <w:rPr>
          <w:rStyle w:val="Strong"/>
          <w:sz w:val="22"/>
        </w:rPr>
        <w:t>Parquet</w:t>
      </w:r>
      <w:r w:rsidRPr="0061609C">
        <w:rPr>
          <w:sz w:val="22"/>
        </w:rPr>
        <w:t>, and freeing enough compute capacity to support additional experiments without proportional infrastructure cost growth.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>Introduced a lightweight model registry process with immutable artifacts, promotion metadata, and deployment references, ensuring released models always pointed to traceable inputs and reproducible build outputs.</w:t>
      </w:r>
    </w:p>
    <w:p w:rsidR="0061609C" w:rsidRDefault="0061609C" w:rsidP="0061609C">
      <w:pPr>
        <w:pStyle w:val="NormalWeb"/>
        <w:numPr>
          <w:ilvl w:val="0"/>
          <w:numId w:val="19"/>
        </w:numPr>
        <w:jc w:val="both"/>
      </w:pPr>
      <w:r w:rsidRPr="0061609C">
        <w:rPr>
          <w:sz w:val="22"/>
        </w:rPr>
        <w:t>Led structured post-incident reviews for pipeline failures and recurring data defects, translating root causes into guardrails and steadily reducing repeated operational issues across the analytics delivery lifecycle.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F64F28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rPr>
                <w:sz w:val="24"/>
              </w:rPr>
            </w:pPr>
            <w:r w:rsidRPr="00F64F28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jc w:val="right"/>
              <w:rPr>
                <w:sz w:val="24"/>
              </w:rPr>
            </w:pPr>
            <w:r w:rsidRPr="00F64F28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D940BB" w:rsidRPr="00F64F28" w:rsidRDefault="0036197D">
      <w:pPr>
        <w:rPr>
          <w:sz w:val="24"/>
        </w:rPr>
      </w:pPr>
      <w:proofErr w:type="spellStart"/>
      <w:r w:rsidRPr="00F64F28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F64F28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 xml:space="preserve">Developed </w:t>
      </w:r>
      <w:r w:rsidRPr="00F64F28">
        <w:rPr>
          <w:rStyle w:val="Strong"/>
          <w:sz w:val="22"/>
        </w:rPr>
        <w:t>Python</w:t>
      </w:r>
      <w:r w:rsidRPr="00F64F28">
        <w:rPr>
          <w:sz w:val="22"/>
        </w:rPr>
        <w:t xml:space="preserve"> ETL workflows that consolidated multi-vendor event feeds, applying strict </w:t>
      </w:r>
      <w:proofErr w:type="spellStart"/>
      <w:r w:rsidRPr="00F64F28">
        <w:rPr>
          <w:sz w:val="22"/>
        </w:rPr>
        <w:t>deduplication</w:t>
      </w:r>
      <w:proofErr w:type="spellEnd"/>
      <w:r w:rsidRPr="00F64F28">
        <w:rPr>
          <w:sz w:val="22"/>
        </w:rPr>
        <w:t xml:space="preserve"> and </w:t>
      </w:r>
      <w:proofErr w:type="spellStart"/>
      <w:r w:rsidRPr="00F64F28">
        <w:rPr>
          <w:sz w:val="22"/>
        </w:rPr>
        <w:t>timezone</w:t>
      </w:r>
      <w:proofErr w:type="spellEnd"/>
      <w:r w:rsidRPr="00F64F28">
        <w:rPr>
          <w:sz w:val="22"/>
        </w:rPr>
        <w:t xml:space="preserve"> normalization so downstream reporting reflected consistent business reality across regions.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lastRenderedPageBreak/>
        <w:t xml:space="preserve">Built internal </w:t>
      </w:r>
      <w:r w:rsidRPr="00F64F28">
        <w:rPr>
          <w:rStyle w:val="Strong"/>
          <w:sz w:val="22"/>
        </w:rPr>
        <w:t>REST APIs</w:t>
      </w:r>
      <w:r w:rsidRPr="00F64F28">
        <w:rPr>
          <w:sz w:val="22"/>
        </w:rPr>
        <w:t xml:space="preserve"> exposing curated datasets with documented pagination and stable response contracts, preventing fragile client integrations and reducing repeated support requests around large-result retrieval.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>Added regression protection around transformation logic using golden datasets and fixture-based checks, which preserved historical comparability and caught subtle behavioral regressions before release.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 xml:space="preserve">Introduced </w:t>
      </w:r>
      <w:proofErr w:type="spellStart"/>
      <w:r w:rsidRPr="00F64F28">
        <w:rPr>
          <w:rStyle w:val="Strong"/>
          <w:sz w:val="22"/>
        </w:rPr>
        <w:t>Docker</w:t>
      </w:r>
      <w:proofErr w:type="spellEnd"/>
      <w:r w:rsidRPr="00F64F28">
        <w:rPr>
          <w:sz w:val="22"/>
        </w:rPr>
        <w:t>-based local development environments to eliminate machine-specific dependency issues, making defect reproduction faster and significantly reducing onboarding friction for new engineers.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 xml:space="preserve">Optimized heavy reporting queries across </w:t>
      </w:r>
      <w:r w:rsidRPr="00F64F28">
        <w:rPr>
          <w:rStyle w:val="Strong"/>
          <w:sz w:val="22"/>
        </w:rPr>
        <w:t>MySQL</w:t>
      </w:r>
      <w:r w:rsidRPr="00F64F28">
        <w:rPr>
          <w:sz w:val="22"/>
        </w:rPr>
        <w:t xml:space="preserve"> and </w:t>
      </w:r>
      <w:proofErr w:type="spellStart"/>
      <w:r w:rsidRPr="00F64F28">
        <w:rPr>
          <w:rStyle w:val="Strong"/>
          <w:sz w:val="22"/>
        </w:rPr>
        <w:t>PostgreSQL</w:t>
      </w:r>
      <w:proofErr w:type="spellEnd"/>
      <w:r w:rsidRPr="00F64F28">
        <w:rPr>
          <w:sz w:val="22"/>
        </w:rPr>
        <w:t xml:space="preserve"> through index </w:t>
      </w:r>
      <w:proofErr w:type="gramStart"/>
      <w:r w:rsidRPr="00F64F28">
        <w:rPr>
          <w:sz w:val="22"/>
        </w:rPr>
        <w:t>design,</w:t>
      </w:r>
      <w:proofErr w:type="gramEnd"/>
      <w:r w:rsidRPr="00F64F28">
        <w:rPr>
          <w:sz w:val="22"/>
        </w:rPr>
        <w:t xml:space="preserve"> join rewrites, and query-plan review, shrinking batch windows and improving report freshness for internal stakeholders.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>Implemented retry-aware background jobs with idempotent processing behavior, removing many manual rerun steps that had previously been needed after transient failures or partial external timeouts.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 xml:space="preserve">Added service health checks, runtime diagnostics, and pragmatic </w:t>
      </w:r>
      <w:r w:rsidRPr="00F64F28">
        <w:rPr>
          <w:rStyle w:val="Strong"/>
          <w:sz w:val="22"/>
        </w:rPr>
        <w:t>Linux</w:t>
      </w:r>
      <w:r w:rsidRPr="00F64F28">
        <w:rPr>
          <w:sz w:val="22"/>
        </w:rPr>
        <w:t xml:space="preserve"> operational routines that surfaced failures earlier and reduced the duration of user-visible disruption during recurring incidents.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>Built reconciliation utilities that compared source counts with processed outputs, surfacing drift conditions early and preventing long-running discrepancies from quietly affecting stakeholder reporting.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>Improved maintainability by extracting shared parsing and transformation rules into reusable modules, reducing duplication and making enhancements safer across multiple ingest paths.</w:t>
      </w:r>
    </w:p>
    <w:p w:rsidR="00F64F28" w:rsidRDefault="00F64F28" w:rsidP="00F64F28">
      <w:pPr>
        <w:pStyle w:val="NormalWeb"/>
        <w:numPr>
          <w:ilvl w:val="0"/>
          <w:numId w:val="20"/>
        </w:numPr>
        <w:jc w:val="both"/>
      </w:pPr>
      <w:r w:rsidRPr="00F64F28">
        <w:rPr>
          <w:sz w:val="22"/>
        </w:rPr>
        <w:t>Prepared systems for sustained growth by partitioning high-volume tables and introducing archival routines, keeping storage expansion predictable while preserving acceptable query performance over time.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F64F28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rPr>
                <w:sz w:val="24"/>
              </w:rPr>
            </w:pPr>
            <w:r w:rsidRPr="00F64F28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jc w:val="right"/>
              <w:rPr>
                <w:sz w:val="24"/>
              </w:rPr>
            </w:pPr>
            <w:r w:rsidRPr="00F64F28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D940BB" w:rsidRPr="00F64F28" w:rsidRDefault="0036197D">
      <w:pPr>
        <w:rPr>
          <w:sz w:val="24"/>
        </w:rPr>
      </w:pPr>
      <w:r w:rsidRPr="00F64F28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 xml:space="preserve">Wrote </w:t>
      </w:r>
      <w:r w:rsidRPr="00F64F28">
        <w:rPr>
          <w:rStyle w:val="Strong"/>
          <w:sz w:val="22"/>
        </w:rPr>
        <w:t>Python</w:t>
      </w:r>
      <w:r w:rsidRPr="00F64F28">
        <w:rPr>
          <w:sz w:val="22"/>
        </w:rPr>
        <w:t xml:space="preserve"> and </w:t>
      </w:r>
      <w:r w:rsidRPr="00F64F28">
        <w:rPr>
          <w:rStyle w:val="Strong"/>
          <w:sz w:val="22"/>
        </w:rPr>
        <w:t>SQL</w:t>
      </w:r>
      <w:r w:rsidRPr="00F64F28">
        <w:rPr>
          <w:sz w:val="22"/>
        </w:rPr>
        <w:t xml:space="preserve"> utilities to clean, validate, and reconcile inconsistent customer datasets, adding defensive checks that stopped recurring export failures caused by format drift.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 xml:space="preserve">Built small </w:t>
      </w:r>
      <w:r w:rsidRPr="00F64F28">
        <w:rPr>
          <w:rStyle w:val="Strong"/>
          <w:sz w:val="22"/>
        </w:rPr>
        <w:t>Bash</w:t>
      </w:r>
      <w:r w:rsidRPr="00F64F28">
        <w:rPr>
          <w:sz w:val="22"/>
        </w:rPr>
        <w:t xml:space="preserve"> automations for nightly pulls, comparisons, and delivery preparation, reducing spreadsheet-heavy manual work and creating more consistent audit-friendly outputs for the team.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>Implemented anomaly summaries and statistical checks for operational metrics, helping business users identify data quality problems before they influenced planning or customer-facing reporting.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 xml:space="preserve">Standardized lightweight </w:t>
      </w:r>
      <w:proofErr w:type="spellStart"/>
      <w:r w:rsidRPr="00F64F28">
        <w:rPr>
          <w:rStyle w:val="Strong"/>
          <w:sz w:val="22"/>
        </w:rPr>
        <w:t>Git</w:t>
      </w:r>
      <w:proofErr w:type="spellEnd"/>
      <w:r w:rsidRPr="00F64F28">
        <w:rPr>
          <w:sz w:val="22"/>
        </w:rPr>
        <w:t xml:space="preserve"> review practices and change checklists, improving collaboration quality and reducing avoidable merge-related defects during fast-moving delivery cycles.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>Improved scheduled job reliability through clearer exit-code handling, structured failure summaries, and practical troubleshooting guidance that made support work less guesswork-driven for engineers.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>Partnered with senior developers to document source systems, data ownership, and usage assumptions, reducing duplicate effort and clarifying definitions that had previously caused reporting confusion.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>Optimized a slow reporting workflow by redesigning table access patterns and adding appropriate indexing, making iterative analysis practical where runtime had previously blocked regular use.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>Supported safer incremental delivery by breaking larger changes into smaller deployable units, which reduced regression risk and made post-release troubleshooting materially easier.</w:t>
      </w:r>
    </w:p>
    <w:p w:rsidR="00D940BB" w:rsidRPr="00F64F28" w:rsidRDefault="00F64F28" w:rsidP="00F64F28">
      <w:pPr>
        <w:pStyle w:val="NormalWeb"/>
        <w:numPr>
          <w:ilvl w:val="0"/>
          <w:numId w:val="22"/>
        </w:numPr>
        <w:jc w:val="both"/>
      </w:pPr>
      <w:r w:rsidRPr="00F64F28">
        <w:rPr>
          <w:sz w:val="22"/>
        </w:rPr>
        <w:t xml:space="preserve">Contributed to production issue resolution on </w:t>
      </w:r>
      <w:r w:rsidRPr="00F64F28">
        <w:rPr>
          <w:rStyle w:val="Strong"/>
          <w:sz w:val="22"/>
        </w:rPr>
        <w:t>Linux</w:t>
      </w:r>
      <w:r w:rsidRPr="00F64F28">
        <w:rPr>
          <w:sz w:val="22"/>
        </w:rPr>
        <w:t xml:space="preserve"> hosts with pragmatic </w:t>
      </w:r>
      <w:proofErr w:type="spellStart"/>
      <w:r w:rsidRPr="00F64F28">
        <w:rPr>
          <w:sz w:val="22"/>
        </w:rPr>
        <w:t>runbooks</w:t>
      </w:r>
      <w:proofErr w:type="spellEnd"/>
      <w:r w:rsidRPr="00F64F28">
        <w:rPr>
          <w:sz w:val="22"/>
        </w:rPr>
        <w:t xml:space="preserve"> and recurring-failure notes, improving response consistency and helping the team recover faster from operational issues.</w:t>
      </w:r>
    </w:p>
    <w:p w:rsidR="00D940BB" w:rsidRDefault="0036197D">
      <w:pPr>
        <w:pBdr>
          <w:bottom w:val="single" w:sz="6" w:space="0" w:color="B91C1C"/>
        </w:pBdr>
        <w:spacing w:before="120" w:after="80"/>
      </w:pPr>
      <w:r w:rsidRPr="00F64F28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F64F28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rPr>
                <w:sz w:val="24"/>
              </w:rPr>
            </w:pPr>
            <w:r w:rsidRPr="00F64F28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jc w:val="right"/>
              <w:rPr>
                <w:sz w:val="24"/>
              </w:rPr>
            </w:pPr>
            <w:r w:rsidRPr="00F64F28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9135C5" w:rsidRPr="00F64F28" w:rsidRDefault="0036197D" w:rsidP="009135C5">
      <w:pPr>
        <w:rPr>
          <w:sz w:val="24"/>
        </w:rPr>
      </w:pPr>
      <w:r w:rsidRPr="00F64F28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D940BB" w:rsidRPr="004C54D6" w:rsidRDefault="009135C5" w:rsidP="00876554">
      <w:pPr>
        <w:pStyle w:val="ListParagraph"/>
        <w:numPr>
          <w:ilvl w:val="0"/>
          <w:numId w:val="23"/>
        </w:numPr>
        <w:rPr>
          <w:sz w:val="24"/>
        </w:rPr>
      </w:pPr>
      <w:r w:rsidRPr="004C54D6">
        <w:rPr>
          <w:sz w:val="22"/>
          <w:szCs w:val="18"/>
        </w:rPr>
        <w:t xml:space="preserve">Focused on strong fundamentals in </w:t>
      </w:r>
      <w:r w:rsidRPr="004C54D6">
        <w:rPr>
          <w:rStyle w:val="Strong"/>
          <w:sz w:val="22"/>
          <w:szCs w:val="18"/>
        </w:rPr>
        <w:t>software engineering</w:t>
      </w:r>
      <w:r w:rsidRPr="004C54D6">
        <w:rPr>
          <w:sz w:val="22"/>
          <w:szCs w:val="18"/>
        </w:rPr>
        <w:t xml:space="preserve">, </w:t>
      </w:r>
      <w:r w:rsidRPr="004C54D6">
        <w:rPr>
          <w:rStyle w:val="Strong"/>
          <w:sz w:val="22"/>
          <w:szCs w:val="18"/>
        </w:rPr>
        <w:t>databases</w:t>
      </w:r>
      <w:r w:rsidRPr="004C54D6">
        <w:rPr>
          <w:sz w:val="22"/>
          <w:szCs w:val="18"/>
        </w:rPr>
        <w:t xml:space="preserve">, and </w:t>
      </w:r>
      <w:r w:rsidRPr="004C54D6">
        <w:rPr>
          <w:rStyle w:val="Strong"/>
          <w:sz w:val="22"/>
          <w:szCs w:val="18"/>
        </w:rPr>
        <w:t>systems</w:t>
      </w:r>
      <w:r w:rsidRPr="004C54D6">
        <w:rPr>
          <w:sz w:val="22"/>
          <w:szCs w:val="18"/>
        </w:rPr>
        <w:t>, building a foundation that translates into production-first delivery and disciplined operational practices.</w:t>
      </w:r>
    </w:p>
    <w:sectPr w:rsidR="00D940BB" w:rsidRPr="004C54D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77C24"/>
    <w:multiLevelType w:val="hybridMultilevel"/>
    <w:tmpl w:val="77E29D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2B80240"/>
    <w:multiLevelType w:val="hybridMultilevel"/>
    <w:tmpl w:val="2190F21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3713480"/>
    <w:multiLevelType w:val="hybridMultilevel"/>
    <w:tmpl w:val="ABFEA886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40E29B4"/>
    <w:multiLevelType w:val="hybridMultilevel"/>
    <w:tmpl w:val="41F833A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C136E0B"/>
    <w:multiLevelType w:val="hybridMultilevel"/>
    <w:tmpl w:val="D930883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0CB3A94"/>
    <w:multiLevelType w:val="hybridMultilevel"/>
    <w:tmpl w:val="1542097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6486502"/>
    <w:multiLevelType w:val="hybridMultilevel"/>
    <w:tmpl w:val="A9BC064E"/>
    <w:lvl w:ilvl="0" w:tplc="5E38EF86">
      <w:start w:val="1"/>
      <w:numFmt w:val="bullet"/>
      <w:lvlText w:val="●"/>
      <w:lvlJc w:val="left"/>
      <w:pPr>
        <w:ind w:left="720" w:hanging="360"/>
      </w:pPr>
    </w:lvl>
    <w:lvl w:ilvl="1" w:tplc="A456F674">
      <w:start w:val="1"/>
      <w:numFmt w:val="bullet"/>
      <w:lvlText w:val="○"/>
      <w:lvlJc w:val="left"/>
      <w:pPr>
        <w:ind w:left="1440" w:hanging="360"/>
      </w:pPr>
    </w:lvl>
    <w:lvl w:ilvl="2" w:tplc="44F02C58">
      <w:start w:val="1"/>
      <w:numFmt w:val="bullet"/>
      <w:lvlText w:val="■"/>
      <w:lvlJc w:val="left"/>
      <w:pPr>
        <w:ind w:left="2160" w:hanging="360"/>
      </w:pPr>
    </w:lvl>
    <w:lvl w:ilvl="3" w:tplc="900827A0">
      <w:start w:val="1"/>
      <w:numFmt w:val="bullet"/>
      <w:lvlText w:val="●"/>
      <w:lvlJc w:val="left"/>
      <w:pPr>
        <w:ind w:left="2880" w:hanging="360"/>
      </w:pPr>
    </w:lvl>
    <w:lvl w:ilvl="4" w:tplc="6C06ADFC">
      <w:start w:val="1"/>
      <w:numFmt w:val="bullet"/>
      <w:lvlText w:val="○"/>
      <w:lvlJc w:val="left"/>
      <w:pPr>
        <w:ind w:left="3600" w:hanging="360"/>
      </w:pPr>
    </w:lvl>
    <w:lvl w:ilvl="5" w:tplc="52C23DB8">
      <w:start w:val="1"/>
      <w:numFmt w:val="bullet"/>
      <w:lvlText w:val="■"/>
      <w:lvlJc w:val="left"/>
      <w:pPr>
        <w:ind w:left="4320" w:hanging="360"/>
      </w:pPr>
    </w:lvl>
    <w:lvl w:ilvl="6" w:tplc="10562194">
      <w:start w:val="1"/>
      <w:numFmt w:val="bullet"/>
      <w:lvlText w:val="●"/>
      <w:lvlJc w:val="left"/>
      <w:pPr>
        <w:ind w:left="5040" w:hanging="360"/>
      </w:pPr>
    </w:lvl>
    <w:lvl w:ilvl="7" w:tplc="8EF85EA2">
      <w:start w:val="1"/>
      <w:numFmt w:val="bullet"/>
      <w:lvlText w:val="●"/>
      <w:lvlJc w:val="left"/>
      <w:pPr>
        <w:ind w:left="5760" w:hanging="360"/>
      </w:pPr>
    </w:lvl>
    <w:lvl w:ilvl="8" w:tplc="05EC8D94">
      <w:start w:val="1"/>
      <w:numFmt w:val="bullet"/>
      <w:lvlText w:val="●"/>
      <w:lvlJc w:val="left"/>
      <w:pPr>
        <w:ind w:left="6480" w:hanging="360"/>
      </w:pPr>
    </w:lvl>
  </w:abstractNum>
  <w:abstractNum w:abstractNumId="7">
    <w:nsid w:val="27616605"/>
    <w:multiLevelType w:val="hybridMultilevel"/>
    <w:tmpl w:val="5504FAC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956132"/>
    <w:multiLevelType w:val="hybridMultilevel"/>
    <w:tmpl w:val="129AE9B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628684F"/>
    <w:multiLevelType w:val="hybridMultilevel"/>
    <w:tmpl w:val="EE725454"/>
    <w:lvl w:ilvl="0" w:tplc="D098EA5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16C1FBD"/>
    <w:multiLevelType w:val="hybridMultilevel"/>
    <w:tmpl w:val="85489BA4"/>
    <w:lvl w:ilvl="0" w:tplc="BF105B0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A962C84"/>
    <w:multiLevelType w:val="hybridMultilevel"/>
    <w:tmpl w:val="1472D812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ACB1A60"/>
    <w:multiLevelType w:val="hybridMultilevel"/>
    <w:tmpl w:val="3A3C9262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C605694"/>
    <w:multiLevelType w:val="multilevel"/>
    <w:tmpl w:val="8B18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1625304"/>
    <w:multiLevelType w:val="hybridMultilevel"/>
    <w:tmpl w:val="697C49D8"/>
    <w:lvl w:ilvl="0" w:tplc="1F66D43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329098D"/>
    <w:multiLevelType w:val="hybridMultilevel"/>
    <w:tmpl w:val="F4C84E9A"/>
    <w:lvl w:ilvl="0" w:tplc="7A9AFC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3EC3F92"/>
    <w:multiLevelType w:val="hybridMultilevel"/>
    <w:tmpl w:val="040802C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66776EF"/>
    <w:multiLevelType w:val="hybridMultilevel"/>
    <w:tmpl w:val="F2B83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8E2299D"/>
    <w:multiLevelType w:val="hybridMultilevel"/>
    <w:tmpl w:val="418867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16D654E"/>
    <w:multiLevelType w:val="multilevel"/>
    <w:tmpl w:val="7F30FC4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62244DEA"/>
    <w:multiLevelType w:val="multilevel"/>
    <w:tmpl w:val="80D023D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68FD0670"/>
    <w:multiLevelType w:val="hybridMultilevel"/>
    <w:tmpl w:val="5ECE7CC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9A32929"/>
    <w:multiLevelType w:val="multilevel"/>
    <w:tmpl w:val="74CA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  <w:lvlOverride w:ilvl="0">
      <w:startOverride w:val="1"/>
    </w:lvlOverride>
  </w:num>
  <w:num w:numId="2">
    <w:abstractNumId w:val="21"/>
  </w:num>
  <w:num w:numId="3">
    <w:abstractNumId w:val="18"/>
  </w:num>
  <w:num w:numId="4">
    <w:abstractNumId w:val="15"/>
  </w:num>
  <w:num w:numId="5">
    <w:abstractNumId w:val="5"/>
  </w:num>
  <w:num w:numId="6">
    <w:abstractNumId w:val="14"/>
  </w:num>
  <w:num w:numId="7">
    <w:abstractNumId w:val="3"/>
  </w:num>
  <w:num w:numId="8">
    <w:abstractNumId w:val="10"/>
  </w:num>
  <w:num w:numId="9">
    <w:abstractNumId w:val="1"/>
  </w:num>
  <w:num w:numId="10">
    <w:abstractNumId w:val="9"/>
  </w:num>
  <w:num w:numId="11">
    <w:abstractNumId w:val="16"/>
  </w:num>
  <w:num w:numId="12">
    <w:abstractNumId w:val="13"/>
  </w:num>
  <w:num w:numId="13">
    <w:abstractNumId w:val="22"/>
  </w:num>
  <w:num w:numId="14">
    <w:abstractNumId w:val="19"/>
  </w:num>
  <w:num w:numId="15">
    <w:abstractNumId w:val="20"/>
  </w:num>
  <w:num w:numId="16">
    <w:abstractNumId w:val="17"/>
  </w:num>
  <w:num w:numId="17">
    <w:abstractNumId w:val="12"/>
  </w:num>
  <w:num w:numId="18">
    <w:abstractNumId w:val="4"/>
  </w:num>
  <w:num w:numId="19">
    <w:abstractNumId w:val="2"/>
  </w:num>
  <w:num w:numId="20">
    <w:abstractNumId w:val="7"/>
  </w:num>
  <w:num w:numId="21">
    <w:abstractNumId w:val="0"/>
  </w:num>
  <w:num w:numId="22">
    <w:abstractNumId w:val="8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940BB"/>
    <w:rsid w:val="00042C60"/>
    <w:rsid w:val="0036197D"/>
    <w:rsid w:val="00420773"/>
    <w:rsid w:val="004869E8"/>
    <w:rsid w:val="004C54D6"/>
    <w:rsid w:val="0061609C"/>
    <w:rsid w:val="006B16C9"/>
    <w:rsid w:val="007C1786"/>
    <w:rsid w:val="00876554"/>
    <w:rsid w:val="008A40A0"/>
    <w:rsid w:val="009135C5"/>
    <w:rsid w:val="00BA02B0"/>
    <w:rsid w:val="00BA78B3"/>
    <w:rsid w:val="00D940BB"/>
    <w:rsid w:val="00E072AF"/>
    <w:rsid w:val="00F30193"/>
    <w:rsid w:val="00F40D37"/>
    <w:rsid w:val="00F64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33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1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3</Pages>
  <Words>1788</Words>
  <Characters>10198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11963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12</cp:revision>
  <cp:lastPrinted>2026-03-23T04:00:00Z</cp:lastPrinted>
  <dcterms:created xsi:type="dcterms:W3CDTF">2026-01-28T22:20:00Z</dcterms:created>
  <dcterms:modified xsi:type="dcterms:W3CDTF">2026-03-23T04:00:00Z</dcterms:modified>
</cp:coreProperties>
</file>