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44"/>
          <w:szCs w:val="44"/>
        </w:rPr>
        <w:t xml:space="preserve">LARS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B91C1C"/>
          <w:sz w:val="44"/>
          <w:szCs w:val="44"/>
        </w:rPr>
        <w:t xml:space="preserve"> JANSEN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Senior Software Engineer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cantSplit w:val="false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0000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Assen, Drenthe, Netherlands | +31 97058049397 | larsjansen0521@outlook.com | linkedin.com/in/lars-jansen-0a37b8393</w:t>
            </w:r>
          </w:p>
        </w:tc>
      </w:tr>
    </w:tbl>
    <w:p>
      <w:pPr>
        <w:spacing w:after="12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PROFESSIONAL SUMMARY</w:t>
      </w:r>
    </w:p>
    <w:p>
      <w:pPr>
        <w:spacing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9"/>
          <w:szCs w:val="19"/>
        </w:rPr>
        <w:t xml:space="preserve">Senior Software Engineer with 9+ years of experience delivering production web platforms with a strong focus on Java/Spring backend services and Angular-based user experiences, while maintaining clear API contracts, secure authentication flows, and pragmatic performance work using caching and efficient data-access patterns. Experienced with Microsoft Azure delivery, CI/CD automation, and observability practices that reduce incident time-to-resolution and improve release confidence. Known for clean architecture, thoughtful trade-offs, and collaboration with cross-functional stakeholders to turn complex requirements into maintainable systems that ship predictably.</w:t>
      </w: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Angular (2+)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TypeScript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JavaScript (ES6+)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RxJS Observables &amp; Operators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Angular Router &amp; Route Guards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Reactive Forms &amp; Complex 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NgRx Concepts (Actions, Reducers, Effects)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Component-Driven UI Architecture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UI Libraries &amp; Design Systems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State Management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Accessibility-Focused UI Implementation (WCAG)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Performance Profiling &amp; Render Optimization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Code Splitting &amp; Lazy Loading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Reusable Hooks &amp; UI Utilities (when working in React stacks)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SPA Architecture &amp; Client-Side Navigation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HTML5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CSS3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Sass/SCSS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Responsive Layout Engineering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API-Driven UI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Error-First UI Patterns &amp; Empty-State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Storybook (Component Documentation Patterns)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Java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Spring Boot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Spring MVC (REST Controllers)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RESTful WebServices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Contract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Pagination, Filtering &amp; Sorting Standards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Error Contracts &amp; Problem Details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Authentication &amp; Authorization Concepts (OAuth2, 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Role-Based Access Control (RBAC)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Service Layer &amp; Domain Layer Separation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DTO Mapping &amp; 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Input Validation &amp; Sanitization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Idempotency &amp; Retries for Safe Operations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Rate Limiting &amp; Throttling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Redis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Background Processing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WebSockets Concepts for Real-Time Updates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Integration Patterns Across Services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Microsoft Azure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Environment Separation (Dev/Staging/Prod)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Azure App Hosting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Secrets Management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Rollouts &amp; Feature Flags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Blue-Green Deployment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Cloud Monitoring &amp; Alerting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Readiness Reviews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PostgreSQL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Schema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Indexing Strategies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Query Tuning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Transactions &amp; Consistency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Access Layer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Cache Invalidation Patterns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CI/CD Pipelines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GitHub Actions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Automated Build &amp; Release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Release Safety Checks &amp; Rollback Procedures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Containerized Deployments Concepts (Docker)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Structured Logging &amp; Correlation IDs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Operational Dashboards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Runbooks &amp; Incident Playbooks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Metrics-Driven Reliability Improvements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JUnit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API Integration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Frontend Unit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End-to-End Testing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Regression Prevention Workflows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Mocking &amp; Test Doubles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Test Pyramid Application &amp; Maintenance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OWASP Practices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API Design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Token Security Concepts (JWT)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OAuth2 Flow Concepts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Principle of Least Privilege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Secure Error Handling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 Data Protection &amp; Privacy Basics</w:t>
            </w:r>
          </w:p>
        </w:tc>
      </w:tr>
    </w:tbl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WORK HISTORY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Senior 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August 2021 to November 2025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RavenTrack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Led end-to-end delivery of business-critical capabilities by designing Java service boundaries, aligning domain models with real workflows, and preventing tight coupling that would slow future change.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and maintained Spring Boot REST APIs with consistent pagination, filtering, and deterministic error contracts so multiple client applications could integrate safely without fragile assumptions.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Designed authentication and authorization flows around JWT and role-based permissions, ensuring least-privilege access while keeping the developer experience simple for product teams shipping weekly.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Owned API contract evolution by introducing versioning and backward-compatible change practices, reducing breaking changes and eliminating repeated integration firefights across internal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performance of high-traffic endpoints by applying caching layers and selective denormalization, then validating wins with measurable latency reductions and capacity headroom planning.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structured logging with correlation identifiers across request boundaries, enabling faster incident triage by connecting UI actions to backend traces without manual guesswork.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Partnered with frontend engineers to deliver Angular features that depended on stable contracts, ensuring UI state transitions matched backend semantics and edge cases were handled predictably.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Raised quality by defining test strategies that balanced unit and integration coverage, focusing on critical business rules and boundary conditions that historically caused production defects.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Drove Azure-first delivery practices by standardizing environment separation and deployment safety checks, reducing downtime risk during frequent releases and improving rollback confidence.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Created pragmatic operational dashboards and runbook patterns so on-call engineers could identify failure modes quickly, shortening time-to-mitigation during customer-impacting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Refined data-access patterns in PostgreSQL by tuning queries and indexes for hot paths, preventing lock contention and ensuring consistent throughput during peak reporting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product and design to translate ambiguous requirements into implementable milestones, protecting delivery predictability while still iterating toward better user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Reduced integration risk by formalizing validation rules at API boundaries, ensuring invalid payloads failed fast with actionable messages rather than becoming hard-to-debug downstream states.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Mentored engineers on clean architecture trade-offs and review discipline, elevating shared standards for readability, maintainability, and production readiness across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Established release hygiene practices with small, reviewable changes and feature-flagged rollouts, enabling safer experimentation while keeping the mainline continuously deployable.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Engineer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June 2018 to July 2021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Infinite Loop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Java-based backend services that exposed reliable REST endpoints, focusing on clear request validation and consistent error semantics so clients could recover safely from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Delivered Angular UI workflows that supported complex forms and multi-step processes, ensuring state handling remained predictable under refresh, navigation, and partial server errors.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Worked closely with stakeholders to define acceptance criteria that matched real operational needs, preventing rework by clarifying edge cases and data constraints before implementation began.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caching and pagination strategies to keep list and search views responsive at scale, balancing server load with user experience expectations across business-critical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integration layers between internal systems with careful contract mapping, ensuring upstream changes were isolated and failures surfaced with enough context to troubleshoot quickly.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production diagnosability by adding structured logs and actionable error messages, reducing time spent correlating client-side symptoms with backend root causes.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Contributed to CI/CD practices by strengthening build validation and automated checks, improving release confidence while keeping deployment frequency aligned with product goals.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Applied database tuning techniques in PostgreSQL by introducing targeted indexes and query rewrites, reducing slow operations that previously impacted daily business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frontend and backend peers on API schema decisions, ensuring the UI could rely on stable fields and predictable sorting, filtering, and pagination behaviors.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Strengthened reliability by introducing idempotent write patterns where appropriate, reducing duplicate side effects during network retries and improving user trust in critical actions.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Participated in code reviews with a focus on maintainable architecture and security basics, catching authorization gaps and validation omissions before they reached production.</w:t>
      </w:r>
    </w:p>
    <w:p>
      <w:pPr>
        <w:spacing w:after="80"/>
      </w:pP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Software Developer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October 2015 to May 2018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Datamart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Built and maintained web application features that relied on dependable CRUD semantics, ensuring data entry and administrative workflows behaved consistently for high-volume internal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Implemented SQL-backed reporting and export capabilities with careful schema design, delivering accurate outputs while keeping query execution times stable as datasets grew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Introduced early SPA patterns and modernized UI components where appropriate, improving usability without destabilizing existing workflows that operations teams depended on daily.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Developed REST-style endpoints with clear request validation and predictable response structures, reducing client-side brittleness and making integrations easier to evolve safely.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Tuned database performance by adding indexes and rewriting costly queries, preventing timeouts during peak usage periods and improving overall throughput for critical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Collaborated with business users to map real-world processes into software requirements, ensuring edge cases were captured and the resulting implementation reduced manual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Improved data consistency by applying transaction boundaries and safe update patterns, reducing partial writes and avoiding confusing intermediate states in operational dashboards.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Hardened error handling by returning actionable messages and logging contextual details, making failures diagnosable without requiring deep code knowledge from support staff.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18"/>
          <w:szCs w:val="18"/>
        </w:rPr>
        <w:t xml:space="preserve">- Contributed to maintainability by refactoring repeated logic into shared utilities and clearer modules, reducing regression risk as the system expanded feature by feature.</w:t>
      </w:r>
    </w:p>
    <w:p>
      <w:pPr>
        <w:spacing w:after="80"/>
      </w:pPr>
    </w:p>
    <w:p>
      <w:pPr>
        <w:pBdr>
          <w:bottom w:val="single" w:color="B91C1C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1"/>
          <w:szCs w:val="21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 w:val="false"/>
        </w:trPr>
        <w:tc>
          <w:tcPr>
            <w:tcW w:type="pct" w:w="7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Bachelor’s degree in Computer Science</w:t>
            </w:r>
          </w:p>
        </w:tc>
        <w:tc>
          <w:tcPr>
            <w:tcW w:type="pct" w:w="3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2011 to 2015</w:t>
            </w:r>
          </w:p>
        </w:tc>
      </w:tr>
    </w:tbl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18"/>
          <w:szCs w:val="18"/>
        </w:rPr>
        <w:t xml:space="preserve">University of Amsterdam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2026-02-16T13:13:38.856Z</dcterms:created>
  <dcterms:modified xsi:type="dcterms:W3CDTF">2026-02-16T13:13:38.856Z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