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7693" w14:textId="77777777" w:rsidR="00992642" w:rsidRDefault="00992642">
      <w:pPr>
        <w:spacing w:before="60" w:after="60"/>
        <w:rPr>
          <w:rtl/>
          <w:lang w:bidi="ar-EG"/>
        </w:rPr>
      </w:pPr>
    </w:p>
    <w:p w14:paraId="2F00B1E8" w14:textId="77777777" w:rsidR="00992642" w:rsidRDefault="00992642">
      <w:pPr>
        <w:spacing w:before="60" w:after="60"/>
      </w:pPr>
    </w:p>
    <w:p w14:paraId="48B5ED38" w14:textId="77777777" w:rsidR="00992642" w:rsidRDefault="00992642">
      <w:pPr>
        <w:spacing w:before="60" w:after="60"/>
      </w:pPr>
    </w:p>
    <w:p w14:paraId="065A5251" w14:textId="77777777" w:rsidR="00992642" w:rsidRDefault="00992642">
      <w:pPr>
        <w:spacing w:before="60" w:after="60"/>
      </w:pPr>
    </w:p>
    <w:p w14:paraId="5214A027" w14:textId="77777777" w:rsidR="00992642" w:rsidRDefault="00000000">
      <w:pPr>
        <w:spacing w:after="240"/>
        <w:jc w:val="center"/>
      </w:pPr>
      <w:r>
        <w:rPr>
          <w:rFonts w:ascii="Arial" w:eastAsia="Arial" w:hAnsi="Arial" w:cs="Arial"/>
          <w:b/>
          <w:bCs/>
          <w:color w:val="1F3864"/>
          <w:sz w:val="56"/>
          <w:szCs w:val="56"/>
        </w:rPr>
        <w:t>REGRESSION ANALYSIS PROJECT</w:t>
      </w:r>
    </w:p>
    <w:p w14:paraId="7C50D0E1" w14:textId="77777777" w:rsidR="00992642" w:rsidRDefault="00000000">
      <w:pPr>
        <w:pBdr>
          <w:bottom w:val="single" w:sz="14" w:space="8" w:color="2E75B6"/>
        </w:pBdr>
        <w:spacing w:after="480"/>
        <w:jc w:val="center"/>
      </w:pPr>
      <w:r>
        <w:rPr>
          <w:rFonts w:ascii="Arial" w:eastAsia="Arial" w:hAnsi="Arial" w:cs="Arial"/>
          <w:i/>
          <w:iCs/>
          <w:color w:val="2E75B6"/>
          <w:sz w:val="38"/>
          <w:szCs w:val="38"/>
        </w:rPr>
        <w:t>Predicting Student Academic Performance</w:t>
      </w:r>
    </w:p>
    <w:p w14:paraId="436A4A57" w14:textId="77777777" w:rsidR="00992642" w:rsidRDefault="00992642">
      <w:pPr>
        <w:spacing w:before="60" w:after="60"/>
      </w:pPr>
    </w:p>
    <w:p w14:paraId="5FB2B628" w14:textId="77777777" w:rsidR="00992642" w:rsidRDefault="00992642">
      <w:pPr>
        <w:spacing w:before="60" w:after="60"/>
      </w:pPr>
    </w:p>
    <w:p w14:paraId="66031277" w14:textId="77777777" w:rsidR="00992642" w:rsidRDefault="00000000">
      <w:pPr>
        <w:spacing w:before="80" w:after="80"/>
        <w:jc w:val="center"/>
      </w:pPr>
      <w:r>
        <w:rPr>
          <w:rFonts w:ascii="Arial" w:eastAsia="Arial" w:hAnsi="Arial" w:cs="Arial"/>
          <w:color w:val="595959"/>
          <w:sz w:val="26"/>
          <w:szCs w:val="26"/>
        </w:rPr>
        <w:t>A Complete Multiple Regression Analysis</w:t>
      </w:r>
    </w:p>
    <w:p w14:paraId="1EE85BB0" w14:textId="77777777" w:rsidR="00992642" w:rsidRDefault="00000000">
      <w:pPr>
        <w:spacing w:before="80" w:after="80"/>
        <w:jc w:val="center"/>
      </w:pPr>
      <w:r>
        <w:rPr>
          <w:rFonts w:ascii="Arial" w:eastAsia="Arial" w:hAnsi="Arial" w:cs="Arial"/>
          <w:color w:val="595959"/>
          <w:sz w:val="22"/>
          <w:szCs w:val="22"/>
        </w:rPr>
        <w:t>Including EDA · OLS · Ridge · Lasso · Diagnostics · VIF · Cook's Distance</w:t>
      </w:r>
    </w:p>
    <w:p w14:paraId="53123D76" w14:textId="77777777" w:rsidR="00992642" w:rsidRDefault="00992642">
      <w:pPr>
        <w:spacing w:before="60" w:after="60"/>
      </w:pPr>
    </w:p>
    <w:p w14:paraId="7DCCBF7D" w14:textId="77777777" w:rsidR="00992642" w:rsidRDefault="00992642">
      <w:pPr>
        <w:spacing w:before="60" w:after="60"/>
      </w:pPr>
    </w:p>
    <w:p w14:paraId="32DB26A2" w14:textId="77777777" w:rsidR="00992642" w:rsidRDefault="00992642">
      <w:pPr>
        <w:spacing w:before="60" w:after="60"/>
      </w:pPr>
    </w:p>
    <w:p w14:paraId="1C65D105" w14:textId="77777777" w:rsidR="00992642" w:rsidRDefault="00000000">
      <w:pPr>
        <w:spacing w:before="80" w:after="80"/>
        <w:jc w:val="center"/>
      </w:pPr>
      <w:r>
        <w:rPr>
          <w:rFonts w:ascii="Arial" w:eastAsia="Arial" w:hAnsi="Arial" w:cs="Arial"/>
          <w:b/>
          <w:bCs/>
          <w:sz w:val="26"/>
          <w:szCs w:val="26"/>
        </w:rPr>
        <w:t>Course: Regression Analysis</w:t>
      </w:r>
    </w:p>
    <w:p w14:paraId="09108130" w14:textId="77777777" w:rsidR="00992642" w:rsidRDefault="00000000">
      <w:pPr>
        <w:spacing w:before="80" w:after="80"/>
        <w:jc w:val="center"/>
      </w:pPr>
      <w:r>
        <w:rPr>
          <w:rFonts w:ascii="Arial" w:eastAsia="Arial" w:hAnsi="Arial" w:cs="Arial"/>
          <w:sz w:val="24"/>
          <w:szCs w:val="24"/>
        </w:rPr>
        <w:t>Dataset: Student Performance &amp; Behavior (Kaggle)</w:t>
      </w:r>
    </w:p>
    <w:p w14:paraId="5938D625" w14:textId="77777777" w:rsidR="00992642" w:rsidRDefault="00000000">
      <w:pPr>
        <w:spacing w:before="80" w:after="80"/>
        <w:jc w:val="center"/>
        <w:rPr>
          <w:rFonts w:ascii="Arial" w:eastAsia="Arial" w:hAnsi="Arial" w:cs="Arial"/>
          <w:sz w:val="24"/>
          <w:szCs w:val="24"/>
        </w:rPr>
      </w:pPr>
      <w:r>
        <w:rPr>
          <w:rFonts w:ascii="Arial" w:eastAsia="Arial" w:hAnsi="Arial" w:cs="Arial"/>
          <w:sz w:val="24"/>
          <w:szCs w:val="24"/>
        </w:rPr>
        <w:t>Submitted: June 2026</w:t>
      </w:r>
    </w:p>
    <w:p w14:paraId="537B8E05" w14:textId="77777777" w:rsidR="00282751" w:rsidRDefault="00282751">
      <w:pPr>
        <w:spacing w:before="80" w:after="80"/>
        <w:jc w:val="center"/>
        <w:rPr>
          <w:rFonts w:ascii="Arial" w:eastAsia="Arial" w:hAnsi="Arial" w:cs="Arial"/>
          <w:sz w:val="24"/>
          <w:szCs w:val="24"/>
          <w:rtl/>
        </w:rPr>
      </w:pPr>
    </w:p>
    <w:p w14:paraId="27FAC9E9" w14:textId="55221488" w:rsidR="00282751" w:rsidRDefault="00282751">
      <w:pPr>
        <w:spacing w:before="80" w:after="80"/>
        <w:jc w:val="center"/>
      </w:pPr>
      <w:r>
        <w:rPr>
          <w:rFonts w:ascii="Arial" w:eastAsia="Arial" w:hAnsi="Arial" w:cs="Arial"/>
          <w:sz w:val="24"/>
          <w:szCs w:val="24"/>
        </w:rPr>
        <w:t>Toqa Hamdy Gouda - 202530081</w:t>
      </w:r>
    </w:p>
    <w:p w14:paraId="747C1CC2" w14:textId="77777777" w:rsidR="00992642" w:rsidRDefault="00000000">
      <w:r>
        <w:br w:type="page"/>
      </w:r>
    </w:p>
    <w:p w14:paraId="58683E14"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lastRenderedPageBreak/>
        <w:t>1. Abstract</w:t>
      </w:r>
    </w:p>
    <w:p w14:paraId="32226BFE" w14:textId="77777777" w:rsidR="00992642" w:rsidRDefault="00000000">
      <w:pPr>
        <w:spacing w:before="80" w:after="80" w:line="360" w:lineRule="auto"/>
        <w:jc w:val="both"/>
      </w:pPr>
      <w:r>
        <w:rPr>
          <w:rFonts w:ascii="Arial" w:eastAsia="Arial" w:hAnsi="Arial" w:cs="Arial"/>
          <w:sz w:val="22"/>
          <w:szCs w:val="22"/>
        </w:rPr>
        <w:t xml:space="preserve">This study presents a comprehensive regression analysis to predict student academic performance using behavioral and demographic features. The </w:t>
      </w:r>
      <w:proofErr w:type="gramStart"/>
      <w:r>
        <w:rPr>
          <w:rFonts w:ascii="Arial" w:eastAsia="Arial" w:hAnsi="Arial" w:cs="Arial"/>
          <w:sz w:val="22"/>
          <w:szCs w:val="22"/>
        </w:rPr>
        <w:t>dataset</w:t>
      </w:r>
      <w:proofErr w:type="gramEnd"/>
      <w:r>
        <w:rPr>
          <w:rFonts w:ascii="Arial" w:eastAsia="Arial" w:hAnsi="Arial" w:cs="Arial"/>
          <w:sz w:val="22"/>
          <w:szCs w:val="22"/>
        </w:rPr>
        <w:t xml:space="preserve"> consists of 500 student records with 8 independent variables: hours studied, attendance rate, sleep hours, previous academic scores, tutoring support, parental involvement, extracurricular activities, and motivation level. Three regression models were evaluated — Ordinary Least Squares (OLS), Ridge Regression, and Lasso Regression. The OLS model achieved a Test R² of 0.9677 and RMSE of 3.48 points, indicating exceptional predictive accuracy. All assumptions of classical linear regression were verified: normality of residuals (Jarque-Bera p = 0.0525), homoscedasticity, no autocorrelation (Durbin-Watson = 2.26), and negligible multicollinearity (all VIF &lt; 1.1). The results confirm that hours studied, previous scores, and parental involvement are the strongest drivers of academic performance.</w:t>
      </w:r>
    </w:p>
    <w:p w14:paraId="6D95CA3C" w14:textId="77777777" w:rsidR="00992642" w:rsidRDefault="00992642">
      <w:pPr>
        <w:spacing w:before="60" w:after="60"/>
      </w:pPr>
    </w:p>
    <w:p w14:paraId="267C4D45"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t>2. Introduction</w:t>
      </w:r>
    </w:p>
    <w:p w14:paraId="09AD1215" w14:textId="77777777" w:rsidR="00992642" w:rsidRDefault="00000000">
      <w:pPr>
        <w:pStyle w:val="Heading2"/>
        <w:spacing w:before="300" w:after="160"/>
      </w:pPr>
      <w:r>
        <w:rPr>
          <w:rFonts w:ascii="Arial" w:eastAsia="Arial" w:hAnsi="Arial" w:cs="Arial"/>
          <w:b/>
          <w:bCs/>
          <w:color w:val="2E75B6"/>
          <w:sz w:val="28"/>
          <w:szCs w:val="28"/>
        </w:rPr>
        <w:t>2.1 Background and Motivation</w:t>
      </w:r>
    </w:p>
    <w:p w14:paraId="4F9B6414" w14:textId="77777777" w:rsidR="00992642" w:rsidRDefault="00000000">
      <w:pPr>
        <w:spacing w:before="80" w:after="80" w:line="360" w:lineRule="auto"/>
        <w:jc w:val="both"/>
      </w:pPr>
      <w:r>
        <w:rPr>
          <w:rFonts w:ascii="Arial" w:eastAsia="Arial" w:hAnsi="Arial" w:cs="Arial"/>
          <w:sz w:val="22"/>
          <w:szCs w:val="22"/>
        </w:rPr>
        <w:t>Understanding what drives academic performance is one of the most important questions in educational research. Student success depends on a complex interplay of study habits, prior knowledge, socioeconomic support structures, lifestyle factors, and intrinsic motivation. Quantifying these relationships with regression analysis allows educators and policymakers to make evidence-based decisions and to identify students at risk before it is too late.</w:t>
      </w:r>
    </w:p>
    <w:p w14:paraId="175B32CD" w14:textId="77777777" w:rsidR="00992642" w:rsidRDefault="00000000">
      <w:pPr>
        <w:spacing w:before="80" w:after="80" w:line="360" w:lineRule="auto"/>
        <w:jc w:val="both"/>
      </w:pPr>
      <w:r>
        <w:rPr>
          <w:rFonts w:ascii="Arial" w:eastAsia="Arial" w:hAnsi="Arial" w:cs="Arial"/>
          <w:sz w:val="22"/>
          <w:szCs w:val="22"/>
        </w:rPr>
        <w:t>This project applies multiple regression techniques to a real-world Kaggle dataset on student performance. By building interpretable statistical models, we aim to determine not just whether predictors matter, but by how much — and with what statistical certainty.</w:t>
      </w:r>
    </w:p>
    <w:p w14:paraId="20B8ACA7" w14:textId="77777777" w:rsidR="00992642" w:rsidRDefault="00000000">
      <w:pPr>
        <w:pStyle w:val="Heading2"/>
        <w:spacing w:before="300" w:after="160"/>
      </w:pPr>
      <w:r>
        <w:rPr>
          <w:rFonts w:ascii="Arial" w:eastAsia="Arial" w:hAnsi="Arial" w:cs="Arial"/>
          <w:b/>
          <w:bCs/>
          <w:color w:val="2E75B6"/>
          <w:sz w:val="28"/>
          <w:szCs w:val="28"/>
        </w:rPr>
        <w:t>2.2 Research Objectives</w:t>
      </w:r>
    </w:p>
    <w:p w14:paraId="67C455C3" w14:textId="77777777" w:rsidR="00992642" w:rsidRDefault="00000000">
      <w:pPr>
        <w:pStyle w:val="ListParagraph"/>
        <w:numPr>
          <w:ilvl w:val="0"/>
          <w:numId w:val="2"/>
        </w:numPr>
        <w:spacing w:before="60" w:after="60"/>
      </w:pPr>
      <w:r>
        <w:rPr>
          <w:rFonts w:ascii="Arial" w:eastAsia="Arial" w:hAnsi="Arial" w:cs="Arial"/>
          <w:sz w:val="22"/>
          <w:szCs w:val="22"/>
        </w:rPr>
        <w:t>Perform thorough Exploratory Data Analysis (EDA) to understand distributions, correlations, and group differences.</w:t>
      </w:r>
    </w:p>
    <w:p w14:paraId="721B0489" w14:textId="77777777" w:rsidR="00992642" w:rsidRDefault="00000000">
      <w:pPr>
        <w:pStyle w:val="ListParagraph"/>
        <w:numPr>
          <w:ilvl w:val="0"/>
          <w:numId w:val="2"/>
        </w:numPr>
        <w:spacing w:before="60" w:after="60"/>
      </w:pPr>
      <w:r>
        <w:rPr>
          <w:rFonts w:ascii="Arial" w:eastAsia="Arial" w:hAnsi="Arial" w:cs="Arial"/>
          <w:sz w:val="22"/>
          <w:szCs w:val="22"/>
        </w:rPr>
        <w:t>Build and compare OLS, Ridge, and Lasso regression models with rigorous evaluation.</w:t>
      </w:r>
    </w:p>
    <w:p w14:paraId="1189EECA" w14:textId="77777777" w:rsidR="00992642" w:rsidRDefault="00000000">
      <w:pPr>
        <w:pStyle w:val="ListParagraph"/>
        <w:numPr>
          <w:ilvl w:val="0"/>
          <w:numId w:val="2"/>
        </w:numPr>
        <w:spacing w:before="60" w:after="60"/>
      </w:pPr>
      <w:r>
        <w:rPr>
          <w:rFonts w:ascii="Arial" w:eastAsia="Arial" w:hAnsi="Arial" w:cs="Arial"/>
          <w:sz w:val="22"/>
          <w:szCs w:val="22"/>
        </w:rPr>
        <w:lastRenderedPageBreak/>
        <w:t>Verify all four classical regression assumptions: linearity, normality, homoscedasticity, and independence.</w:t>
      </w:r>
    </w:p>
    <w:p w14:paraId="739A67F6" w14:textId="77777777" w:rsidR="00992642" w:rsidRDefault="00000000">
      <w:pPr>
        <w:pStyle w:val="ListParagraph"/>
        <w:numPr>
          <w:ilvl w:val="0"/>
          <w:numId w:val="2"/>
        </w:numPr>
        <w:spacing w:before="60" w:after="60"/>
      </w:pPr>
      <w:r>
        <w:rPr>
          <w:rFonts w:ascii="Arial" w:eastAsia="Arial" w:hAnsi="Arial" w:cs="Arial"/>
          <w:sz w:val="22"/>
          <w:szCs w:val="22"/>
        </w:rPr>
        <w:t>Conduct multicollinearity diagnosis using Variance Inflation Factor (VIF).</w:t>
      </w:r>
    </w:p>
    <w:p w14:paraId="05934B7F" w14:textId="77777777" w:rsidR="00992642" w:rsidRDefault="00000000">
      <w:pPr>
        <w:pStyle w:val="ListParagraph"/>
        <w:numPr>
          <w:ilvl w:val="0"/>
          <w:numId w:val="2"/>
        </w:numPr>
        <w:spacing w:before="60" w:after="60"/>
      </w:pPr>
      <w:r>
        <w:rPr>
          <w:rFonts w:ascii="Arial" w:eastAsia="Arial" w:hAnsi="Arial" w:cs="Arial"/>
          <w:sz w:val="22"/>
          <w:szCs w:val="22"/>
        </w:rPr>
        <w:t>Identify influential observations using Cook's Distance and leverage analysis.</w:t>
      </w:r>
    </w:p>
    <w:p w14:paraId="7EC3F5D0" w14:textId="77777777" w:rsidR="00992642" w:rsidRDefault="00000000">
      <w:pPr>
        <w:pStyle w:val="ListParagraph"/>
        <w:numPr>
          <w:ilvl w:val="0"/>
          <w:numId w:val="2"/>
        </w:numPr>
        <w:spacing w:before="60" w:after="60"/>
      </w:pPr>
      <w:r>
        <w:rPr>
          <w:rFonts w:ascii="Arial" w:eastAsia="Arial" w:hAnsi="Arial" w:cs="Arial"/>
          <w:sz w:val="22"/>
          <w:szCs w:val="22"/>
        </w:rPr>
        <w:t>Interpret regression coefficients and translate findings into actionable educational insights.</w:t>
      </w:r>
    </w:p>
    <w:p w14:paraId="3EBA32FC" w14:textId="77777777" w:rsidR="00992642" w:rsidRDefault="00000000">
      <w:pPr>
        <w:pStyle w:val="Heading2"/>
        <w:spacing w:before="300" w:after="160"/>
      </w:pPr>
      <w:r>
        <w:rPr>
          <w:rFonts w:ascii="Arial" w:eastAsia="Arial" w:hAnsi="Arial" w:cs="Arial"/>
          <w:b/>
          <w:bCs/>
          <w:color w:val="2E75B6"/>
          <w:sz w:val="28"/>
          <w:szCs w:val="28"/>
        </w:rPr>
        <w:t>2.3 Dataset Description</w:t>
      </w:r>
    </w:p>
    <w:p w14:paraId="0842C24B" w14:textId="77777777" w:rsidR="00992642" w:rsidRDefault="00000000">
      <w:pPr>
        <w:spacing w:before="80" w:after="80" w:line="360" w:lineRule="auto"/>
        <w:jc w:val="both"/>
      </w:pPr>
      <w:r>
        <w:rPr>
          <w:rFonts w:ascii="Arial" w:eastAsia="Arial" w:hAnsi="Arial" w:cs="Arial"/>
          <w:sz w:val="22"/>
          <w:szCs w:val="22"/>
        </w:rPr>
        <w:t xml:space="preserve">The dataset was sourced from Kaggle's Student Performance datasets and contains 500 observations with no missing </w:t>
      </w:r>
      <w:proofErr w:type="gramStart"/>
      <w:r>
        <w:rPr>
          <w:rFonts w:ascii="Arial" w:eastAsia="Arial" w:hAnsi="Arial" w:cs="Arial"/>
          <w:sz w:val="22"/>
          <w:szCs w:val="22"/>
        </w:rPr>
        <w:t>values</w:t>
      </w:r>
      <w:proofErr w:type="gramEnd"/>
      <w:r>
        <w:rPr>
          <w:rFonts w:ascii="Arial" w:eastAsia="Arial" w:hAnsi="Arial" w:cs="Arial"/>
          <w:sz w:val="22"/>
          <w:szCs w:val="22"/>
        </w:rPr>
        <w:t>. The variables are described below:</w:t>
      </w:r>
    </w:p>
    <w:p w14:paraId="04247B6F" w14:textId="77777777" w:rsidR="00992642" w:rsidRDefault="0099264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1252"/>
        <w:gridCol w:w="997"/>
        <w:gridCol w:w="4681"/>
      </w:tblGrid>
      <w:tr w:rsidR="00992642" w14:paraId="0544E66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0100B" w14:textId="77777777" w:rsidR="00992642" w:rsidRDefault="00000000">
            <w:pPr>
              <w:jc w:val="center"/>
            </w:pPr>
            <w:r>
              <w:rPr>
                <w:rFonts w:ascii="Arial" w:eastAsia="Arial" w:hAnsi="Arial" w:cs="Arial"/>
                <w:b/>
                <w:bCs/>
                <w:color w:val="FFFFFF"/>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942ABF" w14:textId="77777777" w:rsidR="00992642" w:rsidRDefault="00000000">
            <w:pPr>
              <w:jc w:val="center"/>
            </w:pPr>
            <w:r>
              <w:rPr>
                <w:rFonts w:ascii="Arial" w:eastAsia="Arial" w:hAnsi="Arial" w:cs="Arial"/>
                <w:b/>
                <w:bCs/>
                <w:color w:val="FFFFFF"/>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8B66E" w14:textId="77777777" w:rsidR="00992642" w:rsidRDefault="00000000">
            <w:pPr>
              <w:jc w:val="center"/>
            </w:pPr>
            <w:r>
              <w:rPr>
                <w:rFonts w:ascii="Arial" w:eastAsia="Arial" w:hAnsi="Arial" w:cs="Arial"/>
                <w:b/>
                <w:bCs/>
                <w:color w:val="FFFFFF"/>
              </w:rPr>
              <w:t>Range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BB7A04" w14:textId="77777777" w:rsidR="00992642" w:rsidRDefault="00000000">
            <w:pPr>
              <w:jc w:val="center"/>
            </w:pPr>
            <w:r>
              <w:rPr>
                <w:rFonts w:ascii="Arial" w:eastAsia="Arial" w:hAnsi="Arial" w:cs="Arial"/>
                <w:b/>
                <w:bCs/>
                <w:color w:val="FFFFFF"/>
              </w:rPr>
              <w:t>Description</w:t>
            </w:r>
          </w:p>
        </w:tc>
      </w:tr>
      <w:tr w:rsidR="00992642" w14:paraId="6A140B9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826D5" w14:textId="77777777" w:rsidR="00992642" w:rsidRDefault="00000000">
            <w:proofErr w:type="spellStart"/>
            <w:r>
              <w:rPr>
                <w:rFonts w:ascii="Arial" w:eastAsia="Arial" w:hAnsi="Arial" w:cs="Arial"/>
              </w:rPr>
              <w:t>Hours_Studied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06874E" w14:textId="77777777" w:rsidR="00992642" w:rsidRDefault="00000000">
            <w:pPr>
              <w:jc w:val="center"/>
            </w:pPr>
            <w:r>
              <w:rPr>
                <w:rFonts w:ascii="Arial" w:eastAsia="Arial" w:hAnsi="Arial" w:cs="Arial"/>
              </w:rPr>
              <w:t>Continuous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819193" w14:textId="77777777" w:rsidR="00992642" w:rsidRDefault="00000000">
            <w:pPr>
              <w:jc w:val="center"/>
            </w:pPr>
            <w:r>
              <w:rPr>
                <w:rFonts w:ascii="Arial" w:eastAsia="Arial" w:hAnsi="Arial" w:cs="Arial"/>
              </w:rPr>
              <w:t>1 – 10</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AB73A" w14:textId="77777777" w:rsidR="00992642" w:rsidRDefault="00000000">
            <w:pPr>
              <w:jc w:val="center"/>
            </w:pPr>
            <w:r>
              <w:rPr>
                <w:rFonts w:ascii="Arial" w:eastAsia="Arial" w:hAnsi="Arial" w:cs="Arial"/>
              </w:rPr>
              <w:t>Daily study hours</w:t>
            </w:r>
          </w:p>
        </w:tc>
      </w:tr>
      <w:tr w:rsidR="00992642" w14:paraId="71F666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037D" w14:textId="77777777" w:rsidR="00992642" w:rsidRDefault="00000000">
            <w:proofErr w:type="spellStart"/>
            <w:r>
              <w:rPr>
                <w:rFonts w:ascii="Arial" w:eastAsia="Arial" w:hAnsi="Arial" w:cs="Arial"/>
              </w:rPr>
              <w:t>Attendance_Rate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A582" w14:textId="77777777" w:rsidR="00992642" w:rsidRDefault="00000000">
            <w:pPr>
              <w:jc w:val="center"/>
            </w:pPr>
            <w:r>
              <w:rPr>
                <w:rFonts w:ascii="Arial" w:eastAsia="Arial" w:hAnsi="Arial" w:cs="Arial"/>
              </w:rPr>
              <w:t>Continuous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308F" w14:textId="77777777" w:rsidR="00992642" w:rsidRDefault="00000000">
            <w:pPr>
              <w:jc w:val="center"/>
            </w:pPr>
            <w:r>
              <w:rPr>
                <w:rFonts w:ascii="Arial" w:eastAsia="Arial" w:hAnsi="Arial" w:cs="Arial"/>
              </w:rPr>
              <w:t>40 – 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DD0F7" w14:textId="77777777" w:rsidR="00992642" w:rsidRDefault="00000000">
            <w:pPr>
              <w:jc w:val="center"/>
            </w:pPr>
            <w:r>
              <w:rPr>
                <w:rFonts w:ascii="Arial" w:eastAsia="Arial" w:hAnsi="Arial" w:cs="Arial"/>
              </w:rPr>
              <w:t>Class attendance percentage</w:t>
            </w:r>
          </w:p>
        </w:tc>
      </w:tr>
      <w:tr w:rsidR="00992642" w14:paraId="18589F1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AF7BE" w14:textId="77777777" w:rsidR="00992642" w:rsidRDefault="00000000">
            <w:proofErr w:type="spellStart"/>
            <w:r>
              <w:rPr>
                <w:rFonts w:ascii="Arial" w:eastAsia="Arial" w:hAnsi="Arial" w:cs="Arial"/>
              </w:rPr>
              <w:t>Sleep_Hours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EE6C0" w14:textId="77777777" w:rsidR="00992642" w:rsidRDefault="00000000">
            <w:pPr>
              <w:jc w:val="center"/>
            </w:pPr>
            <w:r>
              <w:rPr>
                <w:rFonts w:ascii="Arial" w:eastAsia="Arial" w:hAnsi="Arial" w:cs="Arial"/>
              </w:rPr>
              <w:t>Continuous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72C78" w14:textId="77777777" w:rsidR="00992642" w:rsidRDefault="00000000">
            <w:pPr>
              <w:jc w:val="center"/>
            </w:pPr>
            <w:r>
              <w:rPr>
                <w:rFonts w:ascii="Arial" w:eastAsia="Arial" w:hAnsi="Arial" w:cs="Arial"/>
              </w:rPr>
              <w:t>4 – 10</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1AD79" w14:textId="77777777" w:rsidR="00992642" w:rsidRDefault="00000000">
            <w:pPr>
              <w:jc w:val="center"/>
            </w:pPr>
            <w:r>
              <w:rPr>
                <w:rFonts w:ascii="Arial" w:eastAsia="Arial" w:hAnsi="Arial" w:cs="Arial"/>
              </w:rPr>
              <w:t>Average nightly sleep hours</w:t>
            </w:r>
          </w:p>
        </w:tc>
      </w:tr>
      <w:tr w:rsidR="00992642" w14:paraId="40A750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6483" w14:textId="77777777" w:rsidR="00992642" w:rsidRDefault="00000000">
            <w:proofErr w:type="spellStart"/>
            <w:r>
              <w:rPr>
                <w:rFonts w:ascii="Arial" w:eastAsia="Arial" w:hAnsi="Arial" w:cs="Arial"/>
              </w:rPr>
              <w:t>Previous_Score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C071" w14:textId="77777777" w:rsidR="00992642" w:rsidRDefault="00000000">
            <w:pPr>
              <w:jc w:val="center"/>
            </w:pPr>
            <w:r>
              <w:rPr>
                <w:rFonts w:ascii="Arial" w:eastAsia="Arial" w:hAnsi="Arial" w:cs="Arial"/>
              </w:rPr>
              <w:t>Continuous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9A7F" w14:textId="77777777" w:rsidR="00992642" w:rsidRDefault="00000000">
            <w:pPr>
              <w:jc w:val="center"/>
            </w:pPr>
            <w:r>
              <w:rPr>
                <w:rFonts w:ascii="Arial" w:eastAsia="Arial" w:hAnsi="Arial" w:cs="Arial"/>
              </w:rPr>
              <w:t>40 – 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E643" w14:textId="77777777" w:rsidR="00992642" w:rsidRDefault="00000000">
            <w:pPr>
              <w:jc w:val="center"/>
            </w:pPr>
            <w:r>
              <w:rPr>
                <w:rFonts w:ascii="Arial" w:eastAsia="Arial" w:hAnsi="Arial" w:cs="Arial"/>
              </w:rPr>
              <w:t>Prior academic term score</w:t>
            </w:r>
          </w:p>
        </w:tc>
      </w:tr>
      <w:tr w:rsidR="00992642" w14:paraId="719DAE2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55B5A" w14:textId="77777777" w:rsidR="00992642" w:rsidRDefault="00000000">
            <w:proofErr w:type="spellStart"/>
            <w:r>
              <w:rPr>
                <w:rFonts w:ascii="Arial" w:eastAsia="Arial" w:hAnsi="Arial" w:cs="Arial"/>
              </w:rPr>
              <w:t>Tutoring_Support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E8AD9" w14:textId="77777777" w:rsidR="00992642" w:rsidRDefault="00000000">
            <w:pPr>
              <w:jc w:val="center"/>
            </w:pPr>
            <w:r>
              <w:rPr>
                <w:rFonts w:ascii="Arial" w:eastAsia="Arial" w:hAnsi="Arial" w:cs="Arial"/>
              </w:rPr>
              <w:t>Binary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18A1D" w14:textId="77777777" w:rsidR="00992642" w:rsidRDefault="00000000">
            <w:pPr>
              <w:jc w:val="center"/>
            </w:pPr>
            <w:r>
              <w:rPr>
                <w:rFonts w:ascii="Arial" w:eastAsia="Arial" w:hAnsi="Arial" w:cs="Arial"/>
              </w:rPr>
              <w:t>0 / 1</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C47DD" w14:textId="77777777" w:rsidR="00992642" w:rsidRDefault="00000000">
            <w:pPr>
              <w:jc w:val="center"/>
            </w:pPr>
            <w:r>
              <w:rPr>
                <w:rFonts w:ascii="Arial" w:eastAsia="Arial" w:hAnsi="Arial" w:cs="Arial"/>
              </w:rPr>
              <w:t>1 = receives tutoring</w:t>
            </w:r>
          </w:p>
        </w:tc>
      </w:tr>
      <w:tr w:rsidR="00992642" w14:paraId="7E348C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E9882" w14:textId="77777777" w:rsidR="00992642" w:rsidRDefault="00000000">
            <w:proofErr w:type="spellStart"/>
            <w:r>
              <w:rPr>
                <w:rFonts w:ascii="Arial" w:eastAsia="Arial" w:hAnsi="Arial" w:cs="Arial"/>
              </w:rPr>
              <w:t>Parental_Involvement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D8FC4" w14:textId="77777777" w:rsidR="00992642" w:rsidRDefault="00000000">
            <w:pPr>
              <w:jc w:val="center"/>
            </w:pPr>
            <w:r>
              <w:rPr>
                <w:rFonts w:ascii="Arial" w:eastAsia="Arial" w:hAnsi="Arial" w:cs="Arial"/>
              </w:rPr>
              <w:t>Ordinal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1232" w14:textId="77777777" w:rsidR="00992642" w:rsidRDefault="00000000">
            <w:pPr>
              <w:jc w:val="center"/>
            </w:pPr>
            <w:r>
              <w:rPr>
                <w:rFonts w:ascii="Arial" w:eastAsia="Arial" w:hAnsi="Arial" w:cs="Arial"/>
              </w:rPr>
              <w:t>Low–High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C048" w14:textId="77777777" w:rsidR="00992642" w:rsidRDefault="00000000">
            <w:pPr>
              <w:jc w:val="center"/>
            </w:pPr>
            <w:r>
              <w:rPr>
                <w:rFonts w:ascii="Arial" w:eastAsia="Arial" w:hAnsi="Arial" w:cs="Arial"/>
              </w:rPr>
              <w:t>Parental support level (0/1/2)</w:t>
            </w:r>
          </w:p>
        </w:tc>
      </w:tr>
      <w:tr w:rsidR="00992642" w14:paraId="456C8C0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499DC" w14:textId="77777777" w:rsidR="00992642" w:rsidRDefault="00000000">
            <w:proofErr w:type="spellStart"/>
            <w:r>
              <w:rPr>
                <w:rFonts w:ascii="Arial" w:eastAsia="Arial" w:hAnsi="Arial" w:cs="Arial"/>
              </w:rPr>
              <w:t>Extracurricular_Activities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F7274" w14:textId="77777777" w:rsidR="00992642" w:rsidRDefault="00000000">
            <w:pPr>
              <w:jc w:val="center"/>
            </w:pPr>
            <w:r>
              <w:rPr>
                <w:rFonts w:ascii="Arial" w:eastAsia="Arial" w:hAnsi="Arial" w:cs="Arial"/>
              </w:rPr>
              <w:t>Binary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68457" w14:textId="77777777" w:rsidR="00992642" w:rsidRDefault="00000000">
            <w:pPr>
              <w:jc w:val="center"/>
            </w:pPr>
            <w:r>
              <w:rPr>
                <w:rFonts w:ascii="Arial" w:eastAsia="Arial" w:hAnsi="Arial" w:cs="Arial"/>
              </w:rPr>
              <w:t>0 / 1</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5FB9EC" w14:textId="77777777" w:rsidR="00992642" w:rsidRDefault="00000000">
            <w:pPr>
              <w:jc w:val="center"/>
            </w:pPr>
            <w:r>
              <w:rPr>
                <w:rFonts w:ascii="Arial" w:eastAsia="Arial" w:hAnsi="Arial" w:cs="Arial"/>
              </w:rPr>
              <w:t>1 = participates in activities</w:t>
            </w:r>
          </w:p>
        </w:tc>
      </w:tr>
      <w:tr w:rsidR="00992642" w14:paraId="40CCC3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02D1" w14:textId="77777777" w:rsidR="00992642" w:rsidRDefault="00000000">
            <w:proofErr w:type="spellStart"/>
            <w:r>
              <w:rPr>
                <w:rFonts w:ascii="Arial" w:eastAsia="Arial" w:hAnsi="Arial" w:cs="Arial"/>
              </w:rPr>
              <w:t>Motivation_Level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A0C0E" w14:textId="77777777" w:rsidR="00992642" w:rsidRDefault="00000000">
            <w:pPr>
              <w:jc w:val="center"/>
            </w:pPr>
            <w:r>
              <w:rPr>
                <w:rFonts w:ascii="Arial" w:eastAsia="Arial" w:hAnsi="Arial" w:cs="Arial"/>
              </w:rPr>
              <w:t>Continuous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3FF1" w14:textId="77777777" w:rsidR="00992642" w:rsidRDefault="00000000">
            <w:pPr>
              <w:jc w:val="center"/>
            </w:pPr>
            <w:r>
              <w:rPr>
                <w:rFonts w:ascii="Arial" w:eastAsia="Arial" w:hAnsi="Arial" w:cs="Arial"/>
              </w:rPr>
              <w:t>1 – 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AC5A3" w14:textId="77777777" w:rsidR="00992642" w:rsidRDefault="00000000">
            <w:pPr>
              <w:jc w:val="center"/>
            </w:pPr>
            <w:r>
              <w:rPr>
                <w:rFonts w:ascii="Arial" w:eastAsia="Arial" w:hAnsi="Arial" w:cs="Arial"/>
              </w:rPr>
              <w:t>Self-reported motivation score</w:t>
            </w:r>
          </w:p>
        </w:tc>
      </w:tr>
      <w:tr w:rsidR="00992642" w14:paraId="5553B13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8145AE" w14:textId="77777777" w:rsidR="00992642" w:rsidRDefault="00000000">
            <w:proofErr w:type="spellStart"/>
            <w:r>
              <w:rPr>
                <w:rFonts w:ascii="Arial" w:eastAsia="Arial" w:hAnsi="Arial" w:cs="Arial"/>
              </w:rPr>
              <w:t>Performance_Index</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AD764" w14:textId="77777777" w:rsidR="00992642" w:rsidRDefault="00000000">
            <w:pPr>
              <w:jc w:val="center"/>
            </w:pPr>
            <w:r>
              <w:rPr>
                <w:rFonts w:ascii="Arial" w:eastAsia="Arial" w:hAnsi="Arial" w:cs="Arial"/>
              </w:rPr>
              <w:t>Continuous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5CD20" w14:textId="77777777" w:rsidR="00992642" w:rsidRDefault="00000000">
            <w:pPr>
              <w:jc w:val="center"/>
            </w:pPr>
            <w:r>
              <w:rPr>
                <w:rFonts w:ascii="Arial" w:eastAsia="Arial" w:hAnsi="Arial" w:cs="Arial"/>
              </w:rPr>
              <w:t>0 – 100</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B2E80" w14:textId="77777777" w:rsidR="00992642" w:rsidRDefault="00000000">
            <w:pPr>
              <w:jc w:val="center"/>
            </w:pPr>
            <w:r>
              <w:rPr>
                <w:rFonts w:ascii="Arial" w:eastAsia="Arial" w:hAnsi="Arial" w:cs="Arial"/>
              </w:rPr>
              <w:t>★ TARGET variable</w:t>
            </w:r>
          </w:p>
        </w:tc>
      </w:tr>
    </w:tbl>
    <w:p w14:paraId="06C2D7EA" w14:textId="77777777" w:rsidR="00992642" w:rsidRDefault="00000000">
      <w:pPr>
        <w:spacing w:before="60" w:after="200"/>
        <w:jc w:val="center"/>
      </w:pPr>
      <w:r>
        <w:rPr>
          <w:rFonts w:ascii="Arial" w:eastAsia="Arial" w:hAnsi="Arial" w:cs="Arial"/>
          <w:i/>
          <w:iCs/>
          <w:color w:val="595959"/>
          <w:sz w:val="18"/>
          <w:szCs w:val="18"/>
        </w:rPr>
        <w:t>Table 1: Dataset Variables, Types, Ranges, and Descriptions</w:t>
      </w:r>
    </w:p>
    <w:p w14:paraId="7BE1D750" w14:textId="77777777" w:rsidR="00992642" w:rsidRDefault="00000000">
      <w:r>
        <w:br w:type="page"/>
      </w:r>
    </w:p>
    <w:p w14:paraId="220E17D1" w14:textId="6436794D" w:rsidR="00992642" w:rsidRDefault="00000000" w:rsidP="00D207D7">
      <w:pPr>
        <w:pStyle w:val="Heading1"/>
        <w:pBdr>
          <w:bottom w:val="single" w:sz="10" w:space="4" w:color="2E75B6"/>
        </w:pBdr>
        <w:tabs>
          <w:tab w:val="left" w:pos="9170"/>
        </w:tabs>
        <w:spacing w:before="400" w:after="200"/>
      </w:pPr>
      <w:r>
        <w:rPr>
          <w:rFonts w:ascii="Arial" w:eastAsia="Arial" w:hAnsi="Arial" w:cs="Arial"/>
          <w:b/>
          <w:bCs/>
          <w:color w:val="1F3864"/>
          <w:sz w:val="38"/>
          <w:szCs w:val="38"/>
        </w:rPr>
        <w:lastRenderedPageBreak/>
        <w:t>3. Exploratory Data Analysis</w:t>
      </w:r>
      <w:r w:rsidR="00D207D7">
        <w:rPr>
          <w:rFonts w:ascii="Arial" w:eastAsia="Arial" w:hAnsi="Arial" w:cs="Arial"/>
          <w:b/>
          <w:bCs/>
          <w:color w:val="1F3864"/>
          <w:sz w:val="38"/>
          <w:szCs w:val="38"/>
        </w:rPr>
        <w:tab/>
      </w:r>
    </w:p>
    <w:p w14:paraId="11B47B3B" w14:textId="77777777" w:rsidR="00992642" w:rsidRDefault="00000000">
      <w:pPr>
        <w:pStyle w:val="Heading2"/>
        <w:spacing w:before="300" w:after="160"/>
      </w:pPr>
      <w:r>
        <w:rPr>
          <w:rFonts w:ascii="Arial" w:eastAsia="Arial" w:hAnsi="Arial" w:cs="Arial"/>
          <w:b/>
          <w:bCs/>
          <w:color w:val="2E75B6"/>
          <w:sz w:val="28"/>
          <w:szCs w:val="28"/>
        </w:rPr>
        <w:t>3.1 Descriptive Statistics</w:t>
      </w:r>
    </w:p>
    <w:p w14:paraId="53E832CA" w14:textId="77777777" w:rsidR="00992642" w:rsidRDefault="00000000">
      <w:pPr>
        <w:spacing w:before="80" w:after="80" w:line="360" w:lineRule="auto"/>
        <w:jc w:val="both"/>
      </w:pPr>
      <w:r>
        <w:rPr>
          <w:rFonts w:ascii="Arial" w:eastAsia="Arial" w:hAnsi="Arial" w:cs="Arial"/>
          <w:sz w:val="22"/>
          <w:szCs w:val="22"/>
        </w:rPr>
        <w:t xml:space="preserve">The dataset is complete with 500 observations and no missing </w:t>
      </w:r>
      <w:proofErr w:type="gramStart"/>
      <w:r>
        <w:rPr>
          <w:rFonts w:ascii="Arial" w:eastAsia="Arial" w:hAnsi="Arial" w:cs="Arial"/>
          <w:sz w:val="22"/>
          <w:szCs w:val="22"/>
        </w:rPr>
        <w:t>values</w:t>
      </w:r>
      <w:proofErr w:type="gramEnd"/>
      <w:r>
        <w:rPr>
          <w:rFonts w:ascii="Arial" w:eastAsia="Arial" w:hAnsi="Arial" w:cs="Arial"/>
          <w:sz w:val="22"/>
          <w:szCs w:val="22"/>
        </w:rPr>
        <w:t xml:space="preserve">. The target variable </w:t>
      </w:r>
      <w:proofErr w:type="spellStart"/>
      <w:r>
        <w:rPr>
          <w:rFonts w:ascii="Arial" w:eastAsia="Arial" w:hAnsi="Arial" w:cs="Arial"/>
          <w:sz w:val="22"/>
          <w:szCs w:val="22"/>
        </w:rPr>
        <w:t>Performance_Index</w:t>
      </w:r>
      <w:proofErr w:type="spellEnd"/>
      <w:r>
        <w:rPr>
          <w:rFonts w:ascii="Arial" w:eastAsia="Arial" w:hAnsi="Arial" w:cs="Arial"/>
          <w:sz w:val="22"/>
          <w:szCs w:val="22"/>
        </w:rPr>
        <w:t xml:space="preserve"> has mean = 49.21, standard deviation = 19.85, and ranges from 0 to 100. The distribution is approximately symmetric (Skewness = −0.07, Kurtosis = −0.47), which is favorable for linear regression assumptions.</w:t>
      </w:r>
    </w:p>
    <w:p w14:paraId="0DF15D9B" w14:textId="77777777" w:rsidR="00992642" w:rsidRDefault="00000000">
      <w:pPr>
        <w:pStyle w:val="Heading2"/>
        <w:spacing w:before="300" w:after="160"/>
      </w:pPr>
      <w:r>
        <w:rPr>
          <w:rFonts w:ascii="Arial" w:eastAsia="Arial" w:hAnsi="Arial" w:cs="Arial"/>
          <w:b/>
          <w:bCs/>
          <w:color w:val="2E75B6"/>
          <w:sz w:val="28"/>
          <w:szCs w:val="28"/>
        </w:rPr>
        <w:t>3.2 Correlation Analysis</w:t>
      </w:r>
    </w:p>
    <w:p w14:paraId="7FA0BE33" w14:textId="77777777" w:rsidR="00992642" w:rsidRDefault="00000000">
      <w:pPr>
        <w:spacing w:before="80" w:after="80" w:line="360" w:lineRule="auto"/>
        <w:jc w:val="both"/>
      </w:pPr>
      <w:r>
        <w:rPr>
          <w:rFonts w:ascii="Arial" w:eastAsia="Arial" w:hAnsi="Arial" w:cs="Arial"/>
          <w:sz w:val="22"/>
          <w:szCs w:val="22"/>
        </w:rPr>
        <w:t xml:space="preserve">Pearson correlation analysis reveals strong positive relationships between the target and key predictors. </w:t>
      </w:r>
      <w:proofErr w:type="spellStart"/>
      <w:r>
        <w:rPr>
          <w:rFonts w:ascii="Arial" w:eastAsia="Arial" w:hAnsi="Arial" w:cs="Arial"/>
          <w:sz w:val="22"/>
          <w:szCs w:val="22"/>
        </w:rPr>
        <w:t>Hours_Studied</w:t>
      </w:r>
      <w:proofErr w:type="spellEnd"/>
      <w:r>
        <w:rPr>
          <w:rFonts w:ascii="Arial" w:eastAsia="Arial" w:hAnsi="Arial" w:cs="Arial"/>
          <w:sz w:val="22"/>
          <w:szCs w:val="22"/>
        </w:rPr>
        <w:t xml:space="preserve"> shows the highest correlation (r = 0.794), followed by </w:t>
      </w:r>
      <w:proofErr w:type="spellStart"/>
      <w:r>
        <w:rPr>
          <w:rFonts w:ascii="Arial" w:eastAsia="Arial" w:hAnsi="Arial" w:cs="Arial"/>
          <w:sz w:val="22"/>
          <w:szCs w:val="22"/>
        </w:rPr>
        <w:t>Attendance_Rate</w:t>
      </w:r>
      <w:proofErr w:type="spellEnd"/>
      <w:r>
        <w:rPr>
          <w:rFonts w:ascii="Arial" w:eastAsia="Arial" w:hAnsi="Arial" w:cs="Arial"/>
          <w:sz w:val="22"/>
          <w:szCs w:val="22"/>
        </w:rPr>
        <w:t xml:space="preserve"> (r = 0.310), </w:t>
      </w:r>
      <w:proofErr w:type="spellStart"/>
      <w:r>
        <w:rPr>
          <w:rFonts w:ascii="Arial" w:eastAsia="Arial" w:hAnsi="Arial" w:cs="Arial"/>
          <w:sz w:val="22"/>
          <w:szCs w:val="22"/>
        </w:rPr>
        <w:t>Previous_Score</w:t>
      </w:r>
      <w:proofErr w:type="spellEnd"/>
      <w:r>
        <w:rPr>
          <w:rFonts w:ascii="Arial" w:eastAsia="Arial" w:hAnsi="Arial" w:cs="Arial"/>
          <w:sz w:val="22"/>
          <w:szCs w:val="22"/>
        </w:rPr>
        <w:t xml:space="preserve"> (r = 0.361), and </w:t>
      </w:r>
      <w:proofErr w:type="spellStart"/>
      <w:r>
        <w:rPr>
          <w:rFonts w:ascii="Arial" w:eastAsia="Arial" w:hAnsi="Arial" w:cs="Arial"/>
          <w:sz w:val="22"/>
          <w:szCs w:val="22"/>
        </w:rPr>
        <w:t>Motivation_Level</w:t>
      </w:r>
      <w:proofErr w:type="spellEnd"/>
      <w:r>
        <w:rPr>
          <w:rFonts w:ascii="Arial" w:eastAsia="Arial" w:hAnsi="Arial" w:cs="Arial"/>
          <w:sz w:val="22"/>
          <w:szCs w:val="22"/>
        </w:rPr>
        <w:t xml:space="preserve"> (r = 0.257). The correlations between independent variables are all near zero, indicating very low multicollinearity — a finding later confirmed by VIF analysis.</w:t>
      </w:r>
    </w:p>
    <w:p w14:paraId="54ADA1E3" w14:textId="77777777" w:rsidR="00992642" w:rsidRDefault="00000000">
      <w:pPr>
        <w:pStyle w:val="Heading2"/>
        <w:spacing w:before="300" w:after="160"/>
      </w:pPr>
      <w:r>
        <w:rPr>
          <w:rFonts w:ascii="Arial" w:eastAsia="Arial" w:hAnsi="Arial" w:cs="Arial"/>
          <w:b/>
          <w:bCs/>
          <w:color w:val="2E75B6"/>
          <w:sz w:val="28"/>
          <w:szCs w:val="28"/>
        </w:rPr>
        <w:t>3.3 Group Comparisons</w:t>
      </w:r>
    </w:p>
    <w:p w14:paraId="242868F1" w14:textId="77777777" w:rsidR="00992642" w:rsidRDefault="00000000">
      <w:pPr>
        <w:spacing w:before="80" w:after="80" w:line="360" w:lineRule="auto"/>
        <w:jc w:val="both"/>
      </w:pPr>
      <w:r>
        <w:rPr>
          <w:rFonts w:ascii="Arial" w:eastAsia="Arial" w:hAnsi="Arial" w:cs="Arial"/>
          <w:sz w:val="22"/>
          <w:szCs w:val="22"/>
        </w:rPr>
        <w:t>An independent samples t-test comparing students with and without tutoring shows a statistically significant difference in mean performance (p &lt; 0.001). One-way ANOVA across Parental Involvement groups (Low, Medium, High) is also statistically significant (p &lt; 0.05), confirming that this categorical variable meaningfully differentiates performance levels.</w:t>
      </w:r>
    </w:p>
    <w:p w14:paraId="3D4EB979" w14:textId="77777777" w:rsidR="00992642" w:rsidRDefault="00000000">
      <w:pPr>
        <w:pStyle w:val="Heading2"/>
        <w:spacing w:before="300" w:after="160"/>
      </w:pPr>
      <w:r>
        <w:rPr>
          <w:rFonts w:ascii="Arial" w:eastAsia="Arial" w:hAnsi="Arial" w:cs="Arial"/>
          <w:b/>
          <w:bCs/>
          <w:color w:val="2E75B6"/>
          <w:sz w:val="28"/>
          <w:szCs w:val="28"/>
        </w:rPr>
        <w:t>3.4 EDA Visualizations</w:t>
      </w:r>
    </w:p>
    <w:p w14:paraId="102E1B38" w14:textId="77777777" w:rsidR="00992642" w:rsidRDefault="00992642">
      <w:pPr>
        <w:spacing w:before="60" w:after="60"/>
      </w:pPr>
    </w:p>
    <w:p w14:paraId="53D6F907" w14:textId="77777777" w:rsidR="00992642" w:rsidRDefault="00000000">
      <w:pPr>
        <w:spacing w:before="200" w:after="120"/>
        <w:jc w:val="center"/>
      </w:pPr>
      <w:r>
        <w:rPr>
          <w:noProof/>
        </w:rPr>
        <w:lastRenderedPageBreak/>
        <w:drawing>
          <wp:inline distT="0" distB="0" distL="0" distR="0" wp14:anchorId="76AA8F1A" wp14:editId="0840D342">
            <wp:extent cx="6191250" cy="676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6762750"/>
                    </a:xfrm>
                    <a:prstGeom prst="rect">
                      <a:avLst/>
                    </a:prstGeom>
                  </pic:spPr>
                </pic:pic>
              </a:graphicData>
            </a:graphic>
          </wp:inline>
        </w:drawing>
      </w:r>
    </w:p>
    <w:p w14:paraId="791C5888" w14:textId="77777777" w:rsidR="00992642" w:rsidRDefault="00000000">
      <w:pPr>
        <w:spacing w:before="60" w:after="200"/>
        <w:jc w:val="center"/>
      </w:pPr>
      <w:r>
        <w:rPr>
          <w:rFonts w:ascii="Arial" w:eastAsia="Arial" w:hAnsi="Arial" w:cs="Arial"/>
          <w:i/>
          <w:iCs/>
          <w:color w:val="595959"/>
          <w:sz w:val="18"/>
          <w:szCs w:val="18"/>
        </w:rPr>
        <w:t>Figure 1: EDA Dashboard — Target Distribution (with Skew/Kurtosis), Full Correlation Matrix, 5 Scatter Plots with regression lines and significance stars, Notched Boxplot by Parental Involvement (ANOVA), Violin Plot by Extracurricular Activities, and Descriptive Statistics Table</w:t>
      </w:r>
    </w:p>
    <w:p w14:paraId="4F7D5530" w14:textId="77777777" w:rsidR="00992642" w:rsidRDefault="00000000">
      <w:r>
        <w:lastRenderedPageBreak/>
        <w:br w:type="page"/>
      </w:r>
    </w:p>
    <w:p w14:paraId="1639EEFA"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lastRenderedPageBreak/>
        <w:t>4. Methodology</w:t>
      </w:r>
    </w:p>
    <w:p w14:paraId="4791ACCF" w14:textId="77777777" w:rsidR="00992642" w:rsidRDefault="00000000">
      <w:pPr>
        <w:pStyle w:val="Heading2"/>
        <w:spacing w:before="300" w:after="160"/>
      </w:pPr>
      <w:r>
        <w:rPr>
          <w:rFonts w:ascii="Arial" w:eastAsia="Arial" w:hAnsi="Arial" w:cs="Arial"/>
          <w:b/>
          <w:bCs/>
          <w:color w:val="2E75B6"/>
          <w:sz w:val="28"/>
          <w:szCs w:val="28"/>
        </w:rPr>
        <w:t>4.1 Data Preprocessing</w:t>
      </w:r>
    </w:p>
    <w:p w14:paraId="3A9F5FAF" w14:textId="77777777" w:rsidR="00992642" w:rsidRDefault="00000000">
      <w:pPr>
        <w:spacing w:before="80" w:after="80" w:line="360" w:lineRule="auto"/>
        <w:jc w:val="both"/>
      </w:pPr>
      <w:proofErr w:type="spellStart"/>
      <w:r>
        <w:rPr>
          <w:rFonts w:ascii="Arial" w:eastAsia="Arial" w:hAnsi="Arial" w:cs="Arial"/>
          <w:sz w:val="22"/>
          <w:szCs w:val="22"/>
        </w:rPr>
        <w:t>Parental_Involvement</w:t>
      </w:r>
      <w:proofErr w:type="spellEnd"/>
      <w:r>
        <w:rPr>
          <w:rFonts w:ascii="Arial" w:eastAsia="Arial" w:hAnsi="Arial" w:cs="Arial"/>
          <w:sz w:val="22"/>
          <w:szCs w:val="22"/>
        </w:rPr>
        <w:t xml:space="preserve"> was encoded as an ordinal variable (Low=0, Medium=1, High=2). All 8 features were standardized (μ=0, σ=1) using </w:t>
      </w:r>
      <w:proofErr w:type="spellStart"/>
      <w:r>
        <w:rPr>
          <w:rFonts w:ascii="Arial" w:eastAsia="Arial" w:hAnsi="Arial" w:cs="Arial"/>
          <w:sz w:val="22"/>
          <w:szCs w:val="22"/>
        </w:rPr>
        <w:t>StandardScaler</w:t>
      </w:r>
      <w:proofErr w:type="spellEnd"/>
      <w:r>
        <w:rPr>
          <w:rFonts w:ascii="Arial" w:eastAsia="Arial" w:hAnsi="Arial" w:cs="Arial"/>
          <w:sz w:val="22"/>
          <w:szCs w:val="22"/>
        </w:rPr>
        <w:t xml:space="preserve"> to ensure Ridge and Lasso penalties are applied fairly across features regardless of original scale. The data was split 80/20 (training: 400 samples, testing: 100 samples, </w:t>
      </w:r>
      <w:proofErr w:type="spellStart"/>
      <w:r>
        <w:rPr>
          <w:rFonts w:ascii="Arial" w:eastAsia="Arial" w:hAnsi="Arial" w:cs="Arial"/>
          <w:sz w:val="22"/>
          <w:szCs w:val="22"/>
        </w:rPr>
        <w:t>random_state</w:t>
      </w:r>
      <w:proofErr w:type="spellEnd"/>
      <w:r>
        <w:rPr>
          <w:rFonts w:ascii="Arial" w:eastAsia="Arial" w:hAnsi="Arial" w:cs="Arial"/>
          <w:sz w:val="22"/>
          <w:szCs w:val="22"/>
        </w:rPr>
        <w:t>=42 for reproducibility).</w:t>
      </w:r>
    </w:p>
    <w:p w14:paraId="0F26984A" w14:textId="77777777" w:rsidR="00992642" w:rsidRDefault="00000000">
      <w:pPr>
        <w:pStyle w:val="Heading2"/>
        <w:spacing w:before="300" w:after="160"/>
      </w:pPr>
      <w:r>
        <w:rPr>
          <w:rFonts w:ascii="Arial" w:eastAsia="Arial" w:hAnsi="Arial" w:cs="Arial"/>
          <w:b/>
          <w:bCs/>
          <w:color w:val="2E75B6"/>
          <w:sz w:val="28"/>
          <w:szCs w:val="28"/>
        </w:rPr>
        <w:t>4.2 Model Specifications</w:t>
      </w:r>
    </w:p>
    <w:p w14:paraId="56AD0EF2" w14:textId="77777777" w:rsidR="00992642" w:rsidRDefault="00000000">
      <w:pPr>
        <w:pStyle w:val="Heading3"/>
        <w:spacing w:before="200" w:after="120"/>
      </w:pPr>
      <w:r>
        <w:rPr>
          <w:rFonts w:ascii="Arial" w:eastAsia="Arial" w:hAnsi="Arial" w:cs="Arial"/>
          <w:b/>
          <w:bCs/>
          <w:color w:val="1F3864"/>
        </w:rPr>
        <w:t>4.2.1 Ordinary Least Squares (OLS)</w:t>
      </w:r>
    </w:p>
    <w:p w14:paraId="48233F5E" w14:textId="77777777" w:rsidR="00992642" w:rsidRDefault="00000000">
      <w:pPr>
        <w:spacing w:before="80" w:after="80" w:line="360" w:lineRule="auto"/>
        <w:jc w:val="both"/>
      </w:pPr>
      <w:r>
        <w:rPr>
          <w:rFonts w:ascii="Arial" w:eastAsia="Arial" w:hAnsi="Arial" w:cs="Arial"/>
          <w:sz w:val="22"/>
          <w:szCs w:val="22"/>
        </w:rPr>
        <w:t>OLS minimizes the Residual Sum of Squares (RSS) to find unbiased estimators under the Gauss-Markov theorem. The model is:</w:t>
      </w:r>
    </w:p>
    <w:p w14:paraId="0B42D0BE" w14:textId="77777777" w:rsidR="00992642" w:rsidRDefault="00000000">
      <w:pPr>
        <w:spacing w:before="160" w:after="160"/>
        <w:jc w:val="center"/>
      </w:pPr>
      <w:r>
        <w:rPr>
          <w:rFonts w:ascii="Courier New" w:eastAsia="Courier New" w:hAnsi="Courier New" w:cs="Courier New"/>
          <w:b/>
          <w:bCs/>
          <w:color w:val="1F3864"/>
          <w:sz w:val="22"/>
          <w:szCs w:val="22"/>
        </w:rPr>
        <w:t xml:space="preserve">Ŷ = β₀ + β₁X₁ + β₂X₂ + ... + β₈X₈ + </w:t>
      </w:r>
      <w:proofErr w:type="gramStart"/>
      <w:r>
        <w:rPr>
          <w:rFonts w:ascii="Courier New" w:eastAsia="Courier New" w:hAnsi="Courier New" w:cs="Courier New"/>
          <w:b/>
          <w:bCs/>
          <w:color w:val="1F3864"/>
          <w:sz w:val="22"/>
          <w:szCs w:val="22"/>
        </w:rPr>
        <w:t xml:space="preserve">ε,   </w:t>
      </w:r>
      <w:proofErr w:type="gramEnd"/>
      <w:r>
        <w:rPr>
          <w:rFonts w:ascii="Courier New" w:eastAsia="Courier New" w:hAnsi="Courier New" w:cs="Courier New"/>
          <w:b/>
          <w:bCs/>
          <w:color w:val="1F3864"/>
          <w:sz w:val="22"/>
          <w:szCs w:val="22"/>
        </w:rPr>
        <w:t xml:space="preserve">ε ~ </w:t>
      </w:r>
      <w:proofErr w:type="gramStart"/>
      <w:r>
        <w:rPr>
          <w:rFonts w:ascii="Courier New" w:eastAsia="Courier New" w:hAnsi="Courier New" w:cs="Courier New"/>
          <w:b/>
          <w:bCs/>
          <w:color w:val="1F3864"/>
          <w:sz w:val="22"/>
          <w:szCs w:val="22"/>
        </w:rPr>
        <w:t>N(</w:t>
      </w:r>
      <w:proofErr w:type="gramEnd"/>
      <w:r>
        <w:rPr>
          <w:rFonts w:ascii="Courier New" w:eastAsia="Courier New" w:hAnsi="Courier New" w:cs="Courier New"/>
          <w:b/>
          <w:bCs/>
          <w:color w:val="1F3864"/>
          <w:sz w:val="22"/>
          <w:szCs w:val="22"/>
        </w:rPr>
        <w:t>0, σ²)</w:t>
      </w:r>
    </w:p>
    <w:p w14:paraId="1D4EC977" w14:textId="77777777" w:rsidR="00992642" w:rsidRDefault="00000000">
      <w:pPr>
        <w:spacing w:before="80" w:after="80" w:line="360" w:lineRule="auto"/>
        <w:jc w:val="both"/>
      </w:pPr>
      <w:r>
        <w:rPr>
          <w:rFonts w:ascii="Arial" w:eastAsia="Arial" w:hAnsi="Arial" w:cs="Arial"/>
          <w:sz w:val="22"/>
          <w:szCs w:val="22"/>
        </w:rPr>
        <w:t xml:space="preserve">Full inference (standard errors, t-statistics, p-values, confidence intervals) was obtained via the </w:t>
      </w:r>
      <w:proofErr w:type="spellStart"/>
      <w:r>
        <w:rPr>
          <w:rFonts w:ascii="Arial" w:eastAsia="Arial" w:hAnsi="Arial" w:cs="Arial"/>
          <w:sz w:val="22"/>
          <w:szCs w:val="22"/>
        </w:rPr>
        <w:t>statsmodels</w:t>
      </w:r>
      <w:proofErr w:type="spellEnd"/>
      <w:r>
        <w:rPr>
          <w:rFonts w:ascii="Arial" w:eastAsia="Arial" w:hAnsi="Arial" w:cs="Arial"/>
          <w:sz w:val="22"/>
          <w:szCs w:val="22"/>
        </w:rPr>
        <w:t xml:space="preserve"> library to enable rigorous hypothesis testing on each coefficient.</w:t>
      </w:r>
    </w:p>
    <w:p w14:paraId="729395CC" w14:textId="77777777" w:rsidR="00992642" w:rsidRDefault="00000000">
      <w:pPr>
        <w:pStyle w:val="Heading3"/>
        <w:spacing w:before="200" w:after="120"/>
      </w:pPr>
      <w:r>
        <w:rPr>
          <w:rFonts w:ascii="Arial" w:eastAsia="Arial" w:hAnsi="Arial" w:cs="Arial"/>
          <w:b/>
          <w:bCs/>
          <w:color w:val="1F3864"/>
        </w:rPr>
        <w:t>4.2.2 Ridge Regression (L2)</w:t>
      </w:r>
    </w:p>
    <w:p w14:paraId="22E69C76" w14:textId="77777777" w:rsidR="00992642" w:rsidRDefault="00000000">
      <w:pPr>
        <w:spacing w:before="80" w:after="80" w:line="360" w:lineRule="auto"/>
        <w:jc w:val="both"/>
      </w:pPr>
      <w:r>
        <w:rPr>
          <w:rFonts w:ascii="Arial" w:eastAsia="Arial" w:hAnsi="Arial" w:cs="Arial"/>
          <w:sz w:val="22"/>
          <w:szCs w:val="22"/>
        </w:rPr>
        <w:t xml:space="preserve">Ridge adds an L2 </w:t>
      </w:r>
      <w:proofErr w:type="gramStart"/>
      <w:r>
        <w:rPr>
          <w:rFonts w:ascii="Arial" w:eastAsia="Arial" w:hAnsi="Arial" w:cs="Arial"/>
          <w:sz w:val="22"/>
          <w:szCs w:val="22"/>
        </w:rPr>
        <w:t>penalty:</w:t>
      </w:r>
      <w:proofErr w:type="gramEnd"/>
      <w:r>
        <w:rPr>
          <w:rFonts w:ascii="Arial" w:eastAsia="Arial" w:hAnsi="Arial" w:cs="Arial"/>
          <w:sz w:val="22"/>
          <w:szCs w:val="22"/>
        </w:rPr>
        <w:t xml:space="preserve"> minimizes ||y − Xβ||² + α||β||². This reduces coefficient variance at the cost of a small </w:t>
      </w:r>
      <w:proofErr w:type="gramStart"/>
      <w:r>
        <w:rPr>
          <w:rFonts w:ascii="Arial" w:eastAsia="Arial" w:hAnsi="Arial" w:cs="Arial"/>
          <w:sz w:val="22"/>
          <w:szCs w:val="22"/>
        </w:rPr>
        <w:t>bias, and</w:t>
      </w:r>
      <w:proofErr w:type="gramEnd"/>
      <w:r>
        <w:rPr>
          <w:rFonts w:ascii="Arial" w:eastAsia="Arial" w:hAnsi="Arial" w:cs="Arial"/>
          <w:sz w:val="22"/>
          <w:szCs w:val="22"/>
        </w:rPr>
        <w:t xml:space="preserve"> is robust when predictors are even moderately correlated. Alpha = 1.0 was used.</w:t>
      </w:r>
    </w:p>
    <w:p w14:paraId="040D1D55" w14:textId="77777777" w:rsidR="00992642" w:rsidRDefault="00000000">
      <w:pPr>
        <w:pStyle w:val="Heading3"/>
        <w:spacing w:before="200" w:after="120"/>
      </w:pPr>
      <w:r>
        <w:rPr>
          <w:rFonts w:ascii="Arial" w:eastAsia="Arial" w:hAnsi="Arial" w:cs="Arial"/>
          <w:b/>
          <w:bCs/>
          <w:color w:val="1F3864"/>
        </w:rPr>
        <w:t>4.2.3 Lasso Regression (L1)</w:t>
      </w:r>
    </w:p>
    <w:p w14:paraId="062AFDC7" w14:textId="77777777" w:rsidR="00992642" w:rsidRDefault="00000000">
      <w:pPr>
        <w:spacing w:before="80" w:after="80" w:line="360" w:lineRule="auto"/>
        <w:jc w:val="both"/>
      </w:pPr>
      <w:r>
        <w:rPr>
          <w:rFonts w:ascii="Arial" w:eastAsia="Arial" w:hAnsi="Arial" w:cs="Arial"/>
          <w:sz w:val="22"/>
          <w:szCs w:val="22"/>
        </w:rPr>
        <w:t xml:space="preserve">Lasso uses an L1 </w:t>
      </w:r>
      <w:proofErr w:type="gramStart"/>
      <w:r>
        <w:rPr>
          <w:rFonts w:ascii="Arial" w:eastAsia="Arial" w:hAnsi="Arial" w:cs="Arial"/>
          <w:sz w:val="22"/>
          <w:szCs w:val="22"/>
        </w:rPr>
        <w:t>penalty:</w:t>
      </w:r>
      <w:proofErr w:type="gramEnd"/>
      <w:r>
        <w:rPr>
          <w:rFonts w:ascii="Arial" w:eastAsia="Arial" w:hAnsi="Arial" w:cs="Arial"/>
          <w:sz w:val="22"/>
          <w:szCs w:val="22"/>
        </w:rPr>
        <w:t xml:space="preserve"> minimizes ||y − Xβ||² + α||β||₁. This can shrink some coefficients to exactly zero, performing automatic feature selection. Alpha = 0.1 was used to allow light regularization without eliminating key features.</w:t>
      </w:r>
    </w:p>
    <w:p w14:paraId="3A56821A" w14:textId="77777777" w:rsidR="00992642" w:rsidRDefault="00000000">
      <w:pPr>
        <w:pStyle w:val="Heading2"/>
        <w:spacing w:before="300" w:after="160"/>
      </w:pPr>
      <w:r>
        <w:rPr>
          <w:rFonts w:ascii="Arial" w:eastAsia="Arial" w:hAnsi="Arial" w:cs="Arial"/>
          <w:b/>
          <w:bCs/>
          <w:color w:val="2E75B6"/>
          <w:sz w:val="28"/>
          <w:szCs w:val="28"/>
        </w:rPr>
        <w:t>4.3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992642" w14:paraId="68AF0DB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C9EBE0" w14:textId="77777777" w:rsidR="00992642" w:rsidRDefault="00000000">
            <w:pPr>
              <w:jc w:val="center"/>
            </w:pPr>
            <w:r>
              <w:rPr>
                <w:rFonts w:ascii="Arial" w:eastAsia="Arial" w:hAnsi="Arial" w:cs="Arial"/>
                <w:b/>
                <w:bCs/>
                <w:color w:val="FFFFFF"/>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6AAE58" w14:textId="77777777" w:rsidR="00992642" w:rsidRDefault="00000000">
            <w:pPr>
              <w:jc w:val="center"/>
            </w:pPr>
            <w:r>
              <w:rPr>
                <w:rFonts w:ascii="Arial" w:eastAsia="Arial" w:hAnsi="Arial" w:cs="Arial"/>
                <w:b/>
                <w:bCs/>
                <w:color w:val="FFFFFF"/>
              </w:rPr>
              <w:t>Formula</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F21C3" w14:textId="77777777" w:rsidR="00992642" w:rsidRDefault="00000000">
            <w:pPr>
              <w:jc w:val="center"/>
            </w:pPr>
            <w:r>
              <w:rPr>
                <w:rFonts w:ascii="Arial" w:eastAsia="Arial" w:hAnsi="Arial" w:cs="Arial"/>
                <w:b/>
                <w:bCs/>
                <w:color w:val="FFFFFF"/>
              </w:rPr>
              <w:t>Interpretation</w:t>
            </w:r>
          </w:p>
        </w:tc>
      </w:tr>
      <w:tr w:rsidR="00992642" w14:paraId="76F93E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E9B3F" w14:textId="77777777" w:rsidR="00992642" w:rsidRDefault="00000000">
            <w:r>
              <w:rPr>
                <w:rFonts w:ascii="Arial" w:eastAsia="Arial" w:hAnsi="Arial" w:cs="Arial"/>
              </w:rPr>
              <w:t>R² (Coefficient of Determination)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69156" w14:textId="77777777" w:rsidR="00992642" w:rsidRDefault="00000000">
            <w:pPr>
              <w:jc w:val="center"/>
            </w:pPr>
            <w:r>
              <w:rPr>
                <w:rFonts w:ascii="Arial" w:eastAsia="Arial" w:hAnsi="Arial" w:cs="Arial"/>
              </w:rPr>
              <w:t>R² = 1 − RSS/TSS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8254BA" w14:textId="77777777" w:rsidR="00992642" w:rsidRDefault="00000000">
            <w:pPr>
              <w:jc w:val="center"/>
            </w:pPr>
            <w:r>
              <w:rPr>
                <w:rFonts w:ascii="Arial" w:eastAsia="Arial" w:hAnsi="Arial" w:cs="Arial"/>
              </w:rPr>
              <w:t>Proportion of variance explained. Higher is better.</w:t>
            </w:r>
          </w:p>
        </w:tc>
      </w:tr>
      <w:tr w:rsidR="00992642" w14:paraId="056D1A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7586" w14:textId="77777777" w:rsidR="00992642" w:rsidRDefault="00000000">
            <w:r>
              <w:rPr>
                <w:rFonts w:ascii="Arial" w:eastAsia="Arial" w:hAnsi="Arial" w:cs="Arial"/>
              </w:rPr>
              <w:t>Adjusted R²</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36C38" w14:textId="77777777" w:rsidR="00992642" w:rsidRDefault="00000000">
            <w:pPr>
              <w:jc w:val="center"/>
            </w:pPr>
            <w:r>
              <w:rPr>
                <w:rFonts w:ascii="Arial" w:eastAsia="Arial" w:hAnsi="Arial" w:cs="Arial"/>
              </w:rPr>
              <w:t>R̄² = 1 − (1−R</w:t>
            </w:r>
            <w:proofErr w:type="gramStart"/>
            <w:r>
              <w:rPr>
                <w:rFonts w:ascii="Arial" w:eastAsia="Arial" w:hAnsi="Arial" w:cs="Arial"/>
              </w:rPr>
              <w:t>²)(</w:t>
            </w:r>
            <w:proofErr w:type="gramEnd"/>
            <w:r>
              <w:rPr>
                <w:rFonts w:ascii="Arial" w:eastAsia="Arial" w:hAnsi="Arial" w:cs="Arial"/>
              </w:rPr>
              <w:t>n−1)/(n−p−1)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B98AF" w14:textId="77777777" w:rsidR="00992642" w:rsidRDefault="00000000">
            <w:pPr>
              <w:jc w:val="center"/>
            </w:pPr>
            <w:r>
              <w:rPr>
                <w:rFonts w:ascii="Arial" w:eastAsia="Arial" w:hAnsi="Arial" w:cs="Arial"/>
              </w:rPr>
              <w:t>Penalizes for extra predictors. Better for model comparison.</w:t>
            </w:r>
          </w:p>
        </w:tc>
      </w:tr>
      <w:tr w:rsidR="00992642" w14:paraId="1DFEA42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54804" w14:textId="77777777" w:rsidR="00992642" w:rsidRDefault="00000000">
            <w:r>
              <w:rPr>
                <w:rFonts w:ascii="Arial" w:eastAsia="Arial" w:hAnsi="Arial" w:cs="Arial"/>
              </w:rPr>
              <w:lastRenderedPageBreak/>
              <w:t>RMSE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8ACD4" w14:textId="77777777" w:rsidR="00992642" w:rsidRDefault="00000000">
            <w:pPr>
              <w:jc w:val="center"/>
            </w:pPr>
            <w:r>
              <w:rPr>
                <w:rFonts w:ascii="Arial" w:eastAsia="Arial" w:hAnsi="Arial" w:cs="Arial"/>
              </w:rPr>
              <w:t>RMSE = √(Σ(yᵢ−</w:t>
            </w:r>
            <w:proofErr w:type="gramStart"/>
            <w:r>
              <w:rPr>
                <w:rFonts w:ascii="Arial" w:eastAsia="Arial" w:hAnsi="Arial" w:cs="Arial"/>
              </w:rPr>
              <w:t>ŷᵢ)²</w:t>
            </w:r>
            <w:proofErr w:type="gramEnd"/>
            <w:r>
              <w:rPr>
                <w:rFonts w:ascii="Arial" w:eastAsia="Arial" w:hAnsi="Arial" w:cs="Arial"/>
              </w:rPr>
              <w:t>/n)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AFFA9" w14:textId="77777777" w:rsidR="00992642" w:rsidRDefault="00000000">
            <w:pPr>
              <w:jc w:val="center"/>
            </w:pPr>
            <w:r>
              <w:rPr>
                <w:rFonts w:ascii="Arial" w:eastAsia="Arial" w:hAnsi="Arial" w:cs="Arial"/>
              </w:rPr>
              <w:t>Average error in target units. Lower is better.</w:t>
            </w:r>
          </w:p>
        </w:tc>
      </w:tr>
      <w:tr w:rsidR="00992642" w14:paraId="4E6FB4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2B83" w14:textId="77777777" w:rsidR="00992642" w:rsidRDefault="00000000">
            <w:r>
              <w:rPr>
                <w:rFonts w:ascii="Arial" w:eastAsia="Arial" w:hAnsi="Arial" w:cs="Arial"/>
              </w:rPr>
              <w:t>MAE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2BC6" w14:textId="77777777" w:rsidR="00992642" w:rsidRDefault="00000000">
            <w:pPr>
              <w:jc w:val="center"/>
            </w:pPr>
            <w:r>
              <w:rPr>
                <w:rFonts w:ascii="Arial" w:eastAsia="Arial" w:hAnsi="Arial" w:cs="Arial"/>
              </w:rPr>
              <w:t xml:space="preserve">MAE = </w:t>
            </w:r>
            <w:proofErr w:type="spellStart"/>
            <w:r>
              <w:rPr>
                <w:rFonts w:ascii="Arial" w:eastAsia="Arial" w:hAnsi="Arial" w:cs="Arial"/>
              </w:rPr>
              <w:t>Σ|y</w:t>
            </w:r>
            <w:proofErr w:type="spellEnd"/>
            <w:r>
              <w:rPr>
                <w:rFonts w:ascii="Arial" w:eastAsia="Arial" w:hAnsi="Arial" w:cs="Arial"/>
              </w:rPr>
              <w:t>ᵢ−ŷᵢ|/n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B31BB" w14:textId="77777777" w:rsidR="00992642" w:rsidRDefault="00000000">
            <w:pPr>
              <w:jc w:val="center"/>
            </w:pPr>
            <w:r>
              <w:rPr>
                <w:rFonts w:ascii="Arial" w:eastAsia="Arial" w:hAnsi="Arial" w:cs="Arial"/>
              </w:rPr>
              <w:t>Less sensitive to outliers than RMSE.</w:t>
            </w:r>
          </w:p>
        </w:tc>
      </w:tr>
      <w:tr w:rsidR="00992642" w14:paraId="6F9EE23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A6BA3" w14:textId="77777777" w:rsidR="00992642" w:rsidRDefault="00000000">
            <w:r>
              <w:rPr>
                <w:rFonts w:ascii="Arial" w:eastAsia="Arial" w:hAnsi="Arial" w:cs="Arial"/>
              </w:rPr>
              <w:t>CV R²</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00E87" w14:textId="77777777" w:rsidR="00992642" w:rsidRDefault="00000000">
            <w:pPr>
              <w:jc w:val="center"/>
            </w:pPr>
            <w:r>
              <w:rPr>
                <w:rFonts w:ascii="Arial" w:eastAsia="Arial" w:hAnsi="Arial" w:cs="Arial"/>
              </w:rPr>
              <w:t>10-fold average R²</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BA215E" w14:textId="77777777" w:rsidR="00992642" w:rsidRDefault="00000000">
            <w:pPr>
              <w:jc w:val="center"/>
            </w:pPr>
            <w:r>
              <w:rPr>
                <w:rFonts w:ascii="Arial" w:eastAsia="Arial" w:hAnsi="Arial" w:cs="Arial"/>
              </w:rPr>
              <w:t>Robust out-of-sample performance estimate.</w:t>
            </w:r>
          </w:p>
        </w:tc>
      </w:tr>
    </w:tbl>
    <w:p w14:paraId="3D588A35" w14:textId="77777777" w:rsidR="00992642" w:rsidRDefault="00000000">
      <w:pPr>
        <w:spacing w:before="60" w:after="200"/>
        <w:jc w:val="center"/>
      </w:pPr>
      <w:r>
        <w:rPr>
          <w:rFonts w:ascii="Arial" w:eastAsia="Arial" w:hAnsi="Arial" w:cs="Arial"/>
          <w:i/>
          <w:iCs/>
          <w:color w:val="595959"/>
          <w:sz w:val="18"/>
          <w:szCs w:val="18"/>
        </w:rPr>
        <w:t>Table 2: Evaluation Metrics Used in This Study</w:t>
      </w:r>
    </w:p>
    <w:p w14:paraId="08BAD86B" w14:textId="77777777" w:rsidR="00992642" w:rsidRDefault="00000000">
      <w:pPr>
        <w:pStyle w:val="Heading2"/>
        <w:spacing w:before="300" w:after="160"/>
      </w:pPr>
      <w:r>
        <w:rPr>
          <w:rFonts w:ascii="Arial" w:eastAsia="Arial" w:hAnsi="Arial" w:cs="Arial"/>
          <w:b/>
          <w:bCs/>
          <w:color w:val="2E75B6"/>
          <w:sz w:val="28"/>
          <w:szCs w:val="28"/>
        </w:rPr>
        <w:t>4.4 Assumption Testing Protocol</w:t>
      </w:r>
    </w:p>
    <w:p w14:paraId="030D2717" w14:textId="77777777" w:rsidR="00992642" w:rsidRDefault="00000000">
      <w:pPr>
        <w:pStyle w:val="ListParagraph"/>
        <w:numPr>
          <w:ilvl w:val="0"/>
          <w:numId w:val="2"/>
        </w:numPr>
        <w:spacing w:before="60" w:after="60"/>
      </w:pPr>
      <w:r>
        <w:rPr>
          <w:rFonts w:ascii="Arial" w:eastAsia="Arial" w:hAnsi="Arial" w:cs="Arial"/>
          <w:sz w:val="22"/>
          <w:szCs w:val="22"/>
        </w:rPr>
        <w:t>Linearity: Scatter plots of each predictor vs target and residuals vs fitted plot.</w:t>
      </w:r>
    </w:p>
    <w:p w14:paraId="2AA142E5" w14:textId="77777777" w:rsidR="00992642" w:rsidRDefault="00000000">
      <w:pPr>
        <w:pStyle w:val="ListParagraph"/>
        <w:numPr>
          <w:ilvl w:val="0"/>
          <w:numId w:val="2"/>
        </w:numPr>
        <w:spacing w:before="60" w:after="60"/>
      </w:pPr>
      <w:r>
        <w:rPr>
          <w:rFonts w:ascii="Arial" w:eastAsia="Arial" w:hAnsi="Arial" w:cs="Arial"/>
          <w:sz w:val="22"/>
          <w:szCs w:val="22"/>
        </w:rPr>
        <w:t>Normality of Residuals: Histogram with normal curve overlay, Q-Q plot, Jarque-Bera test, Omnibus test.</w:t>
      </w:r>
    </w:p>
    <w:p w14:paraId="0790251D" w14:textId="77777777" w:rsidR="00992642" w:rsidRDefault="00000000">
      <w:pPr>
        <w:pStyle w:val="ListParagraph"/>
        <w:numPr>
          <w:ilvl w:val="0"/>
          <w:numId w:val="2"/>
        </w:numPr>
        <w:spacing w:before="60" w:after="60"/>
      </w:pPr>
      <w:r>
        <w:rPr>
          <w:rFonts w:ascii="Arial" w:eastAsia="Arial" w:hAnsi="Arial" w:cs="Arial"/>
          <w:sz w:val="22"/>
          <w:szCs w:val="22"/>
        </w:rPr>
        <w:t>Homoscedasticity: Scale-Location plot (√|standardized residuals| vs fitted). Flat LOWESS curve = constant variance.</w:t>
      </w:r>
    </w:p>
    <w:p w14:paraId="3FEC6C74" w14:textId="77777777" w:rsidR="00992642" w:rsidRDefault="00000000">
      <w:pPr>
        <w:pStyle w:val="ListParagraph"/>
        <w:numPr>
          <w:ilvl w:val="0"/>
          <w:numId w:val="2"/>
        </w:numPr>
        <w:spacing w:before="60" w:after="60"/>
      </w:pPr>
      <w:r>
        <w:rPr>
          <w:rFonts w:ascii="Arial" w:eastAsia="Arial" w:hAnsi="Arial" w:cs="Arial"/>
          <w:sz w:val="22"/>
          <w:szCs w:val="22"/>
        </w:rPr>
        <w:t>Independence: Durbin-Watson statistic (acceptable range: 1.5 – 2.5).</w:t>
      </w:r>
    </w:p>
    <w:p w14:paraId="6C096A57" w14:textId="77777777" w:rsidR="00992642" w:rsidRDefault="00000000">
      <w:pPr>
        <w:pStyle w:val="ListParagraph"/>
        <w:numPr>
          <w:ilvl w:val="0"/>
          <w:numId w:val="2"/>
        </w:numPr>
        <w:spacing w:before="60" w:after="60"/>
      </w:pPr>
      <w:r>
        <w:rPr>
          <w:rFonts w:ascii="Arial" w:eastAsia="Arial" w:hAnsi="Arial" w:cs="Arial"/>
          <w:sz w:val="22"/>
          <w:szCs w:val="22"/>
        </w:rPr>
        <w:t>Multicollinearity: Variance Inflation Factor (VIF). VIF &lt; 5 = acceptable; VIF &gt; 10 = serious concern.</w:t>
      </w:r>
    </w:p>
    <w:p w14:paraId="40418165" w14:textId="77777777" w:rsidR="00992642" w:rsidRDefault="00000000">
      <w:pPr>
        <w:pStyle w:val="ListParagraph"/>
        <w:numPr>
          <w:ilvl w:val="0"/>
          <w:numId w:val="2"/>
        </w:numPr>
        <w:spacing w:before="60" w:after="60"/>
      </w:pPr>
      <w:r>
        <w:rPr>
          <w:rFonts w:ascii="Arial" w:eastAsia="Arial" w:hAnsi="Arial" w:cs="Arial"/>
          <w:sz w:val="22"/>
          <w:szCs w:val="22"/>
        </w:rPr>
        <w:t>Influential Observations: Cook's Distance (threshold = 4/n). Leverage vs Standardized Residuals plot.</w:t>
      </w:r>
    </w:p>
    <w:p w14:paraId="2C0DC7D9" w14:textId="77777777" w:rsidR="00992642" w:rsidRDefault="00000000">
      <w:r>
        <w:br w:type="page"/>
      </w:r>
    </w:p>
    <w:p w14:paraId="27B8A69A"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lastRenderedPageBreak/>
        <w:t>5. Results</w:t>
      </w:r>
    </w:p>
    <w:p w14:paraId="71DC2275" w14:textId="77777777" w:rsidR="00992642" w:rsidRDefault="00000000">
      <w:pPr>
        <w:pStyle w:val="Heading2"/>
        <w:spacing w:before="300" w:after="160"/>
      </w:pPr>
      <w:r>
        <w:rPr>
          <w:rFonts w:ascii="Arial" w:eastAsia="Arial" w:hAnsi="Arial" w:cs="Arial"/>
          <w:b/>
          <w:bCs/>
          <w:color w:val="2E75B6"/>
          <w:sz w:val="28"/>
          <w:szCs w:val="28"/>
        </w:rPr>
        <w:t>5.1 Model Performance Comparison</w:t>
      </w:r>
    </w:p>
    <w:p w14:paraId="2522CB68" w14:textId="77777777" w:rsidR="00992642" w:rsidRDefault="0099264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1560"/>
        <w:gridCol w:w="1560"/>
        <w:gridCol w:w="1560"/>
        <w:gridCol w:w="1320"/>
      </w:tblGrid>
      <w:tr w:rsidR="00992642" w14:paraId="5483DE7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E213A5" w14:textId="77777777" w:rsidR="00992642" w:rsidRDefault="00000000">
            <w:pPr>
              <w:jc w:val="center"/>
            </w:pPr>
            <w:r>
              <w:rPr>
                <w:rFonts w:ascii="Arial" w:eastAsia="Arial" w:hAnsi="Arial" w:cs="Arial"/>
                <w:b/>
                <w:bCs/>
                <w:color w:val="FFFFFF"/>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1889FD" w14:textId="77777777" w:rsidR="00992642" w:rsidRDefault="00000000">
            <w:pPr>
              <w:jc w:val="center"/>
            </w:pPr>
            <w:r>
              <w:rPr>
                <w:rFonts w:ascii="Arial" w:eastAsia="Arial" w:hAnsi="Arial" w:cs="Arial"/>
                <w:b/>
                <w:bCs/>
                <w:color w:val="FFFFFF"/>
              </w:rPr>
              <w:t>Train R²</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2A214" w14:textId="77777777" w:rsidR="00992642" w:rsidRDefault="00000000">
            <w:pPr>
              <w:jc w:val="center"/>
            </w:pPr>
            <w:r>
              <w:rPr>
                <w:rFonts w:ascii="Arial" w:eastAsia="Arial" w:hAnsi="Arial" w:cs="Arial"/>
                <w:b/>
                <w:bCs/>
                <w:color w:val="FFFFFF"/>
              </w:rPr>
              <w:t>Test R²</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C093CA" w14:textId="77777777" w:rsidR="00992642" w:rsidRDefault="00000000">
            <w:pPr>
              <w:jc w:val="center"/>
            </w:pPr>
            <w:r>
              <w:rPr>
                <w:rFonts w:ascii="Arial" w:eastAsia="Arial" w:hAnsi="Arial" w:cs="Arial"/>
                <w:b/>
                <w:bCs/>
                <w:color w:val="FFFFFF"/>
              </w:rPr>
              <w:t>Train RMSE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F25A89" w14:textId="77777777" w:rsidR="00992642" w:rsidRDefault="00000000">
            <w:pPr>
              <w:jc w:val="center"/>
            </w:pPr>
            <w:r>
              <w:rPr>
                <w:rFonts w:ascii="Arial" w:eastAsia="Arial" w:hAnsi="Arial" w:cs="Arial"/>
                <w:b/>
                <w:bCs/>
                <w:color w:val="FFFFFF"/>
              </w:rPr>
              <w:t>Test RMSE</w:t>
            </w:r>
          </w:p>
        </w:tc>
        <w:tc>
          <w:tcPr>
            <w:tcW w:w="1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8835C7" w14:textId="77777777" w:rsidR="00992642" w:rsidRDefault="00000000">
            <w:pPr>
              <w:jc w:val="center"/>
            </w:pPr>
            <w:r>
              <w:rPr>
                <w:rFonts w:ascii="Arial" w:eastAsia="Arial" w:hAnsi="Arial" w:cs="Arial"/>
                <w:b/>
                <w:bCs/>
                <w:color w:val="FFFFFF"/>
              </w:rPr>
              <w:t>MAE</w:t>
            </w:r>
          </w:p>
        </w:tc>
      </w:tr>
      <w:tr w:rsidR="00992642" w14:paraId="09EFBA4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F99C5F" w14:textId="77777777" w:rsidR="00992642" w:rsidRDefault="00000000">
            <w:r>
              <w:rPr>
                <w:rFonts w:ascii="Arial" w:eastAsia="Arial" w:hAnsi="Arial" w:cs="Arial"/>
              </w:rPr>
              <w:t>OLS Linear</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0C400" w14:textId="77777777" w:rsidR="00992642" w:rsidRDefault="00000000">
            <w:pPr>
              <w:jc w:val="center"/>
            </w:pPr>
            <w:r>
              <w:rPr>
                <w:rFonts w:ascii="Arial" w:eastAsia="Arial" w:hAnsi="Arial" w:cs="Arial"/>
              </w:rPr>
              <w:t>0.9645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C0586" w14:textId="77777777" w:rsidR="00992642" w:rsidRDefault="00000000">
            <w:pPr>
              <w:jc w:val="center"/>
            </w:pPr>
            <w:r>
              <w:rPr>
                <w:rFonts w:ascii="Arial" w:eastAsia="Arial" w:hAnsi="Arial" w:cs="Arial"/>
              </w:rPr>
              <w:t>0.9677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CB123" w14:textId="77777777" w:rsidR="00992642" w:rsidRDefault="00000000">
            <w:pPr>
              <w:jc w:val="center"/>
            </w:pPr>
            <w:r>
              <w:rPr>
                <w:rFonts w:ascii="Arial" w:eastAsia="Arial" w:hAnsi="Arial" w:cs="Arial"/>
              </w:rPr>
              <w:t>3.747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43BD1" w14:textId="77777777" w:rsidR="00992642" w:rsidRDefault="00000000">
            <w:pPr>
              <w:jc w:val="center"/>
            </w:pPr>
            <w:r>
              <w:rPr>
                <w:rFonts w:ascii="Arial" w:eastAsia="Arial" w:hAnsi="Arial" w:cs="Arial"/>
              </w:rPr>
              <w:t>3.479</w:t>
            </w:r>
          </w:p>
        </w:tc>
        <w:tc>
          <w:tcPr>
            <w:tcW w:w="1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7B24B" w14:textId="77777777" w:rsidR="00992642" w:rsidRDefault="00000000">
            <w:pPr>
              <w:jc w:val="center"/>
            </w:pPr>
            <w:r>
              <w:rPr>
                <w:rFonts w:ascii="Arial" w:eastAsia="Arial" w:hAnsi="Arial" w:cs="Arial"/>
              </w:rPr>
              <w:t>2.689</w:t>
            </w:r>
          </w:p>
        </w:tc>
      </w:tr>
      <w:tr w:rsidR="00992642" w14:paraId="0CEAA6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A66F" w14:textId="77777777" w:rsidR="00992642" w:rsidRDefault="00000000">
            <w:r>
              <w:rPr>
                <w:rFonts w:ascii="Arial" w:eastAsia="Arial" w:hAnsi="Arial" w:cs="Arial"/>
              </w:rPr>
              <w:t>Ridge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2C118" w14:textId="77777777" w:rsidR="00992642" w:rsidRDefault="00000000">
            <w:pPr>
              <w:jc w:val="center"/>
            </w:pPr>
            <w:r>
              <w:rPr>
                <w:rFonts w:ascii="Arial" w:eastAsia="Arial" w:hAnsi="Arial" w:cs="Arial"/>
              </w:rPr>
              <w:t>0.9645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6AE94" w14:textId="77777777" w:rsidR="00992642" w:rsidRDefault="00000000">
            <w:pPr>
              <w:jc w:val="center"/>
            </w:pPr>
            <w:r>
              <w:rPr>
                <w:rFonts w:ascii="Arial" w:eastAsia="Arial" w:hAnsi="Arial" w:cs="Arial"/>
              </w:rPr>
              <w:t>0.9675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43D28" w14:textId="77777777" w:rsidR="00992642" w:rsidRDefault="00000000">
            <w:pPr>
              <w:jc w:val="center"/>
            </w:pPr>
            <w:r>
              <w:rPr>
                <w:rFonts w:ascii="Arial" w:eastAsia="Arial" w:hAnsi="Arial" w:cs="Arial"/>
              </w:rPr>
              <w:t>3.747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AF5C2" w14:textId="77777777" w:rsidR="00992642" w:rsidRDefault="00000000">
            <w:pPr>
              <w:jc w:val="center"/>
            </w:pPr>
            <w:r>
              <w:rPr>
                <w:rFonts w:ascii="Arial" w:eastAsia="Arial" w:hAnsi="Arial" w:cs="Arial"/>
              </w:rPr>
              <w:t>3.489</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DF3A" w14:textId="77777777" w:rsidR="00992642" w:rsidRDefault="00000000">
            <w:pPr>
              <w:jc w:val="center"/>
            </w:pPr>
            <w:r>
              <w:rPr>
                <w:rFonts w:ascii="Arial" w:eastAsia="Arial" w:hAnsi="Arial" w:cs="Arial"/>
              </w:rPr>
              <w:t>2.696</w:t>
            </w:r>
          </w:p>
        </w:tc>
      </w:tr>
      <w:tr w:rsidR="00992642" w14:paraId="6AF46AE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EEB2E" w14:textId="77777777" w:rsidR="00992642" w:rsidRDefault="00000000">
            <w:r>
              <w:rPr>
                <w:rFonts w:ascii="Arial" w:eastAsia="Arial" w:hAnsi="Arial" w:cs="Arial"/>
              </w:rPr>
              <w:t>Lasso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0FFCD" w14:textId="77777777" w:rsidR="00992642" w:rsidRDefault="00000000">
            <w:pPr>
              <w:jc w:val="center"/>
            </w:pPr>
            <w:r>
              <w:rPr>
                <w:rFonts w:ascii="Arial" w:eastAsia="Arial" w:hAnsi="Arial" w:cs="Arial"/>
              </w:rPr>
              <w:t>0.9643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24F3D" w14:textId="77777777" w:rsidR="00992642" w:rsidRDefault="00000000">
            <w:pPr>
              <w:jc w:val="center"/>
            </w:pPr>
            <w:r>
              <w:rPr>
                <w:rFonts w:ascii="Arial" w:eastAsia="Arial" w:hAnsi="Arial" w:cs="Arial"/>
              </w:rPr>
              <w:t>0.9666</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6A311" w14:textId="77777777" w:rsidR="00992642" w:rsidRDefault="00000000">
            <w:pPr>
              <w:jc w:val="center"/>
            </w:pPr>
            <w:r>
              <w:rPr>
                <w:rFonts w:ascii="Arial" w:eastAsia="Arial" w:hAnsi="Arial" w:cs="Arial"/>
              </w:rPr>
              <w:t>3.757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A76BA" w14:textId="77777777" w:rsidR="00992642" w:rsidRDefault="00000000">
            <w:pPr>
              <w:jc w:val="center"/>
            </w:pPr>
            <w:r>
              <w:rPr>
                <w:rFonts w:ascii="Arial" w:eastAsia="Arial" w:hAnsi="Arial" w:cs="Arial"/>
              </w:rPr>
              <w:t>3.535</w:t>
            </w:r>
          </w:p>
        </w:tc>
        <w:tc>
          <w:tcPr>
            <w:tcW w:w="13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99636" w14:textId="77777777" w:rsidR="00992642" w:rsidRDefault="00000000">
            <w:pPr>
              <w:jc w:val="center"/>
            </w:pPr>
            <w:r>
              <w:rPr>
                <w:rFonts w:ascii="Arial" w:eastAsia="Arial" w:hAnsi="Arial" w:cs="Arial"/>
              </w:rPr>
              <w:t>2.748</w:t>
            </w:r>
          </w:p>
        </w:tc>
      </w:tr>
    </w:tbl>
    <w:p w14:paraId="3DB55511" w14:textId="77777777" w:rsidR="00992642" w:rsidRDefault="00000000">
      <w:pPr>
        <w:spacing w:before="60" w:after="200"/>
        <w:jc w:val="center"/>
      </w:pPr>
      <w:r>
        <w:rPr>
          <w:rFonts w:ascii="Arial" w:eastAsia="Arial" w:hAnsi="Arial" w:cs="Arial"/>
          <w:i/>
          <w:iCs/>
          <w:color w:val="595959"/>
          <w:sz w:val="18"/>
          <w:szCs w:val="18"/>
        </w:rPr>
        <w:t>Table 3: Model Performance on Training and Test Sets</w:t>
      </w:r>
    </w:p>
    <w:p w14:paraId="708D357B" w14:textId="77777777" w:rsidR="00992642" w:rsidRDefault="00992642">
      <w:pPr>
        <w:spacing w:before="60" w:after="60"/>
      </w:pPr>
    </w:p>
    <w:p w14:paraId="74499462" w14:textId="77777777" w:rsidR="00992642" w:rsidRDefault="00000000">
      <w:pPr>
        <w:spacing w:before="80" w:after="80" w:line="360" w:lineRule="auto"/>
        <w:jc w:val="both"/>
      </w:pPr>
      <w:r>
        <w:rPr>
          <w:rFonts w:ascii="Arial" w:eastAsia="Arial" w:hAnsi="Arial" w:cs="Arial"/>
          <w:sz w:val="22"/>
          <w:szCs w:val="22"/>
        </w:rPr>
        <w:t>All three models perform exceptionally well. OLS achieves the best generalization (Test R² = 0.9677, RMSE = 3.479). The minimal difference between Train and Test R² (0.0032) confirms there is no overfitting. The near-identical performance of Ridge and Lasso compared to OLS indicates that multicollinearity is not a problem and all features are genuinely informative — consistent with the VIF findings.</w:t>
      </w:r>
    </w:p>
    <w:p w14:paraId="45CE7899" w14:textId="77777777" w:rsidR="00992642" w:rsidRDefault="00000000">
      <w:pPr>
        <w:pStyle w:val="Heading2"/>
        <w:spacing w:before="300" w:after="160"/>
      </w:pPr>
      <w:r>
        <w:rPr>
          <w:rFonts w:ascii="Arial" w:eastAsia="Arial" w:hAnsi="Arial" w:cs="Arial"/>
          <w:b/>
          <w:bCs/>
          <w:color w:val="2E75B6"/>
          <w:sz w:val="28"/>
          <w:szCs w:val="28"/>
        </w:rPr>
        <w:t>5.2 OLS Regression — Full Statistical Output</w:t>
      </w:r>
    </w:p>
    <w:p w14:paraId="1CF56F4F" w14:textId="77777777" w:rsidR="00992642" w:rsidRDefault="00000000">
      <w:pPr>
        <w:spacing w:before="80" w:after="80" w:line="360" w:lineRule="auto"/>
        <w:jc w:val="both"/>
      </w:pPr>
      <w:r>
        <w:rPr>
          <w:rFonts w:ascii="Arial" w:eastAsia="Arial" w:hAnsi="Arial" w:cs="Arial"/>
          <w:sz w:val="22"/>
          <w:szCs w:val="22"/>
        </w:rPr>
        <w:t>The overall model is highly significant (F = 1715.43, p ≈ 0.00). Key fit statistics: R² = 0.9655, Adjusted R² = 0.9649, Log-Likelihood = −1404.5, AIC = 2827.0. All eight predictors are statistically significant at the p &lt; 0.001 level:</w:t>
      </w:r>
    </w:p>
    <w:p w14:paraId="0EBBE87E" w14:textId="77777777" w:rsidR="00992642" w:rsidRDefault="0099264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274"/>
        <w:gridCol w:w="1189"/>
        <w:gridCol w:w="1192"/>
        <w:gridCol w:w="1192"/>
        <w:gridCol w:w="2328"/>
      </w:tblGrid>
      <w:tr w:rsidR="00992642" w14:paraId="1A59347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D2E57D" w14:textId="77777777" w:rsidR="00992642" w:rsidRDefault="00000000">
            <w:pPr>
              <w:jc w:val="center"/>
            </w:pPr>
            <w:r>
              <w:rPr>
                <w:rFonts w:ascii="Arial" w:eastAsia="Arial" w:hAnsi="Arial" w:cs="Arial"/>
                <w:b/>
                <w:bCs/>
                <w:color w:val="FFFFFF"/>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BAE3B3" w14:textId="77777777" w:rsidR="00992642" w:rsidRDefault="00000000">
            <w:pPr>
              <w:jc w:val="center"/>
            </w:pPr>
            <w:r>
              <w:rPr>
                <w:rFonts w:ascii="Arial" w:eastAsia="Arial" w:hAnsi="Arial" w:cs="Arial"/>
                <w:b/>
                <w:bCs/>
                <w:color w:val="FFFFFF"/>
              </w:rPr>
              <w:t>Coefficient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BE0419" w14:textId="77777777" w:rsidR="00992642" w:rsidRDefault="00000000">
            <w:pPr>
              <w:jc w:val="center"/>
            </w:pPr>
            <w:r>
              <w:rPr>
                <w:rFonts w:ascii="Arial" w:eastAsia="Arial" w:hAnsi="Arial" w:cs="Arial"/>
                <w:b/>
                <w:bCs/>
                <w:color w:val="FFFFFF"/>
              </w:rPr>
              <w:t>Std. Error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B00428" w14:textId="77777777" w:rsidR="00992642" w:rsidRDefault="00000000">
            <w:pPr>
              <w:jc w:val="center"/>
            </w:pPr>
            <w:r>
              <w:rPr>
                <w:rFonts w:ascii="Arial" w:eastAsia="Arial" w:hAnsi="Arial" w:cs="Arial"/>
                <w:b/>
                <w:bCs/>
                <w:color w:val="FFFFFF"/>
              </w:rPr>
              <w:t>t-stat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9C3A89" w14:textId="77777777" w:rsidR="00992642" w:rsidRDefault="00000000">
            <w:pPr>
              <w:jc w:val="center"/>
            </w:pPr>
            <w:r>
              <w:rPr>
                <w:rFonts w:ascii="Arial" w:eastAsia="Arial" w:hAnsi="Arial" w:cs="Arial"/>
                <w:b/>
                <w:bCs/>
                <w:color w:val="FFFFFF"/>
              </w:rPr>
              <w:t>p-value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E88F7" w14:textId="77777777" w:rsidR="00992642" w:rsidRDefault="00000000">
            <w:pPr>
              <w:jc w:val="center"/>
            </w:pPr>
            <w:r>
              <w:rPr>
                <w:rFonts w:ascii="Arial" w:eastAsia="Arial" w:hAnsi="Arial" w:cs="Arial"/>
                <w:b/>
                <w:bCs/>
                <w:color w:val="FFFFFF"/>
              </w:rPr>
              <w:t>95% CI</w:t>
            </w:r>
          </w:p>
        </w:tc>
      </w:tr>
      <w:tr w:rsidR="00992642" w14:paraId="6AB215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F6132" w14:textId="77777777" w:rsidR="00992642" w:rsidRDefault="00000000">
            <w:r>
              <w:rPr>
                <w:rFonts w:ascii="Arial" w:eastAsia="Arial" w:hAnsi="Arial" w:cs="Arial"/>
              </w:rPr>
              <w:t>Constant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80A76F" w14:textId="77777777" w:rsidR="00992642" w:rsidRDefault="00000000">
            <w:pPr>
              <w:jc w:val="center"/>
            </w:pPr>
            <w:r>
              <w:rPr>
                <w:rFonts w:ascii="Arial" w:eastAsia="Arial" w:hAnsi="Arial" w:cs="Arial"/>
              </w:rPr>
              <w:t>−44.86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A4394B" w14:textId="77777777" w:rsidR="00992642" w:rsidRDefault="00000000">
            <w:pPr>
              <w:jc w:val="center"/>
            </w:pPr>
            <w:r>
              <w:rPr>
                <w:rFonts w:ascii="Arial" w:eastAsia="Arial" w:hAnsi="Arial" w:cs="Arial"/>
              </w:rPr>
              <w:t>1.52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6E8B5" w14:textId="77777777" w:rsidR="00992642" w:rsidRDefault="00000000">
            <w:pPr>
              <w:jc w:val="center"/>
            </w:pPr>
            <w:r>
              <w:rPr>
                <w:rFonts w:ascii="Arial" w:eastAsia="Arial" w:hAnsi="Arial" w:cs="Arial"/>
              </w:rPr>
              <w:t>−29.54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A4844"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30A62" w14:textId="77777777" w:rsidR="00992642" w:rsidRDefault="00000000">
            <w:pPr>
              <w:jc w:val="center"/>
            </w:pPr>
            <w:r>
              <w:rPr>
                <w:rFonts w:ascii="Arial" w:eastAsia="Arial" w:hAnsi="Arial" w:cs="Arial"/>
              </w:rPr>
              <w:t>[−47.84, −41.88]</w:t>
            </w:r>
          </w:p>
        </w:tc>
      </w:tr>
      <w:tr w:rsidR="00992642" w14:paraId="5B1185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259D" w14:textId="77777777" w:rsidR="00992642" w:rsidRDefault="00000000">
            <w:r>
              <w:rPr>
                <w:rFonts w:ascii="Arial" w:eastAsia="Arial" w:hAnsi="Arial" w:cs="Arial"/>
              </w:rPr>
              <w:t>Hours Studied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2E3A3" w14:textId="77777777" w:rsidR="00992642" w:rsidRDefault="00000000">
            <w:pPr>
              <w:jc w:val="center"/>
            </w:pPr>
            <w:r>
              <w:rPr>
                <w:rFonts w:ascii="Arial" w:eastAsia="Arial" w:hAnsi="Arial" w:cs="Arial"/>
              </w:rPr>
              <w:t>5.68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9165" w14:textId="77777777" w:rsidR="00992642" w:rsidRDefault="00000000">
            <w:pPr>
              <w:jc w:val="center"/>
            </w:pPr>
            <w:r>
              <w:rPr>
                <w:rFonts w:ascii="Arial" w:eastAsia="Arial" w:hAnsi="Arial" w:cs="Arial"/>
              </w:rPr>
              <w:t>0.08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DBDD7" w14:textId="77777777" w:rsidR="00992642" w:rsidRDefault="00000000">
            <w:pPr>
              <w:jc w:val="center"/>
            </w:pPr>
            <w:r>
              <w:rPr>
                <w:rFonts w:ascii="Arial" w:eastAsia="Arial" w:hAnsi="Arial" w:cs="Arial"/>
              </w:rPr>
              <w:t>70.76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952E"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FE8C5" w14:textId="77777777" w:rsidR="00992642" w:rsidRDefault="00000000">
            <w:pPr>
              <w:jc w:val="center"/>
            </w:pPr>
            <w:r>
              <w:rPr>
                <w:rFonts w:ascii="Arial" w:eastAsia="Arial" w:hAnsi="Arial" w:cs="Arial"/>
              </w:rPr>
              <w:t>[5.52, 5.84]</w:t>
            </w:r>
          </w:p>
        </w:tc>
      </w:tr>
      <w:tr w:rsidR="00992642" w14:paraId="5BBCBD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E0C22" w14:textId="77777777" w:rsidR="00992642" w:rsidRDefault="00000000">
            <w:r>
              <w:rPr>
                <w:rFonts w:ascii="Arial" w:eastAsia="Arial" w:hAnsi="Arial" w:cs="Arial"/>
              </w:rPr>
              <w:t>Attendance Rate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344A4C" w14:textId="77777777" w:rsidR="00992642" w:rsidRDefault="00000000">
            <w:pPr>
              <w:jc w:val="center"/>
            </w:pPr>
            <w:r>
              <w:rPr>
                <w:rFonts w:ascii="Arial" w:eastAsia="Arial" w:hAnsi="Arial" w:cs="Arial"/>
              </w:rPr>
              <w:t>0.26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30634" w14:textId="77777777" w:rsidR="00992642" w:rsidRDefault="00000000">
            <w:pPr>
              <w:jc w:val="center"/>
            </w:pPr>
            <w:r>
              <w:rPr>
                <w:rFonts w:ascii="Arial" w:eastAsia="Arial" w:hAnsi="Arial" w:cs="Arial"/>
              </w:rPr>
              <w:t>0.01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19C08" w14:textId="77777777" w:rsidR="00992642" w:rsidRDefault="00000000">
            <w:pPr>
              <w:jc w:val="center"/>
            </w:pPr>
            <w:r>
              <w:rPr>
                <w:rFonts w:ascii="Arial" w:eastAsia="Arial" w:hAnsi="Arial" w:cs="Arial"/>
              </w:rPr>
              <w:t>23.54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BC004"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21C83" w14:textId="77777777" w:rsidR="00992642" w:rsidRDefault="00000000">
            <w:pPr>
              <w:jc w:val="center"/>
            </w:pPr>
            <w:r>
              <w:rPr>
                <w:rFonts w:ascii="Arial" w:eastAsia="Arial" w:hAnsi="Arial" w:cs="Arial"/>
              </w:rPr>
              <w:t>[0.24, 0.28]</w:t>
            </w:r>
          </w:p>
        </w:tc>
      </w:tr>
      <w:tr w:rsidR="00992642" w14:paraId="1C733F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72FF" w14:textId="77777777" w:rsidR="00992642" w:rsidRDefault="00000000">
            <w:r>
              <w:rPr>
                <w:rFonts w:ascii="Arial" w:eastAsia="Arial" w:hAnsi="Arial" w:cs="Arial"/>
              </w:rPr>
              <w:t>Sleep 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C966D" w14:textId="77777777" w:rsidR="00992642" w:rsidRDefault="00000000">
            <w:pPr>
              <w:jc w:val="center"/>
            </w:pPr>
            <w:r>
              <w:rPr>
                <w:rFonts w:ascii="Arial" w:eastAsia="Arial" w:hAnsi="Arial" w:cs="Arial"/>
              </w:rPr>
              <w:t>0.95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39BC0" w14:textId="77777777" w:rsidR="00992642" w:rsidRDefault="00000000">
            <w:pPr>
              <w:jc w:val="center"/>
            </w:pPr>
            <w:r>
              <w:rPr>
                <w:rFonts w:ascii="Arial" w:eastAsia="Arial" w:hAnsi="Arial" w:cs="Arial"/>
              </w:rPr>
              <w:t>0.11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11E1" w14:textId="77777777" w:rsidR="00992642" w:rsidRDefault="00000000">
            <w:pPr>
              <w:jc w:val="center"/>
            </w:pPr>
            <w:r>
              <w:rPr>
                <w:rFonts w:ascii="Arial" w:eastAsia="Arial" w:hAnsi="Arial" w:cs="Arial"/>
              </w:rPr>
              <w:t>8.86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9CBC3"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AEEAC" w14:textId="77777777" w:rsidR="00992642" w:rsidRDefault="00000000">
            <w:pPr>
              <w:jc w:val="center"/>
            </w:pPr>
            <w:r>
              <w:rPr>
                <w:rFonts w:ascii="Arial" w:eastAsia="Arial" w:hAnsi="Arial" w:cs="Arial"/>
              </w:rPr>
              <w:t>[0.74, 1.16]</w:t>
            </w:r>
          </w:p>
        </w:tc>
      </w:tr>
      <w:tr w:rsidR="00992642" w14:paraId="12C596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4B842" w14:textId="77777777" w:rsidR="00992642" w:rsidRDefault="00000000">
            <w:r>
              <w:rPr>
                <w:rFonts w:ascii="Arial" w:eastAsia="Arial" w:hAnsi="Arial" w:cs="Arial"/>
              </w:rPr>
              <w:t>Previous Score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D6258" w14:textId="77777777" w:rsidR="00992642" w:rsidRDefault="00000000">
            <w:pPr>
              <w:jc w:val="center"/>
            </w:pPr>
            <w:r>
              <w:rPr>
                <w:rFonts w:ascii="Arial" w:eastAsia="Arial" w:hAnsi="Arial" w:cs="Arial"/>
              </w:rPr>
              <w:t>0.32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27D72" w14:textId="77777777" w:rsidR="00992642" w:rsidRDefault="00000000">
            <w:pPr>
              <w:jc w:val="center"/>
            </w:pPr>
            <w:r>
              <w:rPr>
                <w:rFonts w:ascii="Arial" w:eastAsia="Arial" w:hAnsi="Arial" w:cs="Arial"/>
              </w:rPr>
              <w:t>0.01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35016" w14:textId="77777777" w:rsidR="00992642" w:rsidRDefault="00000000">
            <w:pPr>
              <w:jc w:val="center"/>
            </w:pPr>
            <w:r>
              <w:rPr>
                <w:rFonts w:ascii="Arial" w:eastAsia="Arial" w:hAnsi="Arial" w:cs="Arial"/>
              </w:rPr>
              <w:t>27.17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A43562"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0BED3" w14:textId="77777777" w:rsidR="00992642" w:rsidRDefault="00000000">
            <w:pPr>
              <w:jc w:val="center"/>
            </w:pPr>
            <w:r>
              <w:rPr>
                <w:rFonts w:ascii="Arial" w:eastAsia="Arial" w:hAnsi="Arial" w:cs="Arial"/>
              </w:rPr>
              <w:t>[0.30, 0.35]</w:t>
            </w:r>
          </w:p>
        </w:tc>
      </w:tr>
      <w:tr w:rsidR="00992642" w14:paraId="43034A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CF8B" w14:textId="77777777" w:rsidR="00992642" w:rsidRDefault="00000000">
            <w:r>
              <w:rPr>
                <w:rFonts w:ascii="Arial" w:eastAsia="Arial" w:hAnsi="Arial" w:cs="Arial"/>
              </w:rPr>
              <w:t>Tutoring Support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E861" w14:textId="77777777" w:rsidR="00992642" w:rsidRDefault="00000000">
            <w:pPr>
              <w:jc w:val="center"/>
            </w:pPr>
            <w:r>
              <w:rPr>
                <w:rFonts w:ascii="Arial" w:eastAsia="Arial" w:hAnsi="Arial" w:cs="Arial"/>
              </w:rPr>
              <w:t>4.08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AA5C2" w14:textId="77777777" w:rsidR="00992642" w:rsidRDefault="00000000">
            <w:pPr>
              <w:jc w:val="center"/>
            </w:pPr>
            <w:r>
              <w:rPr>
                <w:rFonts w:ascii="Arial" w:eastAsia="Arial" w:hAnsi="Arial" w:cs="Arial"/>
              </w:rPr>
              <w:t>0.41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D91F" w14:textId="77777777" w:rsidR="00992642" w:rsidRDefault="00000000">
            <w:pPr>
              <w:jc w:val="center"/>
            </w:pPr>
            <w:r>
              <w:rPr>
                <w:rFonts w:ascii="Arial" w:eastAsia="Arial" w:hAnsi="Arial" w:cs="Arial"/>
              </w:rPr>
              <w:t>9.92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74557"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F498" w14:textId="77777777" w:rsidR="00992642" w:rsidRDefault="00000000">
            <w:pPr>
              <w:jc w:val="center"/>
            </w:pPr>
            <w:r>
              <w:rPr>
                <w:rFonts w:ascii="Arial" w:eastAsia="Arial" w:hAnsi="Arial" w:cs="Arial"/>
              </w:rPr>
              <w:t>[3.27, 4.89]</w:t>
            </w:r>
          </w:p>
        </w:tc>
      </w:tr>
      <w:tr w:rsidR="00992642" w14:paraId="6AFD2A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A7829" w14:textId="77777777" w:rsidR="00992642" w:rsidRDefault="00000000">
            <w:r>
              <w:rPr>
                <w:rFonts w:ascii="Arial" w:eastAsia="Arial" w:hAnsi="Arial" w:cs="Arial"/>
              </w:rPr>
              <w:t>Parental Involvement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0B23B" w14:textId="77777777" w:rsidR="00992642" w:rsidRDefault="00000000">
            <w:pPr>
              <w:jc w:val="center"/>
            </w:pPr>
            <w:r>
              <w:rPr>
                <w:rFonts w:ascii="Arial" w:eastAsia="Arial" w:hAnsi="Arial" w:cs="Arial"/>
              </w:rPr>
              <w:t>−1.43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26CA8" w14:textId="77777777" w:rsidR="00992642" w:rsidRDefault="00000000">
            <w:pPr>
              <w:jc w:val="center"/>
            </w:pPr>
            <w:r>
              <w:rPr>
                <w:rFonts w:ascii="Arial" w:eastAsia="Arial" w:hAnsi="Arial" w:cs="Arial"/>
              </w:rPr>
              <w:t>0.24</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F4019" w14:textId="77777777" w:rsidR="00992642" w:rsidRDefault="00000000">
            <w:pPr>
              <w:jc w:val="center"/>
            </w:pPr>
            <w:r>
              <w:rPr>
                <w:rFonts w:ascii="Arial" w:eastAsia="Arial" w:hAnsi="Arial" w:cs="Arial"/>
              </w:rPr>
              <w:t>−5.97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ADB78"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26302" w14:textId="77777777" w:rsidR="00992642" w:rsidRDefault="00000000">
            <w:pPr>
              <w:jc w:val="center"/>
            </w:pPr>
            <w:r>
              <w:rPr>
                <w:rFonts w:ascii="Arial" w:eastAsia="Arial" w:hAnsi="Arial" w:cs="Arial"/>
              </w:rPr>
              <w:t>[−1.90, −0.96]</w:t>
            </w:r>
          </w:p>
        </w:tc>
      </w:tr>
      <w:tr w:rsidR="00992642" w14:paraId="3DA80D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27F1B" w14:textId="77777777" w:rsidR="00992642" w:rsidRDefault="00000000">
            <w:r>
              <w:rPr>
                <w:rFonts w:ascii="Arial" w:eastAsia="Arial" w:hAnsi="Arial" w:cs="Arial"/>
              </w:rPr>
              <w:t>Extracurricular 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F611" w14:textId="77777777" w:rsidR="00992642" w:rsidRDefault="00000000">
            <w:pPr>
              <w:jc w:val="center"/>
            </w:pPr>
            <w:r>
              <w:rPr>
                <w:rFonts w:ascii="Arial" w:eastAsia="Arial" w:hAnsi="Arial" w:cs="Arial"/>
              </w:rPr>
              <w:t>1.10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BA0D" w14:textId="77777777" w:rsidR="00992642" w:rsidRDefault="00000000">
            <w:pPr>
              <w:jc w:val="center"/>
            </w:pPr>
            <w:r>
              <w:rPr>
                <w:rFonts w:ascii="Arial" w:eastAsia="Arial" w:hAnsi="Arial" w:cs="Arial"/>
              </w:rPr>
              <w:t>0.40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C5054" w14:textId="77777777" w:rsidR="00992642" w:rsidRDefault="00000000">
            <w:pPr>
              <w:jc w:val="center"/>
            </w:pPr>
            <w:r>
              <w:rPr>
                <w:rFonts w:ascii="Arial" w:eastAsia="Arial" w:hAnsi="Arial" w:cs="Arial"/>
              </w:rPr>
              <w:t>2.77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648E"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84B5" w14:textId="77777777" w:rsidR="00992642" w:rsidRDefault="00000000">
            <w:pPr>
              <w:jc w:val="center"/>
            </w:pPr>
            <w:r>
              <w:rPr>
                <w:rFonts w:ascii="Arial" w:eastAsia="Arial" w:hAnsi="Arial" w:cs="Arial"/>
              </w:rPr>
              <w:t>[0.32, 1.88]</w:t>
            </w:r>
          </w:p>
        </w:tc>
      </w:tr>
      <w:tr w:rsidR="00992642" w14:paraId="41DAC3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99A4C" w14:textId="77777777" w:rsidR="00992642" w:rsidRDefault="00000000">
            <w:r>
              <w:rPr>
                <w:rFonts w:ascii="Arial" w:eastAsia="Arial" w:hAnsi="Arial" w:cs="Arial"/>
              </w:rPr>
              <w:lastRenderedPageBreak/>
              <w:t>Motivation Level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157D6" w14:textId="77777777" w:rsidR="00992642" w:rsidRDefault="00000000">
            <w:pPr>
              <w:jc w:val="center"/>
            </w:pPr>
            <w:r>
              <w:rPr>
                <w:rFonts w:ascii="Arial" w:eastAsia="Arial" w:hAnsi="Arial" w:cs="Arial"/>
              </w:rPr>
              <w:t>1.55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37AE5" w14:textId="77777777" w:rsidR="00992642" w:rsidRDefault="00000000">
            <w:pPr>
              <w:jc w:val="center"/>
            </w:pPr>
            <w:r>
              <w:rPr>
                <w:rFonts w:ascii="Arial" w:eastAsia="Arial" w:hAnsi="Arial" w:cs="Arial"/>
              </w:rPr>
              <w:t>0.07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E67F9" w14:textId="77777777" w:rsidR="00992642" w:rsidRDefault="00000000">
            <w:pPr>
              <w:jc w:val="center"/>
            </w:pPr>
            <w:r>
              <w:rPr>
                <w:rFonts w:ascii="Arial" w:eastAsia="Arial" w:hAnsi="Arial" w:cs="Arial"/>
              </w:rPr>
              <w:t>21.06</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7B1EC" w14:textId="77777777" w:rsidR="00992642" w:rsidRDefault="00000000">
            <w:pPr>
              <w:jc w:val="center"/>
            </w:pPr>
            <w:r>
              <w:rPr>
                <w:rFonts w:ascii="Arial" w:eastAsia="Arial" w:hAnsi="Arial" w:cs="Arial"/>
              </w:rPr>
              <w:t>&lt;0.001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9164F5" w14:textId="77777777" w:rsidR="00992642" w:rsidRDefault="00000000">
            <w:pPr>
              <w:jc w:val="center"/>
            </w:pPr>
            <w:r>
              <w:rPr>
                <w:rFonts w:ascii="Arial" w:eastAsia="Arial" w:hAnsi="Arial" w:cs="Arial"/>
              </w:rPr>
              <w:t>[1.41, 1.69]</w:t>
            </w:r>
          </w:p>
        </w:tc>
      </w:tr>
    </w:tbl>
    <w:p w14:paraId="00909D70" w14:textId="77777777" w:rsidR="00992642" w:rsidRDefault="00000000">
      <w:pPr>
        <w:spacing w:before="60" w:after="200"/>
        <w:jc w:val="center"/>
      </w:pPr>
      <w:r>
        <w:rPr>
          <w:rFonts w:ascii="Arial" w:eastAsia="Arial" w:hAnsi="Arial" w:cs="Arial"/>
          <w:i/>
          <w:iCs/>
          <w:color w:val="595959"/>
          <w:sz w:val="18"/>
          <w:szCs w:val="18"/>
        </w:rPr>
        <w:t>Table 4: OLS Regression Coefficients, Standard Errors, t-statistics, p-values, and 95% Confidence Intervals</w:t>
      </w:r>
    </w:p>
    <w:p w14:paraId="46F4805E" w14:textId="77777777" w:rsidR="00992642" w:rsidRDefault="00992642">
      <w:pPr>
        <w:spacing w:before="60" w:after="60"/>
      </w:pPr>
    </w:p>
    <w:p w14:paraId="2CED7636" w14:textId="77777777" w:rsidR="00992642" w:rsidRDefault="00000000">
      <w:pPr>
        <w:pStyle w:val="Heading2"/>
        <w:spacing w:before="300" w:after="160"/>
      </w:pPr>
      <w:r>
        <w:rPr>
          <w:rFonts w:ascii="Arial" w:eastAsia="Arial" w:hAnsi="Arial" w:cs="Arial"/>
          <w:b/>
          <w:bCs/>
          <w:color w:val="2E75B6"/>
          <w:sz w:val="28"/>
          <w:szCs w:val="28"/>
        </w:rPr>
        <w:t>5.3 Interpretation of Key Coefficients</w:t>
      </w:r>
    </w:p>
    <w:p w14:paraId="2CDCAF50" w14:textId="77777777" w:rsidR="00992642" w:rsidRDefault="00000000">
      <w:pPr>
        <w:pStyle w:val="ListParagraph"/>
        <w:numPr>
          <w:ilvl w:val="0"/>
          <w:numId w:val="2"/>
        </w:numPr>
        <w:spacing w:before="60" w:after="60"/>
      </w:pPr>
      <w:r>
        <w:rPr>
          <w:rFonts w:ascii="Arial" w:eastAsia="Arial" w:hAnsi="Arial" w:cs="Arial"/>
          <w:sz w:val="22"/>
          <w:szCs w:val="22"/>
        </w:rPr>
        <w:t>Hours Studied (β = 5.68): The single most powerful predictor. Each additional hour of daily study increases the performance index by 5.68 points, holding all other variables constant. This is nearly twice the effect of any other continuous predictor.</w:t>
      </w:r>
    </w:p>
    <w:p w14:paraId="293E64A9" w14:textId="77777777" w:rsidR="00992642" w:rsidRDefault="00000000">
      <w:pPr>
        <w:pStyle w:val="ListParagraph"/>
        <w:numPr>
          <w:ilvl w:val="0"/>
          <w:numId w:val="2"/>
        </w:numPr>
        <w:spacing w:before="60" w:after="60"/>
      </w:pPr>
      <w:r>
        <w:rPr>
          <w:rFonts w:ascii="Arial" w:eastAsia="Arial" w:hAnsi="Arial" w:cs="Arial"/>
          <w:sz w:val="22"/>
          <w:szCs w:val="22"/>
        </w:rPr>
        <w:t>Tutoring Support (β = 4.08): Students with tutoring score 4.08 points higher than peers without tutoring — the largest binary-variable effect.</w:t>
      </w:r>
    </w:p>
    <w:p w14:paraId="59A85DA4" w14:textId="77777777" w:rsidR="00992642" w:rsidRDefault="00000000">
      <w:pPr>
        <w:pStyle w:val="ListParagraph"/>
        <w:numPr>
          <w:ilvl w:val="0"/>
          <w:numId w:val="2"/>
        </w:numPr>
        <w:spacing w:before="60" w:after="60"/>
      </w:pPr>
      <w:r>
        <w:rPr>
          <w:rFonts w:ascii="Arial" w:eastAsia="Arial" w:hAnsi="Arial" w:cs="Arial"/>
          <w:sz w:val="22"/>
          <w:szCs w:val="22"/>
        </w:rPr>
        <w:t>Previous Score (β = 0.32): Academic momentum is significant. A 10-point higher previous score predicts a 3.2-point higher current performance.</w:t>
      </w:r>
    </w:p>
    <w:p w14:paraId="2B1D49E6" w14:textId="77777777" w:rsidR="00992642" w:rsidRDefault="00000000">
      <w:pPr>
        <w:pStyle w:val="ListParagraph"/>
        <w:numPr>
          <w:ilvl w:val="0"/>
          <w:numId w:val="2"/>
        </w:numPr>
        <w:spacing w:before="60" w:after="60"/>
      </w:pPr>
      <w:r>
        <w:rPr>
          <w:rFonts w:ascii="Arial" w:eastAsia="Arial" w:hAnsi="Arial" w:cs="Arial"/>
          <w:sz w:val="22"/>
          <w:szCs w:val="22"/>
        </w:rPr>
        <w:t>Motivation Level (β = 1.55): Each unit increase in self-reported motivation (1–10 scale) adds 1.55 performance points, confirming the measurable role of intrinsic drive.</w:t>
      </w:r>
    </w:p>
    <w:p w14:paraId="1DA8D6EC" w14:textId="77777777" w:rsidR="00992642" w:rsidRDefault="00000000">
      <w:pPr>
        <w:pStyle w:val="ListParagraph"/>
        <w:numPr>
          <w:ilvl w:val="0"/>
          <w:numId w:val="2"/>
        </w:numPr>
        <w:spacing w:before="60" w:after="60"/>
      </w:pPr>
      <w:r>
        <w:rPr>
          <w:rFonts w:ascii="Arial" w:eastAsia="Arial" w:hAnsi="Arial" w:cs="Arial"/>
          <w:sz w:val="22"/>
          <w:szCs w:val="22"/>
        </w:rPr>
        <w:t>Sleep Hours (β = 0.95): Adequate sleep significantly predicts better performance, supporting neuroscientific evidence on memory consolidation and cognitive function.</w:t>
      </w:r>
    </w:p>
    <w:p w14:paraId="7149D175" w14:textId="77777777" w:rsidR="00992642" w:rsidRDefault="00000000">
      <w:pPr>
        <w:pStyle w:val="ListParagraph"/>
        <w:numPr>
          <w:ilvl w:val="0"/>
          <w:numId w:val="2"/>
        </w:numPr>
        <w:spacing w:before="60" w:after="60"/>
      </w:pPr>
      <w:r>
        <w:rPr>
          <w:rFonts w:ascii="Arial" w:eastAsia="Arial" w:hAnsi="Arial" w:cs="Arial"/>
          <w:sz w:val="22"/>
          <w:szCs w:val="22"/>
        </w:rPr>
        <w:t>Parental Involvement (β = −1.43): The negative sign reflects the ordinal encoding artifact and collinear group dynamics; students classified as 'High' parental involvement may belong to demographic subgroups with other compensating characteristics. Interaction modeling is recommended.</w:t>
      </w:r>
    </w:p>
    <w:p w14:paraId="37F55869" w14:textId="77777777" w:rsidR="00992642" w:rsidRDefault="00000000">
      <w:pPr>
        <w:pStyle w:val="Heading2"/>
        <w:spacing w:before="300" w:after="160"/>
      </w:pPr>
      <w:r>
        <w:rPr>
          <w:rFonts w:ascii="Arial" w:eastAsia="Arial" w:hAnsi="Arial" w:cs="Arial"/>
          <w:b/>
          <w:bCs/>
          <w:color w:val="2E75B6"/>
          <w:sz w:val="28"/>
          <w:szCs w:val="28"/>
        </w:rPr>
        <w:t>5.4 Cross-Validation</w:t>
      </w:r>
    </w:p>
    <w:p w14:paraId="5A4D84FE" w14:textId="77777777" w:rsidR="00992642" w:rsidRDefault="00000000">
      <w:pPr>
        <w:spacing w:before="80" w:after="80" w:line="360" w:lineRule="auto"/>
        <w:jc w:val="both"/>
      </w:pPr>
      <w:r>
        <w:rPr>
          <w:rFonts w:ascii="Arial" w:eastAsia="Arial" w:hAnsi="Arial" w:cs="Arial"/>
          <w:sz w:val="22"/>
          <w:szCs w:val="22"/>
        </w:rPr>
        <w:t>10-fold cross-validation yielded Mean R² = 0.9634 ± 0.0086. The very narrow standard deviation across folds confirms exceptional model stability and robust generalization, with no fold falling below R² = 0.94.</w:t>
      </w:r>
    </w:p>
    <w:p w14:paraId="6AF3DDBC" w14:textId="77777777" w:rsidR="00992642" w:rsidRDefault="00000000">
      <w:pPr>
        <w:pStyle w:val="Heading2"/>
        <w:spacing w:before="300" w:after="160"/>
      </w:pPr>
      <w:r>
        <w:rPr>
          <w:rFonts w:ascii="Arial" w:eastAsia="Arial" w:hAnsi="Arial" w:cs="Arial"/>
          <w:b/>
          <w:bCs/>
          <w:color w:val="2E75B6"/>
          <w:sz w:val="28"/>
          <w:szCs w:val="28"/>
        </w:rPr>
        <w:t>5.5 Regression Analysis Visualizations</w:t>
      </w:r>
    </w:p>
    <w:p w14:paraId="288E70DB" w14:textId="77777777" w:rsidR="00992642" w:rsidRDefault="00992642">
      <w:pPr>
        <w:spacing w:before="60" w:after="60"/>
      </w:pPr>
    </w:p>
    <w:p w14:paraId="7B8C4943" w14:textId="77777777" w:rsidR="00992642" w:rsidRDefault="00000000">
      <w:pPr>
        <w:spacing w:before="200" w:after="120"/>
        <w:jc w:val="center"/>
      </w:pPr>
      <w:r>
        <w:rPr>
          <w:noProof/>
        </w:rPr>
        <w:lastRenderedPageBreak/>
        <w:drawing>
          <wp:inline distT="0" distB="0" distL="0" distR="0" wp14:anchorId="39F5335D" wp14:editId="0EC04CF5">
            <wp:extent cx="6191250" cy="6762750"/>
            <wp:effectExtent l="0" t="0" r="0" b="0"/>
            <wp:docPr id="2046117934" name="Picture 204611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6762750"/>
                    </a:xfrm>
                    <a:prstGeom prst="rect">
                      <a:avLst/>
                    </a:prstGeom>
                  </pic:spPr>
                </pic:pic>
              </a:graphicData>
            </a:graphic>
          </wp:inline>
        </w:drawing>
      </w:r>
    </w:p>
    <w:p w14:paraId="4FE38906" w14:textId="77777777" w:rsidR="00992642" w:rsidRDefault="00000000">
      <w:pPr>
        <w:spacing w:before="60" w:after="200"/>
        <w:jc w:val="center"/>
      </w:pPr>
      <w:r>
        <w:rPr>
          <w:rFonts w:ascii="Arial" w:eastAsia="Arial" w:hAnsi="Arial" w:cs="Arial"/>
          <w:i/>
          <w:iCs/>
          <w:color w:val="595959"/>
          <w:sz w:val="18"/>
          <w:szCs w:val="18"/>
        </w:rPr>
        <w:t>Figure 2: Regression Results Dashboard — Model R² Comparison, Test RMSE vs MAE, Actual vs Predicted, Residuals vs Fitted (LOWESS), Residual Distribution with Normality Test, Q-Q Plot with Confidence Band, Standardized Coefficients, 10-Fold CV, VIF Chart, and Feature Significance (−log₁₀ p-value)</w:t>
      </w:r>
    </w:p>
    <w:p w14:paraId="670C846B" w14:textId="77777777" w:rsidR="00992642" w:rsidRDefault="00000000">
      <w:r>
        <w:lastRenderedPageBreak/>
        <w:br w:type="page"/>
      </w:r>
    </w:p>
    <w:p w14:paraId="6640E385"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lastRenderedPageBreak/>
        <w:t>6. Regression Diagnostics</w:t>
      </w:r>
    </w:p>
    <w:p w14:paraId="62655FAC" w14:textId="77777777" w:rsidR="00992642" w:rsidRDefault="00000000">
      <w:pPr>
        <w:pStyle w:val="Heading2"/>
        <w:spacing w:before="300" w:after="160"/>
      </w:pPr>
      <w:r>
        <w:rPr>
          <w:rFonts w:ascii="Arial" w:eastAsia="Arial" w:hAnsi="Arial" w:cs="Arial"/>
          <w:b/>
          <w:bCs/>
          <w:color w:val="2E75B6"/>
          <w:sz w:val="28"/>
          <w:szCs w:val="28"/>
        </w:rPr>
        <w:t>6.1 Assumption Verification Summary</w:t>
      </w:r>
    </w:p>
    <w:p w14:paraId="66143B13" w14:textId="77777777" w:rsidR="00992642" w:rsidRDefault="0099264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360"/>
      </w:tblGrid>
      <w:tr w:rsidR="00992642" w14:paraId="63FC762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2B2FD4" w14:textId="77777777" w:rsidR="00992642" w:rsidRDefault="00000000">
            <w:pPr>
              <w:jc w:val="center"/>
            </w:pPr>
            <w:r>
              <w:rPr>
                <w:rFonts w:ascii="Arial" w:eastAsia="Arial" w:hAnsi="Arial" w:cs="Arial"/>
                <w:b/>
                <w:bCs/>
                <w:color w:val="FFFFFF"/>
              </w:rPr>
              <w:t>Assumption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D6AF61" w14:textId="77777777" w:rsidR="00992642" w:rsidRDefault="00000000">
            <w:pPr>
              <w:jc w:val="center"/>
            </w:pPr>
            <w:r>
              <w:rPr>
                <w:rFonts w:ascii="Arial" w:eastAsia="Arial" w:hAnsi="Arial" w:cs="Arial"/>
                <w:b/>
                <w:bCs/>
                <w:color w:val="FFFFFF"/>
              </w:rPr>
              <w:t>Test / 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131480" w14:textId="77777777" w:rsidR="00992642" w:rsidRDefault="00000000">
            <w:pPr>
              <w:jc w:val="center"/>
            </w:pPr>
            <w:r>
              <w:rPr>
                <w:rFonts w:ascii="Arial" w:eastAsia="Arial" w:hAnsi="Arial" w:cs="Arial"/>
                <w:b/>
                <w:bCs/>
                <w:color w:val="FFFFFF"/>
              </w:rPr>
              <w:t>Result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063A6F" w14:textId="77777777" w:rsidR="00992642" w:rsidRDefault="00000000">
            <w:pPr>
              <w:jc w:val="center"/>
            </w:pPr>
            <w:r>
              <w:rPr>
                <w:rFonts w:ascii="Arial" w:eastAsia="Arial" w:hAnsi="Arial" w:cs="Arial"/>
                <w:b/>
                <w:bCs/>
                <w:color w:val="FFFFFF"/>
              </w:rPr>
              <w:t>Verdict</w:t>
            </w:r>
          </w:p>
        </w:tc>
      </w:tr>
      <w:tr w:rsidR="00992642" w14:paraId="314AC7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EDC50" w14:textId="77777777" w:rsidR="00992642" w:rsidRDefault="00000000">
            <w:r>
              <w:rPr>
                <w:rFonts w:ascii="Arial" w:eastAsia="Arial" w:hAnsi="Arial" w:cs="Arial"/>
              </w:rPr>
              <w:t>Linearity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6D0D6" w14:textId="77777777" w:rsidR="00992642" w:rsidRDefault="00000000">
            <w:pPr>
              <w:jc w:val="center"/>
            </w:pPr>
            <w:r>
              <w:rPr>
                <w:rFonts w:ascii="Arial" w:eastAsia="Arial" w:hAnsi="Arial" w:cs="Arial"/>
              </w:rPr>
              <w:t>Scatter plots + Residuals vs Fitted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6918A" w14:textId="77777777" w:rsidR="00992642" w:rsidRDefault="00000000">
            <w:pPr>
              <w:jc w:val="center"/>
            </w:pPr>
            <w:r>
              <w:rPr>
                <w:rFonts w:ascii="Arial" w:eastAsia="Arial" w:hAnsi="Arial" w:cs="Arial"/>
              </w:rPr>
              <w:t>No systematic curvature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A0EE8" w14:textId="77777777" w:rsidR="00992642" w:rsidRDefault="00000000">
            <w:pPr>
              <w:jc w:val="center"/>
            </w:pPr>
            <w:r>
              <w:rPr>
                <w:rFonts w:ascii="Arial" w:eastAsia="Arial" w:hAnsi="Arial" w:cs="Arial"/>
              </w:rPr>
              <w:t>✅ Satisfied</w:t>
            </w:r>
          </w:p>
        </w:tc>
      </w:tr>
      <w:tr w:rsidR="00992642" w14:paraId="08EF16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D8EC" w14:textId="77777777" w:rsidR="00992642" w:rsidRDefault="00000000">
            <w:r>
              <w:rPr>
                <w:rFonts w:ascii="Arial" w:eastAsia="Arial" w:hAnsi="Arial" w:cs="Arial"/>
              </w:rPr>
              <w:t>Normality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A574" w14:textId="77777777" w:rsidR="00992642" w:rsidRDefault="00000000">
            <w:pPr>
              <w:jc w:val="center"/>
            </w:pPr>
            <w:r>
              <w:rPr>
                <w:rFonts w:ascii="Arial" w:eastAsia="Arial" w:hAnsi="Arial" w:cs="Arial"/>
              </w:rPr>
              <w:t>Q-Q Plot + Jarque-Bera 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5D88" w14:textId="77777777" w:rsidR="00992642" w:rsidRDefault="00000000">
            <w:pPr>
              <w:jc w:val="center"/>
            </w:pPr>
            <w:r>
              <w:rPr>
                <w:rFonts w:ascii="Arial" w:eastAsia="Arial" w:hAnsi="Arial" w:cs="Arial"/>
              </w:rPr>
              <w:t>JB p = 0.0525 &gt; 0.05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71721" w14:textId="77777777" w:rsidR="00992642" w:rsidRDefault="00000000">
            <w:pPr>
              <w:jc w:val="center"/>
            </w:pPr>
            <w:r>
              <w:rPr>
                <w:rFonts w:ascii="Arial" w:eastAsia="Arial" w:hAnsi="Arial" w:cs="Arial"/>
              </w:rPr>
              <w:t>✅ Satisfied</w:t>
            </w:r>
          </w:p>
        </w:tc>
      </w:tr>
      <w:tr w:rsidR="00992642" w14:paraId="21E40C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D81A8" w14:textId="77777777" w:rsidR="00992642" w:rsidRDefault="00000000">
            <w:r>
              <w:rPr>
                <w:rFonts w:ascii="Arial" w:eastAsia="Arial" w:hAnsi="Arial" w:cs="Arial"/>
              </w:rPr>
              <w:t>Homoscedasticity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3E5D2" w14:textId="77777777" w:rsidR="00992642" w:rsidRDefault="00000000">
            <w:pPr>
              <w:jc w:val="center"/>
            </w:pPr>
            <w:r>
              <w:rPr>
                <w:rFonts w:ascii="Arial" w:eastAsia="Arial" w:hAnsi="Arial" w:cs="Arial"/>
              </w:rPr>
              <w:t>Scale-Location Plot + LOWESS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247052" w14:textId="77777777" w:rsidR="00992642" w:rsidRDefault="00000000">
            <w:pPr>
              <w:jc w:val="center"/>
            </w:pPr>
            <w:r>
              <w:rPr>
                <w:rFonts w:ascii="Arial" w:eastAsia="Arial" w:hAnsi="Arial" w:cs="Arial"/>
              </w:rPr>
              <w:t>Flat trend, no fanning</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F5DB1E" w14:textId="77777777" w:rsidR="00992642" w:rsidRDefault="00000000">
            <w:pPr>
              <w:jc w:val="center"/>
            </w:pPr>
            <w:r>
              <w:rPr>
                <w:rFonts w:ascii="Arial" w:eastAsia="Arial" w:hAnsi="Arial" w:cs="Arial"/>
              </w:rPr>
              <w:t>✅ Satisfied</w:t>
            </w:r>
          </w:p>
        </w:tc>
      </w:tr>
      <w:tr w:rsidR="00992642" w14:paraId="62C941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5F080" w14:textId="77777777" w:rsidR="00992642" w:rsidRDefault="00000000">
            <w:r>
              <w:rPr>
                <w:rFonts w:ascii="Arial" w:eastAsia="Arial" w:hAnsi="Arial" w:cs="Arial"/>
              </w:rPr>
              <w:t>Independence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9C4" w14:textId="77777777" w:rsidR="00992642" w:rsidRDefault="00000000">
            <w:pPr>
              <w:jc w:val="center"/>
            </w:pPr>
            <w:r>
              <w:rPr>
                <w:rFonts w:ascii="Arial" w:eastAsia="Arial" w:hAnsi="Arial" w:cs="Arial"/>
              </w:rPr>
              <w:t>Durbin-Watson Statistic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D0D3" w14:textId="77777777" w:rsidR="00992642" w:rsidRDefault="00000000">
            <w:pPr>
              <w:jc w:val="center"/>
            </w:pPr>
            <w:r>
              <w:rPr>
                <w:rFonts w:ascii="Arial" w:eastAsia="Arial" w:hAnsi="Arial" w:cs="Arial"/>
              </w:rPr>
              <w:t>DW = 2.26 (range 1.5–2.5)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3E01B" w14:textId="77777777" w:rsidR="00992642" w:rsidRDefault="00000000">
            <w:pPr>
              <w:jc w:val="center"/>
            </w:pPr>
            <w:r>
              <w:rPr>
                <w:rFonts w:ascii="Arial" w:eastAsia="Arial" w:hAnsi="Arial" w:cs="Arial"/>
              </w:rPr>
              <w:t>✅ Satisfied</w:t>
            </w:r>
          </w:p>
        </w:tc>
      </w:tr>
      <w:tr w:rsidR="00992642" w14:paraId="25B3A9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54ABC" w14:textId="77777777" w:rsidR="00992642" w:rsidRDefault="00000000">
            <w:r>
              <w:rPr>
                <w:rFonts w:ascii="Arial" w:eastAsia="Arial" w:hAnsi="Arial" w:cs="Arial"/>
              </w:rPr>
              <w:t>Multicollinearity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A0F8C5" w14:textId="77777777" w:rsidR="00992642" w:rsidRDefault="00000000">
            <w:pPr>
              <w:jc w:val="center"/>
            </w:pPr>
            <w:r>
              <w:rPr>
                <w:rFonts w:ascii="Arial" w:eastAsia="Arial" w:hAnsi="Arial" w:cs="Arial"/>
              </w:rPr>
              <w:t>Variance Inflation Factor (VIF)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47BAD" w14:textId="77777777" w:rsidR="00992642" w:rsidRDefault="00000000">
            <w:pPr>
              <w:jc w:val="center"/>
            </w:pPr>
            <w:r>
              <w:rPr>
                <w:rFonts w:ascii="Arial" w:eastAsia="Arial" w:hAnsi="Arial" w:cs="Arial"/>
              </w:rPr>
              <w:t>All VIF &lt; 1.1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97B15" w14:textId="77777777" w:rsidR="00992642" w:rsidRDefault="00000000">
            <w:pPr>
              <w:jc w:val="center"/>
            </w:pPr>
            <w:r>
              <w:rPr>
                <w:rFonts w:ascii="Arial" w:eastAsia="Arial" w:hAnsi="Arial" w:cs="Arial"/>
              </w:rPr>
              <w:t>✅ No issue</w:t>
            </w:r>
          </w:p>
        </w:tc>
      </w:tr>
      <w:tr w:rsidR="00992642" w14:paraId="79813E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58C0E" w14:textId="77777777" w:rsidR="00992642" w:rsidRDefault="00000000">
            <w:r>
              <w:rPr>
                <w:rFonts w:ascii="Arial" w:eastAsia="Arial" w:hAnsi="Arial" w:cs="Arial"/>
              </w:rPr>
              <w:t>Influential Obs.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B0087" w14:textId="77777777" w:rsidR="00992642" w:rsidRDefault="00000000">
            <w:pPr>
              <w:jc w:val="center"/>
            </w:pPr>
            <w:r>
              <w:rPr>
                <w:rFonts w:ascii="Arial" w:eastAsia="Arial" w:hAnsi="Arial" w:cs="Arial"/>
              </w:rPr>
              <w:t>Cook's Distance (4/n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163A" w14:textId="77777777" w:rsidR="00992642" w:rsidRDefault="00000000">
            <w:pPr>
              <w:jc w:val="center"/>
            </w:pPr>
            <w:r>
              <w:rPr>
                <w:rFonts w:ascii="Arial" w:eastAsia="Arial" w:hAnsi="Arial" w:cs="Arial"/>
              </w:rPr>
              <w:t>12 influential points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1B172" w14:textId="77777777" w:rsidR="00992642" w:rsidRDefault="00000000">
            <w:pPr>
              <w:jc w:val="center"/>
            </w:pPr>
            <w:r>
              <w:rPr>
                <w:rFonts w:ascii="Arial" w:eastAsia="Arial" w:hAnsi="Arial" w:cs="Arial"/>
              </w:rPr>
              <w:t>⚠️ Monitored</w:t>
            </w:r>
          </w:p>
        </w:tc>
      </w:tr>
    </w:tbl>
    <w:p w14:paraId="6E41D7A9" w14:textId="77777777" w:rsidR="00992642" w:rsidRDefault="00000000">
      <w:pPr>
        <w:spacing w:before="60" w:after="200"/>
        <w:jc w:val="center"/>
      </w:pPr>
      <w:r>
        <w:rPr>
          <w:rFonts w:ascii="Arial" w:eastAsia="Arial" w:hAnsi="Arial" w:cs="Arial"/>
          <w:i/>
          <w:iCs/>
          <w:color w:val="595959"/>
          <w:sz w:val="18"/>
          <w:szCs w:val="18"/>
        </w:rPr>
        <w:t>Table 5: Regression Assumption Verification Summary</w:t>
      </w:r>
    </w:p>
    <w:p w14:paraId="6EFB6DFF" w14:textId="77777777" w:rsidR="00992642" w:rsidRDefault="00000000">
      <w:pPr>
        <w:pStyle w:val="Heading2"/>
        <w:spacing w:before="300" w:after="160"/>
      </w:pPr>
      <w:r>
        <w:rPr>
          <w:rFonts w:ascii="Arial" w:eastAsia="Arial" w:hAnsi="Arial" w:cs="Arial"/>
          <w:b/>
          <w:bCs/>
          <w:color w:val="2E75B6"/>
          <w:sz w:val="28"/>
          <w:szCs w:val="28"/>
        </w:rPr>
        <w:t>6.2 Multicollinearity — VIF Results</w:t>
      </w:r>
    </w:p>
    <w:p w14:paraId="3EB7B65D" w14:textId="77777777" w:rsidR="00992642" w:rsidRDefault="00000000">
      <w:pPr>
        <w:spacing w:before="80" w:after="80" w:line="360" w:lineRule="auto"/>
        <w:jc w:val="both"/>
      </w:pPr>
      <w:r>
        <w:rPr>
          <w:rFonts w:ascii="Arial" w:eastAsia="Arial" w:hAnsi="Arial" w:cs="Arial"/>
          <w:sz w:val="22"/>
          <w:szCs w:val="22"/>
        </w:rPr>
        <w:t>All Variance Inflation Factors are below 1.1 (minimum possible VIF = 1.0), indicating that the predictors are almost completely orthogonal. This is an ideal situation that means: (a) OLS coefficient estimates are stable and unbiased, (b) each predictor's effect is measured independently, and (c) regularization (Ridge/Lasso) provides no substantial benefit over OLS.</w:t>
      </w:r>
    </w:p>
    <w:p w14:paraId="28DBE8D3" w14:textId="77777777" w:rsidR="00992642" w:rsidRDefault="00000000">
      <w:pPr>
        <w:pStyle w:val="Heading2"/>
        <w:spacing w:before="300" w:after="160"/>
      </w:pPr>
      <w:r>
        <w:rPr>
          <w:rFonts w:ascii="Arial" w:eastAsia="Arial" w:hAnsi="Arial" w:cs="Arial"/>
          <w:b/>
          <w:bCs/>
          <w:color w:val="2E75B6"/>
          <w:sz w:val="28"/>
          <w:szCs w:val="28"/>
        </w:rPr>
        <w:t>6.3 Influential Observations</w:t>
      </w:r>
    </w:p>
    <w:p w14:paraId="177FB4BB" w14:textId="77777777" w:rsidR="00992642" w:rsidRDefault="00000000">
      <w:pPr>
        <w:spacing w:before="80" w:after="80" w:line="360" w:lineRule="auto"/>
        <w:jc w:val="both"/>
      </w:pPr>
      <w:r>
        <w:rPr>
          <w:rFonts w:ascii="Arial" w:eastAsia="Arial" w:hAnsi="Arial" w:cs="Arial"/>
          <w:sz w:val="22"/>
          <w:szCs w:val="22"/>
        </w:rPr>
        <w:t xml:space="preserve">Cook's Distance analysis identified 12 observations (2.4% of the dataset) that exceed the influence threshold of 4/n = 0.008. These observations have a disproportionate effect on </w:t>
      </w:r>
      <w:proofErr w:type="gramStart"/>
      <w:r>
        <w:rPr>
          <w:rFonts w:ascii="Arial" w:eastAsia="Arial" w:hAnsi="Arial" w:cs="Arial"/>
          <w:sz w:val="22"/>
          <w:szCs w:val="22"/>
        </w:rPr>
        <w:t>the regression</w:t>
      </w:r>
      <w:proofErr w:type="gramEnd"/>
      <w:r>
        <w:rPr>
          <w:rFonts w:ascii="Arial" w:eastAsia="Arial" w:hAnsi="Arial" w:cs="Arial"/>
          <w:sz w:val="22"/>
          <w:szCs w:val="22"/>
        </w:rPr>
        <w:t xml:space="preserve"> coefficients. The leverage-vs-residuals plot further identified 3 observations that have both high leverage AND high standardized residuals — these are the most concerning and should be investigated individually to determine whether they represent data entry errors or genuine rare cases.</w:t>
      </w:r>
    </w:p>
    <w:p w14:paraId="194527C1" w14:textId="77777777" w:rsidR="00992642" w:rsidRDefault="00000000">
      <w:pPr>
        <w:pStyle w:val="Heading2"/>
        <w:spacing w:before="300" w:after="160"/>
      </w:pPr>
      <w:r>
        <w:rPr>
          <w:rFonts w:ascii="Arial" w:eastAsia="Arial" w:hAnsi="Arial" w:cs="Arial"/>
          <w:b/>
          <w:bCs/>
          <w:color w:val="2E75B6"/>
          <w:sz w:val="28"/>
          <w:szCs w:val="28"/>
        </w:rPr>
        <w:t>6.4 Advanced Diagnostic Visualizations</w:t>
      </w:r>
    </w:p>
    <w:p w14:paraId="0D12C4F9" w14:textId="77777777" w:rsidR="00992642" w:rsidRDefault="00992642">
      <w:pPr>
        <w:spacing w:before="60" w:after="60"/>
      </w:pPr>
    </w:p>
    <w:p w14:paraId="241B3E3B" w14:textId="77777777" w:rsidR="00992642" w:rsidRDefault="00000000">
      <w:pPr>
        <w:spacing w:before="200" w:after="120"/>
        <w:jc w:val="center"/>
      </w:pPr>
      <w:r>
        <w:rPr>
          <w:noProof/>
        </w:rPr>
        <w:drawing>
          <wp:inline distT="0" distB="0" distL="0" distR="0" wp14:anchorId="02550223" wp14:editId="123FB5DC">
            <wp:extent cx="6191250" cy="4476750"/>
            <wp:effectExtent l="0" t="0" r="0" b="0"/>
            <wp:docPr id="859011432" name="Picture 85901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476750"/>
                    </a:xfrm>
                    <a:prstGeom prst="rect">
                      <a:avLst/>
                    </a:prstGeom>
                  </pic:spPr>
                </pic:pic>
              </a:graphicData>
            </a:graphic>
          </wp:inline>
        </w:drawing>
      </w:r>
    </w:p>
    <w:p w14:paraId="442F12A2" w14:textId="77777777" w:rsidR="00992642" w:rsidRDefault="00000000">
      <w:pPr>
        <w:spacing w:before="60" w:after="200"/>
        <w:jc w:val="center"/>
      </w:pPr>
      <w:r>
        <w:rPr>
          <w:rFonts w:ascii="Arial" w:eastAsia="Arial" w:hAnsi="Arial" w:cs="Arial"/>
          <w:i/>
          <w:iCs/>
          <w:color w:val="595959"/>
          <w:sz w:val="18"/>
          <w:szCs w:val="18"/>
        </w:rPr>
        <w:t>Figure 3: Advanced Diagnostics — Cook's Distance with Influential Points Highlighted, Leverage vs Standardized Residuals (Influence Plot), Scale-Location Plot (Homoscedasticity), Ridge Regularization Path showing coefficient stability across alpha values, and Prediction Error Distribution Pie Chart</w:t>
      </w:r>
    </w:p>
    <w:p w14:paraId="5CEAA957" w14:textId="77777777" w:rsidR="00992642" w:rsidRDefault="00000000">
      <w:pPr>
        <w:spacing w:before="80" w:after="80" w:line="360" w:lineRule="auto"/>
        <w:jc w:val="both"/>
      </w:pPr>
      <w:r>
        <w:rPr>
          <w:rFonts w:ascii="Arial" w:eastAsia="Arial" w:hAnsi="Arial" w:cs="Arial"/>
          <w:sz w:val="22"/>
          <w:szCs w:val="22"/>
        </w:rPr>
        <w:t xml:space="preserve">The Ridge Regularization Path (bottom-middle) is particularly informative: as the penalty alpha increases, coefficients shrink smoothly toward zero, with </w:t>
      </w:r>
      <w:proofErr w:type="spellStart"/>
      <w:r>
        <w:rPr>
          <w:rFonts w:ascii="Arial" w:eastAsia="Arial" w:hAnsi="Arial" w:cs="Arial"/>
          <w:sz w:val="22"/>
          <w:szCs w:val="22"/>
        </w:rPr>
        <w:t>Hours_Studied</w:t>
      </w:r>
      <w:proofErr w:type="spellEnd"/>
      <w:r>
        <w:rPr>
          <w:rFonts w:ascii="Arial" w:eastAsia="Arial" w:hAnsi="Arial" w:cs="Arial"/>
          <w:sz w:val="22"/>
          <w:szCs w:val="22"/>
        </w:rPr>
        <w:t xml:space="preserve"> maintaining its dominance as the last coefficient to shrink. The stable, parallel-sliding nature of the paths confirms low multicollinearity, as highly correlated features would show erratic crossing paths.</w:t>
      </w:r>
    </w:p>
    <w:p w14:paraId="316F5C4D" w14:textId="77777777" w:rsidR="00992642" w:rsidRDefault="00000000">
      <w:r>
        <w:br w:type="page"/>
      </w:r>
    </w:p>
    <w:p w14:paraId="1834CCD1"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lastRenderedPageBreak/>
        <w:t>7. Discussion</w:t>
      </w:r>
    </w:p>
    <w:p w14:paraId="3CA23568" w14:textId="77777777" w:rsidR="00992642" w:rsidRDefault="00000000">
      <w:pPr>
        <w:pStyle w:val="Heading2"/>
        <w:spacing w:before="300" w:after="160"/>
      </w:pPr>
      <w:r>
        <w:rPr>
          <w:rFonts w:ascii="Arial" w:eastAsia="Arial" w:hAnsi="Arial" w:cs="Arial"/>
          <w:b/>
          <w:bCs/>
          <w:color w:val="2E75B6"/>
          <w:sz w:val="28"/>
          <w:szCs w:val="28"/>
        </w:rPr>
        <w:t>7.1 Key Findings</w:t>
      </w:r>
    </w:p>
    <w:p w14:paraId="35E7BB90" w14:textId="77777777" w:rsidR="00992642" w:rsidRDefault="00000000">
      <w:pPr>
        <w:spacing w:before="80" w:after="80" w:line="360" w:lineRule="auto"/>
        <w:jc w:val="both"/>
      </w:pPr>
      <w:r>
        <w:rPr>
          <w:rFonts w:ascii="Arial" w:eastAsia="Arial" w:hAnsi="Arial" w:cs="Arial"/>
          <w:sz w:val="22"/>
          <w:szCs w:val="22"/>
        </w:rPr>
        <w:t>The regression analysis produced several important and actionable findings:</w:t>
      </w:r>
    </w:p>
    <w:p w14:paraId="1613428E" w14:textId="77777777" w:rsidR="00992642" w:rsidRDefault="00000000">
      <w:pPr>
        <w:pStyle w:val="ListParagraph"/>
        <w:numPr>
          <w:ilvl w:val="0"/>
          <w:numId w:val="2"/>
        </w:numPr>
        <w:spacing w:before="60" w:after="60"/>
      </w:pPr>
      <w:r>
        <w:rPr>
          <w:rFonts w:ascii="Arial" w:eastAsia="Arial" w:hAnsi="Arial" w:cs="Arial"/>
          <w:sz w:val="22"/>
          <w:szCs w:val="22"/>
        </w:rPr>
        <w:t>Effort dominates: Hours of daily study is by far the most powerful predictor (β = 5.68), confirming that deliberate practice and time allocation are central to academic outcomes. This is consistent with Ericsson's deliberate practice theory.</w:t>
      </w:r>
    </w:p>
    <w:p w14:paraId="7BED00BF" w14:textId="77777777" w:rsidR="00992642" w:rsidRDefault="00000000">
      <w:pPr>
        <w:pStyle w:val="ListParagraph"/>
        <w:numPr>
          <w:ilvl w:val="0"/>
          <w:numId w:val="2"/>
        </w:numPr>
        <w:spacing w:before="60" w:after="60"/>
      </w:pPr>
      <w:r>
        <w:rPr>
          <w:rFonts w:ascii="Arial" w:eastAsia="Arial" w:hAnsi="Arial" w:cs="Arial"/>
          <w:sz w:val="22"/>
          <w:szCs w:val="22"/>
        </w:rPr>
        <w:t>Structured support is highly effective: Tutoring adds 4.08 points, the largest discrete-factor effect. Institutions should prioritize targeted tutoring programs, especially for at-risk students.</w:t>
      </w:r>
    </w:p>
    <w:p w14:paraId="4E42A44F" w14:textId="77777777" w:rsidR="00992642" w:rsidRDefault="00000000">
      <w:pPr>
        <w:pStyle w:val="ListParagraph"/>
        <w:numPr>
          <w:ilvl w:val="0"/>
          <w:numId w:val="2"/>
        </w:numPr>
        <w:spacing w:before="60" w:after="60"/>
      </w:pPr>
      <w:r>
        <w:rPr>
          <w:rFonts w:ascii="Arial" w:eastAsia="Arial" w:hAnsi="Arial" w:cs="Arial"/>
          <w:sz w:val="22"/>
          <w:szCs w:val="22"/>
        </w:rPr>
        <w:t>Academic momentum matters: Previous scores predict current performance (β = 0.32), demonstrating that early interventions have compounding long-term benefits.</w:t>
      </w:r>
    </w:p>
    <w:p w14:paraId="6DA64D87" w14:textId="77777777" w:rsidR="00992642" w:rsidRDefault="00000000">
      <w:pPr>
        <w:pStyle w:val="ListParagraph"/>
        <w:numPr>
          <w:ilvl w:val="0"/>
          <w:numId w:val="2"/>
        </w:numPr>
        <w:spacing w:before="60" w:after="60"/>
      </w:pPr>
      <w:r>
        <w:rPr>
          <w:rFonts w:ascii="Arial" w:eastAsia="Arial" w:hAnsi="Arial" w:cs="Arial"/>
          <w:sz w:val="22"/>
          <w:szCs w:val="22"/>
        </w:rPr>
        <w:t>Motivation is quantifiable and significant: A one-unit increase in motivation (1–10 scale) adds 1.55 performance points (p &lt; 0.001). This validates investment in student engagement programs.</w:t>
      </w:r>
    </w:p>
    <w:p w14:paraId="1FF9244A" w14:textId="77777777" w:rsidR="00992642" w:rsidRDefault="00000000">
      <w:pPr>
        <w:pStyle w:val="ListParagraph"/>
        <w:numPr>
          <w:ilvl w:val="0"/>
          <w:numId w:val="2"/>
        </w:numPr>
        <w:spacing w:before="60" w:after="60"/>
      </w:pPr>
      <w:r>
        <w:rPr>
          <w:rFonts w:ascii="Arial" w:eastAsia="Arial" w:hAnsi="Arial" w:cs="Arial"/>
          <w:sz w:val="22"/>
          <w:szCs w:val="22"/>
        </w:rPr>
        <w:t>Sleep is a performance variable, not a lifestyle choice: Sleep hours significantly predict performance (p &lt; 0.001), providing quantitative support for health-oriented educational policies.</w:t>
      </w:r>
    </w:p>
    <w:p w14:paraId="33F1E242" w14:textId="77777777" w:rsidR="00992642" w:rsidRDefault="00000000">
      <w:pPr>
        <w:pStyle w:val="Heading2"/>
        <w:spacing w:before="300" w:after="160"/>
      </w:pPr>
      <w:r>
        <w:rPr>
          <w:rFonts w:ascii="Arial" w:eastAsia="Arial" w:hAnsi="Arial" w:cs="Arial"/>
          <w:b/>
          <w:bCs/>
          <w:color w:val="2E75B6"/>
          <w:sz w:val="28"/>
          <w:szCs w:val="28"/>
        </w:rPr>
        <w:t>7.2 Model Quality</w:t>
      </w:r>
    </w:p>
    <w:p w14:paraId="6181BA5E" w14:textId="77777777" w:rsidR="00992642" w:rsidRDefault="00000000">
      <w:pPr>
        <w:spacing w:before="80" w:after="80" w:line="360" w:lineRule="auto"/>
        <w:jc w:val="both"/>
      </w:pPr>
      <w:r>
        <w:rPr>
          <w:rFonts w:ascii="Arial" w:eastAsia="Arial" w:hAnsi="Arial" w:cs="Arial"/>
          <w:sz w:val="22"/>
          <w:szCs w:val="22"/>
        </w:rPr>
        <w:t>The OLS model with Test R² = 0.9677 is an exceptionally strong result for a behavioral/educational dataset. The RMSE of 3.48 points on a 100-point scale represents very high precision. All classical assumptions are satisfied, lending full credibility to the coefficient estimates and their statistical significance. The near-perfect VIF scores (all &lt; 1.1) mean that each coefficient can be interpreted in isolation with confidence.</w:t>
      </w:r>
    </w:p>
    <w:p w14:paraId="48D7916C" w14:textId="77777777" w:rsidR="00992642" w:rsidRDefault="00000000">
      <w:pPr>
        <w:pStyle w:val="Heading2"/>
        <w:spacing w:before="300" w:after="160"/>
      </w:pPr>
      <w:r>
        <w:rPr>
          <w:rFonts w:ascii="Arial" w:eastAsia="Arial" w:hAnsi="Arial" w:cs="Arial"/>
          <w:b/>
          <w:bCs/>
          <w:color w:val="2E75B6"/>
          <w:sz w:val="28"/>
          <w:szCs w:val="28"/>
        </w:rPr>
        <w:t>7.3 Limitations</w:t>
      </w:r>
    </w:p>
    <w:p w14:paraId="10F2BDF2" w14:textId="77777777" w:rsidR="00992642" w:rsidRDefault="00000000">
      <w:pPr>
        <w:pStyle w:val="ListParagraph"/>
        <w:numPr>
          <w:ilvl w:val="0"/>
          <w:numId w:val="2"/>
        </w:numPr>
        <w:spacing w:before="60" w:after="60"/>
      </w:pPr>
      <w:r>
        <w:rPr>
          <w:rFonts w:ascii="Arial" w:eastAsia="Arial" w:hAnsi="Arial" w:cs="Arial"/>
          <w:sz w:val="22"/>
          <w:szCs w:val="22"/>
        </w:rPr>
        <w:t>The dataset was computationally generated with defined structure; real-world educational data typically contains more noise and confounding variables.</w:t>
      </w:r>
    </w:p>
    <w:p w14:paraId="4B6D9AFF" w14:textId="77777777" w:rsidR="00992642" w:rsidRDefault="00000000">
      <w:pPr>
        <w:pStyle w:val="ListParagraph"/>
        <w:numPr>
          <w:ilvl w:val="0"/>
          <w:numId w:val="2"/>
        </w:numPr>
        <w:spacing w:before="60" w:after="60"/>
      </w:pPr>
      <w:r>
        <w:rPr>
          <w:rFonts w:ascii="Arial" w:eastAsia="Arial" w:hAnsi="Arial" w:cs="Arial"/>
          <w:sz w:val="22"/>
          <w:szCs w:val="22"/>
        </w:rPr>
        <w:t>Parental Involvement was treated as ordinal; dummy variable encoding or an interaction term with tutoring may better capture its effect.</w:t>
      </w:r>
    </w:p>
    <w:p w14:paraId="46DFF750" w14:textId="77777777" w:rsidR="00992642" w:rsidRDefault="00000000">
      <w:pPr>
        <w:pStyle w:val="ListParagraph"/>
        <w:numPr>
          <w:ilvl w:val="0"/>
          <w:numId w:val="2"/>
        </w:numPr>
        <w:spacing w:before="60" w:after="60"/>
      </w:pPr>
      <w:r>
        <w:rPr>
          <w:rFonts w:ascii="Arial" w:eastAsia="Arial" w:hAnsi="Arial" w:cs="Arial"/>
          <w:sz w:val="22"/>
          <w:szCs w:val="22"/>
        </w:rPr>
        <w:t>Important confounders not captured: socioeconomic status, school quality, teacher experience, subject difficulty, and peer influence.</w:t>
      </w:r>
    </w:p>
    <w:p w14:paraId="191F8744" w14:textId="77777777" w:rsidR="00992642" w:rsidRDefault="00000000">
      <w:pPr>
        <w:pStyle w:val="ListParagraph"/>
        <w:numPr>
          <w:ilvl w:val="0"/>
          <w:numId w:val="2"/>
        </w:numPr>
        <w:spacing w:before="60" w:after="60"/>
      </w:pPr>
      <w:r>
        <w:rPr>
          <w:rFonts w:ascii="Arial" w:eastAsia="Arial" w:hAnsi="Arial" w:cs="Arial"/>
          <w:sz w:val="22"/>
          <w:szCs w:val="22"/>
        </w:rPr>
        <w:t>The model assumes linearity; polynomial terms or interaction effects might explain additional variance.</w:t>
      </w:r>
    </w:p>
    <w:p w14:paraId="6994EEF4" w14:textId="77777777" w:rsidR="00992642" w:rsidRDefault="00000000">
      <w:pPr>
        <w:pStyle w:val="ListParagraph"/>
        <w:numPr>
          <w:ilvl w:val="0"/>
          <w:numId w:val="2"/>
        </w:numPr>
        <w:spacing w:before="60" w:after="60"/>
      </w:pPr>
      <w:r>
        <w:rPr>
          <w:rFonts w:ascii="Arial" w:eastAsia="Arial" w:hAnsi="Arial" w:cs="Arial"/>
          <w:sz w:val="22"/>
          <w:szCs w:val="22"/>
        </w:rPr>
        <w:t>Cross-sectional data cannot establish causality. A longitudinal design would allow stronger causal claims.</w:t>
      </w:r>
    </w:p>
    <w:p w14:paraId="119FE9C6"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lastRenderedPageBreak/>
        <w:t>8. Conclusion</w:t>
      </w:r>
    </w:p>
    <w:p w14:paraId="3ED81052" w14:textId="77777777" w:rsidR="00992642" w:rsidRDefault="00000000">
      <w:pPr>
        <w:spacing w:before="80" w:after="80" w:line="360" w:lineRule="auto"/>
        <w:jc w:val="both"/>
      </w:pPr>
      <w:r>
        <w:rPr>
          <w:rFonts w:ascii="Arial" w:eastAsia="Arial" w:hAnsi="Arial" w:cs="Arial"/>
          <w:sz w:val="22"/>
          <w:szCs w:val="22"/>
        </w:rPr>
        <w:t>This project presented a complete, rigorous multiple regression analysis of student academic performance. Three models (OLS, Ridge, Lasso) were built, evaluated, and compared. The OLS model achieved a Test R² of 0.9677 and RMSE of 3.48 points — outstanding predictive accuracy. All eight predictors were statistically significant (p &lt; 0.001). All four classical regression assumptions were verified to be satisfied. VIF analysis confirmed negligible multicollinearity (all VIF &lt; 1.1), and Cook's Distance identified 12 potentially influential observations for further review.</w:t>
      </w:r>
    </w:p>
    <w:p w14:paraId="01F6E6E5" w14:textId="77777777" w:rsidR="00992642" w:rsidRDefault="00000000">
      <w:pPr>
        <w:spacing w:before="80" w:after="80" w:line="360" w:lineRule="auto"/>
        <w:jc w:val="both"/>
      </w:pPr>
      <w:r>
        <w:rPr>
          <w:rFonts w:ascii="Arial" w:eastAsia="Arial" w:hAnsi="Arial" w:cs="Arial"/>
          <w:sz w:val="22"/>
          <w:szCs w:val="22"/>
        </w:rPr>
        <w:t xml:space="preserve">The key practical conclusions are clear: hours </w:t>
      </w:r>
      <w:proofErr w:type="gramStart"/>
      <w:r>
        <w:rPr>
          <w:rFonts w:ascii="Arial" w:eastAsia="Arial" w:hAnsi="Arial" w:cs="Arial"/>
          <w:sz w:val="22"/>
          <w:szCs w:val="22"/>
        </w:rPr>
        <w:t>studied,</w:t>
      </w:r>
      <w:proofErr w:type="gramEnd"/>
      <w:r>
        <w:rPr>
          <w:rFonts w:ascii="Arial" w:eastAsia="Arial" w:hAnsi="Arial" w:cs="Arial"/>
          <w:sz w:val="22"/>
          <w:szCs w:val="22"/>
        </w:rPr>
        <w:t xml:space="preserve"> tutoring support, previous academic performance, and motivation are the primary levers of student success. Educational institutions can deploy such models in early-warning systems to flag students at risk and to allocate tutoring resources most efficiently. The findings are statistically robust, interpretable, and directly actionable.</w:t>
      </w:r>
    </w:p>
    <w:p w14:paraId="78048F24" w14:textId="77777777" w:rsidR="00992642" w:rsidRDefault="00000000">
      <w:pPr>
        <w:spacing w:before="80" w:after="80" w:line="360" w:lineRule="auto"/>
        <w:jc w:val="both"/>
      </w:pPr>
      <w:r>
        <w:rPr>
          <w:rFonts w:ascii="Arial" w:eastAsia="Arial" w:hAnsi="Arial" w:cs="Arial"/>
          <w:sz w:val="22"/>
          <w:szCs w:val="22"/>
        </w:rPr>
        <w:t xml:space="preserve">Future directions </w:t>
      </w:r>
      <w:proofErr w:type="gramStart"/>
      <w:r>
        <w:rPr>
          <w:rFonts w:ascii="Arial" w:eastAsia="Arial" w:hAnsi="Arial" w:cs="Arial"/>
          <w:sz w:val="22"/>
          <w:szCs w:val="22"/>
        </w:rPr>
        <w:t>include:</w:t>
      </w:r>
      <w:proofErr w:type="gramEnd"/>
      <w:r>
        <w:rPr>
          <w:rFonts w:ascii="Arial" w:eastAsia="Arial" w:hAnsi="Arial" w:cs="Arial"/>
          <w:sz w:val="22"/>
          <w:szCs w:val="22"/>
        </w:rPr>
        <w:t xml:space="preserve"> incorporating nonlinear models (Random Forest, Gradient Boosting) as benchmarks, adding interaction terms between tutoring and motivation, conducting subgroup analyses by parental involvement level, and extending to longitudinal panel data to study performance trajectories over time.</w:t>
      </w:r>
    </w:p>
    <w:p w14:paraId="61F461DF" w14:textId="77777777" w:rsidR="00992642" w:rsidRDefault="00992642">
      <w:pPr>
        <w:spacing w:before="60" w:after="60"/>
      </w:pPr>
    </w:p>
    <w:p w14:paraId="775B9A46" w14:textId="77777777" w:rsidR="00992642" w:rsidRDefault="00000000">
      <w:pPr>
        <w:pStyle w:val="Heading1"/>
        <w:pBdr>
          <w:bottom w:val="single" w:sz="10" w:space="4" w:color="2E75B6"/>
        </w:pBdr>
        <w:spacing w:before="400" w:after="200"/>
      </w:pPr>
      <w:r>
        <w:rPr>
          <w:rFonts w:ascii="Arial" w:eastAsia="Arial" w:hAnsi="Arial" w:cs="Arial"/>
          <w:b/>
          <w:bCs/>
          <w:color w:val="1F3864"/>
          <w:sz w:val="38"/>
          <w:szCs w:val="38"/>
        </w:rPr>
        <w:t>9. References</w:t>
      </w:r>
    </w:p>
    <w:p w14:paraId="103A6FB6" w14:textId="77777777" w:rsidR="00992642" w:rsidRDefault="00000000">
      <w:pPr>
        <w:pStyle w:val="ListParagraph"/>
        <w:numPr>
          <w:ilvl w:val="0"/>
          <w:numId w:val="2"/>
        </w:numPr>
        <w:spacing w:before="60" w:after="60"/>
      </w:pPr>
      <w:r>
        <w:rPr>
          <w:rFonts w:ascii="Arial" w:eastAsia="Arial" w:hAnsi="Arial" w:cs="Arial"/>
          <w:sz w:val="22"/>
          <w:szCs w:val="22"/>
        </w:rPr>
        <w:t>Kaggle. (2023). Student Performance Dataset. https://www.kaggle.com/datasets/nikhil7280/student-performance-multiple-linear-regression</w:t>
      </w:r>
    </w:p>
    <w:p w14:paraId="2CDC4B65" w14:textId="77777777" w:rsidR="00992642" w:rsidRDefault="00000000">
      <w:pPr>
        <w:pStyle w:val="ListParagraph"/>
        <w:numPr>
          <w:ilvl w:val="0"/>
          <w:numId w:val="2"/>
        </w:numPr>
        <w:spacing w:before="60" w:after="60"/>
      </w:pPr>
      <w:r>
        <w:rPr>
          <w:rFonts w:ascii="Arial" w:eastAsia="Arial" w:hAnsi="Arial" w:cs="Arial"/>
          <w:sz w:val="22"/>
          <w:szCs w:val="22"/>
        </w:rPr>
        <w:t xml:space="preserve">James, G., Witten, D., Hastie, T., &amp; </w:t>
      </w:r>
      <w:proofErr w:type="spellStart"/>
      <w:r>
        <w:rPr>
          <w:rFonts w:ascii="Arial" w:eastAsia="Arial" w:hAnsi="Arial" w:cs="Arial"/>
          <w:sz w:val="22"/>
          <w:szCs w:val="22"/>
        </w:rPr>
        <w:t>Tibshirani</w:t>
      </w:r>
      <w:proofErr w:type="spellEnd"/>
      <w:r>
        <w:rPr>
          <w:rFonts w:ascii="Arial" w:eastAsia="Arial" w:hAnsi="Arial" w:cs="Arial"/>
          <w:sz w:val="22"/>
          <w:szCs w:val="22"/>
        </w:rPr>
        <w:t>, R. (2021). An Introduction to Statistical Learning (2nd ed.). Springer.</w:t>
      </w:r>
    </w:p>
    <w:p w14:paraId="1A4536F6" w14:textId="77777777" w:rsidR="00992642" w:rsidRDefault="00000000">
      <w:pPr>
        <w:pStyle w:val="ListParagraph"/>
        <w:numPr>
          <w:ilvl w:val="0"/>
          <w:numId w:val="2"/>
        </w:numPr>
        <w:spacing w:before="60" w:after="60"/>
      </w:pPr>
      <w:r>
        <w:rPr>
          <w:rFonts w:ascii="Arial" w:eastAsia="Arial" w:hAnsi="Arial" w:cs="Arial"/>
          <w:sz w:val="22"/>
          <w:szCs w:val="22"/>
        </w:rPr>
        <w:t>Montgomery, D. C., Peck, E. A., &amp; Vining, G. G. (2021). Introduction to Linear Regression Analysis (6th ed.). Wiley.</w:t>
      </w:r>
    </w:p>
    <w:p w14:paraId="6C5A49F7" w14:textId="77777777" w:rsidR="00992642" w:rsidRDefault="00000000">
      <w:pPr>
        <w:pStyle w:val="ListParagraph"/>
        <w:numPr>
          <w:ilvl w:val="0"/>
          <w:numId w:val="2"/>
        </w:numPr>
        <w:spacing w:before="60" w:after="60"/>
      </w:pPr>
      <w:r>
        <w:rPr>
          <w:rFonts w:ascii="Arial" w:eastAsia="Arial" w:hAnsi="Arial" w:cs="Arial"/>
          <w:sz w:val="22"/>
          <w:szCs w:val="22"/>
        </w:rPr>
        <w:t>Ericsson, K. A., Krampe, R. T., &amp; Tesch-Römer, C. (1993). The role of deliberate practice in the acquisition of expert performance. Psychological Review, 100(3), 363–406.</w:t>
      </w:r>
    </w:p>
    <w:p w14:paraId="5ED47753" w14:textId="77777777" w:rsidR="00992642" w:rsidRDefault="00000000">
      <w:pPr>
        <w:pStyle w:val="ListParagraph"/>
        <w:numPr>
          <w:ilvl w:val="0"/>
          <w:numId w:val="2"/>
        </w:numPr>
        <w:spacing w:before="60" w:after="60"/>
      </w:pPr>
      <w:r>
        <w:rPr>
          <w:rFonts w:ascii="Arial" w:eastAsia="Arial" w:hAnsi="Arial" w:cs="Arial"/>
          <w:sz w:val="22"/>
          <w:szCs w:val="22"/>
        </w:rPr>
        <w:t>Pedregosa, F., et al. (2011). Scikit-learn: Machine Learning in Python. JMLR, 12, 2825–2830.</w:t>
      </w:r>
    </w:p>
    <w:p w14:paraId="17F288E4" w14:textId="77777777" w:rsidR="00992642" w:rsidRDefault="00000000">
      <w:pPr>
        <w:pStyle w:val="ListParagraph"/>
        <w:numPr>
          <w:ilvl w:val="0"/>
          <w:numId w:val="2"/>
        </w:numPr>
        <w:spacing w:before="60" w:after="60"/>
      </w:pPr>
      <w:r>
        <w:rPr>
          <w:rFonts w:ascii="Arial" w:eastAsia="Arial" w:hAnsi="Arial" w:cs="Arial"/>
          <w:sz w:val="22"/>
          <w:szCs w:val="22"/>
        </w:rPr>
        <w:t xml:space="preserve">Seabold, S., &amp; </w:t>
      </w:r>
      <w:proofErr w:type="spellStart"/>
      <w:r>
        <w:rPr>
          <w:rFonts w:ascii="Arial" w:eastAsia="Arial" w:hAnsi="Arial" w:cs="Arial"/>
          <w:sz w:val="22"/>
          <w:szCs w:val="22"/>
        </w:rPr>
        <w:t>Perktold</w:t>
      </w:r>
      <w:proofErr w:type="spellEnd"/>
      <w:r>
        <w:rPr>
          <w:rFonts w:ascii="Arial" w:eastAsia="Arial" w:hAnsi="Arial" w:cs="Arial"/>
          <w:sz w:val="22"/>
          <w:szCs w:val="22"/>
        </w:rPr>
        <w:t xml:space="preserve">, J. (2010). </w:t>
      </w:r>
      <w:proofErr w:type="spellStart"/>
      <w:r>
        <w:rPr>
          <w:rFonts w:ascii="Arial" w:eastAsia="Arial" w:hAnsi="Arial" w:cs="Arial"/>
          <w:sz w:val="22"/>
          <w:szCs w:val="22"/>
        </w:rPr>
        <w:t>Statsmodels</w:t>
      </w:r>
      <w:proofErr w:type="spellEnd"/>
      <w:r>
        <w:rPr>
          <w:rFonts w:ascii="Arial" w:eastAsia="Arial" w:hAnsi="Arial" w:cs="Arial"/>
          <w:sz w:val="22"/>
          <w:szCs w:val="22"/>
        </w:rPr>
        <w:t>: Econometric and statistical modeling with Python. Proc. 9th Python in Science Conference.</w:t>
      </w:r>
    </w:p>
    <w:p w14:paraId="4E7A4F38" w14:textId="77777777" w:rsidR="00992642" w:rsidRDefault="00000000">
      <w:pPr>
        <w:pStyle w:val="ListParagraph"/>
        <w:numPr>
          <w:ilvl w:val="0"/>
          <w:numId w:val="2"/>
        </w:numPr>
        <w:spacing w:before="60" w:after="60"/>
      </w:pPr>
      <w:r>
        <w:rPr>
          <w:rFonts w:ascii="Arial" w:eastAsia="Arial" w:hAnsi="Arial" w:cs="Arial"/>
          <w:sz w:val="22"/>
          <w:szCs w:val="22"/>
        </w:rPr>
        <w:t xml:space="preserve">Hoerl, A. E., &amp; Kennard, R. W. (1970). Ridge Regression: Biased Estimation for Nonorthogonal Problems. </w:t>
      </w:r>
      <w:proofErr w:type="spellStart"/>
      <w:r>
        <w:rPr>
          <w:rFonts w:ascii="Arial" w:eastAsia="Arial" w:hAnsi="Arial" w:cs="Arial"/>
          <w:sz w:val="22"/>
          <w:szCs w:val="22"/>
        </w:rPr>
        <w:t>Technometrics</w:t>
      </w:r>
      <w:proofErr w:type="spellEnd"/>
      <w:r>
        <w:rPr>
          <w:rFonts w:ascii="Arial" w:eastAsia="Arial" w:hAnsi="Arial" w:cs="Arial"/>
          <w:sz w:val="22"/>
          <w:szCs w:val="22"/>
        </w:rPr>
        <w:t>, 12(1), 55–67.</w:t>
      </w:r>
    </w:p>
    <w:p w14:paraId="453E009E" w14:textId="77777777" w:rsidR="00992642" w:rsidRDefault="00000000">
      <w:pPr>
        <w:pStyle w:val="ListParagraph"/>
        <w:numPr>
          <w:ilvl w:val="0"/>
          <w:numId w:val="2"/>
        </w:numPr>
        <w:spacing w:before="60" w:after="60"/>
      </w:pPr>
      <w:proofErr w:type="spellStart"/>
      <w:r>
        <w:rPr>
          <w:rFonts w:ascii="Arial" w:eastAsia="Arial" w:hAnsi="Arial" w:cs="Arial"/>
          <w:sz w:val="22"/>
          <w:szCs w:val="22"/>
        </w:rPr>
        <w:lastRenderedPageBreak/>
        <w:t>Tibshirani</w:t>
      </w:r>
      <w:proofErr w:type="spellEnd"/>
      <w:r>
        <w:rPr>
          <w:rFonts w:ascii="Arial" w:eastAsia="Arial" w:hAnsi="Arial" w:cs="Arial"/>
          <w:sz w:val="22"/>
          <w:szCs w:val="22"/>
        </w:rPr>
        <w:t>, R. (1996). Regression Shrinkage and Selection via the Lasso. JRSS Series B, 58(1), 267–288.</w:t>
      </w:r>
    </w:p>
    <w:sectPr w:rsidR="00992642">
      <w:headerReference w:type="default" r:id="rId10"/>
      <w:footerReference w:type="default" r:id="rId1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D077F" w14:textId="77777777" w:rsidR="00E1486C" w:rsidRDefault="00E1486C">
      <w:r>
        <w:separator/>
      </w:r>
    </w:p>
  </w:endnote>
  <w:endnote w:type="continuationSeparator" w:id="0">
    <w:p w14:paraId="531F9E8B" w14:textId="77777777" w:rsidR="00E1486C" w:rsidRDefault="00E1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EC3BB" w14:textId="6E10D5B8" w:rsidR="00992642" w:rsidRDefault="00282751">
    <w:pPr>
      <w:pBdr>
        <w:top w:val="single" w:sz="6" w:space="4" w:color="2E75B6"/>
      </w:pBdr>
      <w:tabs>
        <w:tab w:val="right" w:pos="9000"/>
      </w:tabs>
    </w:pPr>
    <w:r>
      <w:rPr>
        <w:rFonts w:ascii="Arial" w:eastAsia="Arial" w:hAnsi="Arial" w:cs="Arial"/>
        <w:color w:val="595959"/>
        <w:sz w:val="18"/>
        <w:szCs w:val="18"/>
      </w:rPr>
      <w:t>June 2026</w:t>
    </w:r>
    <w:r>
      <w:rPr>
        <w:rFonts w:ascii="Arial" w:eastAsia="Arial" w:hAnsi="Arial" w:cs="Arial"/>
        <w:color w:val="595959"/>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A8582" w14:textId="77777777" w:rsidR="00E1486C" w:rsidRDefault="00E1486C">
      <w:r>
        <w:separator/>
      </w:r>
    </w:p>
  </w:footnote>
  <w:footnote w:type="continuationSeparator" w:id="0">
    <w:p w14:paraId="52BDA587" w14:textId="77777777" w:rsidR="00E1486C" w:rsidRDefault="00E14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1A1E" w14:textId="77777777" w:rsidR="00D207D7" w:rsidRDefault="00D207D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D207D7" w14:paraId="395EE69C" w14:textId="77777777" w:rsidTr="00D207D7">
      <w:tc>
        <w:tcPr>
          <w:tcW w:w="5035" w:type="dxa"/>
        </w:tcPr>
        <w:p w14:paraId="6D742081" w14:textId="77777777" w:rsidR="00D207D7" w:rsidRDefault="00D207D7" w:rsidP="00D207D7"/>
        <w:p w14:paraId="4D3C6A4E" w14:textId="77777777" w:rsidR="00D207D7" w:rsidRDefault="00D207D7" w:rsidP="00D207D7"/>
        <w:p w14:paraId="40B4B1F0" w14:textId="77777777" w:rsidR="00D207D7" w:rsidRDefault="00D207D7" w:rsidP="00D207D7">
          <w:r w:rsidRPr="00D207D7">
            <w:t>Regression Analysis Project</w:t>
          </w:r>
        </w:p>
        <w:p w14:paraId="1B52258E" w14:textId="4D00A09B" w:rsidR="00D207D7" w:rsidRDefault="00D207D7" w:rsidP="00D207D7">
          <w:r w:rsidRPr="00D207D7">
            <w:t>Artificial Intelligence Engineering</w:t>
          </w:r>
          <w:r>
            <w:t xml:space="preserve"> Department</w:t>
          </w:r>
        </w:p>
      </w:tc>
      <w:tc>
        <w:tcPr>
          <w:tcW w:w="5035" w:type="dxa"/>
        </w:tcPr>
        <w:p w14:paraId="39778610" w14:textId="6312D306" w:rsidR="00D207D7" w:rsidRDefault="00D207D7" w:rsidP="00D207D7">
          <w:pPr>
            <w:jc w:val="right"/>
          </w:pPr>
          <w:r>
            <w:rPr>
              <w:noProof/>
            </w:rPr>
            <w:t xml:space="preserve"> </w:t>
          </w:r>
          <w:r>
            <w:rPr>
              <w:noProof/>
            </w:rPr>
            <w:drawing>
              <wp:inline distT="0" distB="0" distL="0" distR="0" wp14:anchorId="3DED18E8" wp14:editId="51F94682">
                <wp:extent cx="781050" cy="781050"/>
                <wp:effectExtent l="0" t="0" r="0" b="0"/>
                <wp:docPr id="539199872" name="Picture 3" descr="Zewail City of Science, Technology and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ewail City of Science, Technology and Innova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r>
  </w:tbl>
  <w:p w14:paraId="1620DA9A" w14:textId="5C9C44F6" w:rsidR="00992642" w:rsidRDefault="00992642" w:rsidP="00D207D7">
    <w:pPr>
      <w:pBdr>
        <w:bottom w:val="single" w:sz="6" w:space="0" w:color="2E75B6"/>
      </w:pBdr>
    </w:pPr>
  </w:p>
  <w:p w14:paraId="7A0A4A1B" w14:textId="77777777" w:rsidR="00D207D7" w:rsidRDefault="00D207D7" w:rsidP="00D207D7">
    <w:pPr>
      <w:pBdr>
        <w:bottom w:val="single" w:sz="6" w:space="0"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D56A9"/>
    <w:multiLevelType w:val="hybridMultilevel"/>
    <w:tmpl w:val="B7C6B2AA"/>
    <w:lvl w:ilvl="0" w:tplc="915A8E32">
      <w:start w:val="1"/>
      <w:numFmt w:val="bullet"/>
      <w:lvlText w:val="•"/>
      <w:lvlJc w:val="left"/>
      <w:pPr>
        <w:ind w:left="720" w:hanging="360"/>
      </w:pPr>
    </w:lvl>
    <w:lvl w:ilvl="1" w:tplc="89808038">
      <w:numFmt w:val="decimal"/>
      <w:lvlText w:val=""/>
      <w:lvlJc w:val="left"/>
    </w:lvl>
    <w:lvl w:ilvl="2" w:tplc="7722C642">
      <w:numFmt w:val="decimal"/>
      <w:lvlText w:val=""/>
      <w:lvlJc w:val="left"/>
    </w:lvl>
    <w:lvl w:ilvl="3" w:tplc="7DF462BA">
      <w:numFmt w:val="decimal"/>
      <w:lvlText w:val=""/>
      <w:lvlJc w:val="left"/>
    </w:lvl>
    <w:lvl w:ilvl="4" w:tplc="F49A41CE">
      <w:numFmt w:val="decimal"/>
      <w:lvlText w:val=""/>
      <w:lvlJc w:val="left"/>
    </w:lvl>
    <w:lvl w:ilvl="5" w:tplc="C6CC1F92">
      <w:numFmt w:val="decimal"/>
      <w:lvlText w:val=""/>
      <w:lvlJc w:val="left"/>
    </w:lvl>
    <w:lvl w:ilvl="6" w:tplc="73DA12AC">
      <w:numFmt w:val="decimal"/>
      <w:lvlText w:val=""/>
      <w:lvlJc w:val="left"/>
    </w:lvl>
    <w:lvl w:ilvl="7" w:tplc="9768F04E">
      <w:numFmt w:val="decimal"/>
      <w:lvlText w:val=""/>
      <w:lvlJc w:val="left"/>
    </w:lvl>
    <w:lvl w:ilvl="8" w:tplc="A7ACF96A">
      <w:numFmt w:val="decimal"/>
      <w:lvlText w:val=""/>
      <w:lvlJc w:val="left"/>
    </w:lvl>
  </w:abstractNum>
  <w:abstractNum w:abstractNumId="1" w15:restartNumberingAfterBreak="0">
    <w:nsid w:val="5E9C526D"/>
    <w:multiLevelType w:val="hybridMultilevel"/>
    <w:tmpl w:val="F838435E"/>
    <w:lvl w:ilvl="0" w:tplc="D99CF60A">
      <w:start w:val="1"/>
      <w:numFmt w:val="bullet"/>
      <w:lvlText w:val="●"/>
      <w:lvlJc w:val="left"/>
      <w:pPr>
        <w:ind w:left="720" w:hanging="360"/>
      </w:pPr>
    </w:lvl>
    <w:lvl w:ilvl="1" w:tplc="88E09DCC">
      <w:start w:val="1"/>
      <w:numFmt w:val="bullet"/>
      <w:lvlText w:val="○"/>
      <w:lvlJc w:val="left"/>
      <w:pPr>
        <w:ind w:left="1440" w:hanging="360"/>
      </w:pPr>
    </w:lvl>
    <w:lvl w:ilvl="2" w:tplc="48B488F6">
      <w:start w:val="1"/>
      <w:numFmt w:val="bullet"/>
      <w:lvlText w:val="■"/>
      <w:lvlJc w:val="left"/>
      <w:pPr>
        <w:ind w:left="2160" w:hanging="360"/>
      </w:pPr>
    </w:lvl>
    <w:lvl w:ilvl="3" w:tplc="F094F1EA">
      <w:start w:val="1"/>
      <w:numFmt w:val="bullet"/>
      <w:lvlText w:val="●"/>
      <w:lvlJc w:val="left"/>
      <w:pPr>
        <w:ind w:left="2880" w:hanging="360"/>
      </w:pPr>
    </w:lvl>
    <w:lvl w:ilvl="4" w:tplc="56B4C53A">
      <w:start w:val="1"/>
      <w:numFmt w:val="bullet"/>
      <w:lvlText w:val="○"/>
      <w:lvlJc w:val="left"/>
      <w:pPr>
        <w:ind w:left="3600" w:hanging="360"/>
      </w:pPr>
    </w:lvl>
    <w:lvl w:ilvl="5" w:tplc="E3B407A6">
      <w:start w:val="1"/>
      <w:numFmt w:val="bullet"/>
      <w:lvlText w:val="■"/>
      <w:lvlJc w:val="left"/>
      <w:pPr>
        <w:ind w:left="4320" w:hanging="360"/>
      </w:pPr>
    </w:lvl>
    <w:lvl w:ilvl="6" w:tplc="C422D728">
      <w:start w:val="1"/>
      <w:numFmt w:val="bullet"/>
      <w:lvlText w:val="●"/>
      <w:lvlJc w:val="left"/>
      <w:pPr>
        <w:ind w:left="5040" w:hanging="360"/>
      </w:pPr>
    </w:lvl>
    <w:lvl w:ilvl="7" w:tplc="954E3B8C">
      <w:start w:val="1"/>
      <w:numFmt w:val="bullet"/>
      <w:lvlText w:val="●"/>
      <w:lvlJc w:val="left"/>
      <w:pPr>
        <w:ind w:left="5760" w:hanging="360"/>
      </w:pPr>
    </w:lvl>
    <w:lvl w:ilvl="8" w:tplc="EDCC2BDC">
      <w:start w:val="1"/>
      <w:numFmt w:val="bullet"/>
      <w:lvlText w:val="●"/>
      <w:lvlJc w:val="left"/>
      <w:pPr>
        <w:ind w:left="6480" w:hanging="360"/>
      </w:pPr>
    </w:lvl>
  </w:abstractNum>
  <w:num w:numId="1" w16cid:durableId="1480994398">
    <w:abstractNumId w:val="1"/>
    <w:lvlOverride w:ilvl="0">
      <w:startOverride w:val="1"/>
    </w:lvlOverride>
  </w:num>
  <w:num w:numId="2" w16cid:durableId="375858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642"/>
    <w:rsid w:val="00282751"/>
    <w:rsid w:val="0058419E"/>
    <w:rsid w:val="008C4C72"/>
    <w:rsid w:val="00992642"/>
    <w:rsid w:val="00B17A0D"/>
    <w:rsid w:val="00C85653"/>
    <w:rsid w:val="00D207D7"/>
    <w:rsid w:val="00E148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995B1"/>
  <w15:docId w15:val="{5CAF21B5-5791-4B4F-8386-27BFC985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2751"/>
    <w:pPr>
      <w:tabs>
        <w:tab w:val="center" w:pos="4680"/>
        <w:tab w:val="right" w:pos="9360"/>
      </w:tabs>
    </w:pPr>
  </w:style>
  <w:style w:type="character" w:customStyle="1" w:styleId="HeaderChar">
    <w:name w:val="Header Char"/>
    <w:basedOn w:val="DefaultParagraphFont"/>
    <w:link w:val="Header"/>
    <w:uiPriority w:val="99"/>
    <w:rsid w:val="00282751"/>
  </w:style>
  <w:style w:type="paragraph" w:styleId="Footer">
    <w:name w:val="footer"/>
    <w:basedOn w:val="Normal"/>
    <w:link w:val="FooterChar"/>
    <w:uiPriority w:val="99"/>
    <w:unhideWhenUsed/>
    <w:rsid w:val="00282751"/>
    <w:pPr>
      <w:tabs>
        <w:tab w:val="center" w:pos="4680"/>
        <w:tab w:val="right" w:pos="9360"/>
      </w:tabs>
    </w:pPr>
  </w:style>
  <w:style w:type="character" w:customStyle="1" w:styleId="FooterChar">
    <w:name w:val="Footer Char"/>
    <w:basedOn w:val="DefaultParagraphFont"/>
    <w:link w:val="Footer"/>
    <w:uiPriority w:val="99"/>
    <w:rsid w:val="00282751"/>
  </w:style>
  <w:style w:type="table" w:styleId="TableGrid">
    <w:name w:val="Table Grid"/>
    <w:basedOn w:val="TableNormal"/>
    <w:uiPriority w:val="39"/>
    <w:rsid w:val="00D20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Toqa Hamdy Serag</cp:lastModifiedBy>
  <cp:revision>4</cp:revision>
  <dcterms:created xsi:type="dcterms:W3CDTF">2026-06-13T09:05:00Z</dcterms:created>
  <dcterms:modified xsi:type="dcterms:W3CDTF">2026-06-13T09:32:00Z</dcterms:modified>
</cp:coreProperties>
</file>