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e" w:val="clear"/>
        <w:spacing w:line="325.71428571428567" w:lineRule="auto"/>
        <w:rPr>
          <w:rFonts w:ascii="Courier New" w:cs="Courier New" w:eastAsia="Courier New" w:hAnsi="Courier New"/>
          <w:sz w:val="29"/>
          <w:szCs w:val="29"/>
        </w:rPr>
      </w:pPr>
      <w:r w:rsidDel="00000000" w:rsidR="00000000" w:rsidRPr="00000000">
        <w:rPr>
          <w:rtl w:val="0"/>
        </w:rPr>
      </w:r>
    </w:p>
    <w:p w:rsidR="00000000" w:rsidDel="00000000" w:rsidP="00000000" w:rsidRDefault="00000000" w:rsidRPr="00000000" w14:paraId="00000002">
      <w:pPr>
        <w:pageBreakBefore w:val="0"/>
        <w:rPr>
          <w:sz w:val="30"/>
          <w:szCs w:val="30"/>
        </w:rPr>
      </w:pPr>
      <w:r w:rsidDel="00000000" w:rsidR="00000000" w:rsidRPr="00000000">
        <w:rPr>
          <w:sz w:val="30"/>
          <w:szCs w:val="30"/>
          <w:rtl w:val="0"/>
        </w:rPr>
        <w:t xml:space="preserve">If you are using the colabs, you'll use the latest version of TensorFlow that Google Colaboratory supports, which, at time of writing is 1.13. You can replace this with 2.0 by adding a codeblock containing: </w:t>
      </w:r>
    </w:p>
    <w:p w:rsidR="00000000" w:rsidDel="00000000" w:rsidP="00000000" w:rsidRDefault="00000000" w:rsidRPr="00000000" w14:paraId="00000003">
      <w:pPr>
        <w:pageBreakBefore w:val="0"/>
        <w:shd w:fill="fffffe" w:val="clear"/>
        <w:spacing w:line="325.71428571428567" w:lineRule="auto"/>
        <w:rPr>
          <w:rFonts w:ascii="Courier New" w:cs="Courier New" w:eastAsia="Courier New" w:hAnsi="Courier New"/>
          <w:sz w:val="29"/>
          <w:szCs w:val="29"/>
        </w:rPr>
      </w:pPr>
      <w:r w:rsidDel="00000000" w:rsidR="00000000" w:rsidRPr="00000000">
        <w:rPr>
          <w:rFonts w:ascii="Courier New" w:cs="Courier New" w:eastAsia="Courier New" w:hAnsi="Courier New"/>
          <w:sz w:val="29"/>
          <w:szCs w:val="29"/>
          <w:rtl w:val="0"/>
        </w:rPr>
        <w:t xml:space="preserve">!pip install tensorflow==</w:t>
      </w:r>
      <w:r w:rsidDel="00000000" w:rsidR="00000000" w:rsidRPr="00000000">
        <w:rPr>
          <w:rFonts w:ascii="Courier New" w:cs="Courier New" w:eastAsia="Courier New" w:hAnsi="Courier New"/>
          <w:color w:val="098658"/>
          <w:sz w:val="29"/>
          <w:szCs w:val="29"/>
          <w:rtl w:val="0"/>
        </w:rPr>
        <w:t xml:space="preserve">2.0.0</w:t>
      </w:r>
      <w:r w:rsidDel="00000000" w:rsidR="00000000" w:rsidRPr="00000000">
        <w:rPr>
          <w:rFonts w:ascii="Courier New" w:cs="Courier New" w:eastAsia="Courier New" w:hAnsi="Courier New"/>
          <w:sz w:val="29"/>
          <w:szCs w:val="29"/>
          <w:rtl w:val="0"/>
        </w:rPr>
        <w:t xml:space="preserve">-alpha0 </w:t>
      </w:r>
    </w:p>
    <w:p w:rsidR="00000000" w:rsidDel="00000000" w:rsidP="00000000" w:rsidRDefault="00000000" w:rsidRPr="00000000" w14:paraId="00000004">
      <w:pPr>
        <w:pageBreakBefore w:val="0"/>
        <w:shd w:fill="fffffe" w:val="clear"/>
        <w:spacing w:line="325.71428571428567" w:lineRule="auto"/>
        <w:rPr>
          <w:rFonts w:ascii="Courier New" w:cs="Courier New" w:eastAsia="Courier New" w:hAnsi="Courier New"/>
          <w:sz w:val="29"/>
          <w:szCs w:val="29"/>
        </w:rPr>
      </w:pPr>
      <w:r w:rsidDel="00000000" w:rsidR="00000000" w:rsidRPr="00000000">
        <w:rPr>
          <w:rtl w:val="0"/>
        </w:rPr>
      </w:r>
    </w:p>
    <w:p w:rsidR="00000000" w:rsidDel="00000000" w:rsidP="00000000" w:rsidRDefault="00000000" w:rsidRPr="00000000" w14:paraId="00000005">
      <w:pPr>
        <w:pageBreakBefore w:val="0"/>
        <w:shd w:fill="fffffe" w:val="clear"/>
        <w:spacing w:after="240" w:before="240" w:line="325.71428571428567" w:lineRule="auto"/>
        <w:rPr>
          <w:rFonts w:ascii="Courier New" w:cs="Courier New" w:eastAsia="Courier New" w:hAnsi="Courier New"/>
          <w:sz w:val="29"/>
          <w:szCs w:val="29"/>
        </w:rPr>
      </w:pPr>
      <w:r w:rsidDel="00000000" w:rsidR="00000000" w:rsidRPr="00000000">
        <w:rPr>
          <w:rFonts w:ascii="Courier New" w:cs="Courier New" w:eastAsia="Courier New" w:hAnsi="Courier New"/>
          <w:b w:val="1"/>
          <w:sz w:val="29"/>
          <w:szCs w:val="29"/>
          <w:rtl w:val="0"/>
        </w:rPr>
        <w:t xml:space="preserve">Sequential</w:t>
      </w:r>
      <w:r w:rsidDel="00000000" w:rsidR="00000000" w:rsidRPr="00000000">
        <w:rPr>
          <w:rFonts w:ascii="Courier New" w:cs="Courier New" w:eastAsia="Courier New" w:hAnsi="Courier New"/>
          <w:sz w:val="29"/>
          <w:szCs w:val="29"/>
          <w:rtl w:val="0"/>
        </w:rPr>
        <w:t xml:space="preserve">: That defines a SEQUENCE of layers in the neural network</w:t>
      </w:r>
    </w:p>
    <w:p w:rsidR="00000000" w:rsidDel="00000000" w:rsidP="00000000" w:rsidRDefault="00000000" w:rsidRPr="00000000" w14:paraId="00000006">
      <w:pPr>
        <w:pageBreakBefore w:val="0"/>
        <w:shd w:fill="fffffe" w:val="clear"/>
        <w:spacing w:after="240" w:before="240" w:line="325.71428571428567" w:lineRule="auto"/>
        <w:rPr>
          <w:rFonts w:ascii="Courier New" w:cs="Courier New" w:eastAsia="Courier New" w:hAnsi="Courier New"/>
          <w:sz w:val="29"/>
          <w:szCs w:val="29"/>
        </w:rPr>
      </w:pPr>
      <w:r w:rsidDel="00000000" w:rsidR="00000000" w:rsidRPr="00000000">
        <w:rPr>
          <w:rFonts w:ascii="Courier New" w:cs="Courier New" w:eastAsia="Courier New" w:hAnsi="Courier New"/>
          <w:b w:val="1"/>
          <w:sz w:val="29"/>
          <w:szCs w:val="29"/>
          <w:rtl w:val="0"/>
        </w:rPr>
        <w:t xml:space="preserve">Flatten</w:t>
      </w:r>
      <w:r w:rsidDel="00000000" w:rsidR="00000000" w:rsidRPr="00000000">
        <w:rPr>
          <w:rFonts w:ascii="Courier New" w:cs="Courier New" w:eastAsia="Courier New" w:hAnsi="Courier New"/>
          <w:sz w:val="29"/>
          <w:szCs w:val="29"/>
          <w:rtl w:val="0"/>
        </w:rPr>
        <w:t xml:space="preserve">: Remember earlier where our images were a square, when you printed them out? Flatten just takes that square and turns it into a 1 dimensional set.</w:t>
      </w:r>
    </w:p>
    <w:p w:rsidR="00000000" w:rsidDel="00000000" w:rsidP="00000000" w:rsidRDefault="00000000" w:rsidRPr="00000000" w14:paraId="00000007">
      <w:pPr>
        <w:pageBreakBefore w:val="0"/>
        <w:shd w:fill="fffffe" w:val="clear"/>
        <w:spacing w:after="240" w:before="240" w:line="325.71428571428567" w:lineRule="auto"/>
        <w:rPr>
          <w:rFonts w:ascii="Courier New" w:cs="Courier New" w:eastAsia="Courier New" w:hAnsi="Courier New"/>
          <w:sz w:val="29"/>
          <w:szCs w:val="29"/>
        </w:rPr>
      </w:pPr>
      <w:r w:rsidDel="00000000" w:rsidR="00000000" w:rsidRPr="00000000">
        <w:rPr>
          <w:rFonts w:ascii="Courier New" w:cs="Courier New" w:eastAsia="Courier New" w:hAnsi="Courier New"/>
          <w:b w:val="1"/>
          <w:sz w:val="29"/>
          <w:szCs w:val="29"/>
          <w:rtl w:val="0"/>
        </w:rPr>
        <w:t xml:space="preserve">Dense</w:t>
      </w:r>
      <w:r w:rsidDel="00000000" w:rsidR="00000000" w:rsidRPr="00000000">
        <w:rPr>
          <w:rFonts w:ascii="Courier New" w:cs="Courier New" w:eastAsia="Courier New" w:hAnsi="Courier New"/>
          <w:sz w:val="29"/>
          <w:szCs w:val="29"/>
          <w:rtl w:val="0"/>
        </w:rPr>
        <w:t xml:space="preserve">: Adds a layer of neurons</w:t>
      </w:r>
    </w:p>
    <w:p w:rsidR="00000000" w:rsidDel="00000000" w:rsidP="00000000" w:rsidRDefault="00000000" w:rsidRPr="00000000" w14:paraId="00000008">
      <w:pPr>
        <w:pageBreakBefore w:val="0"/>
        <w:shd w:fill="fffffe" w:val="clear"/>
        <w:spacing w:after="240" w:before="240" w:line="325.71428571428567" w:lineRule="auto"/>
        <w:rPr>
          <w:rFonts w:ascii="Courier New" w:cs="Courier New" w:eastAsia="Courier New" w:hAnsi="Courier New"/>
          <w:sz w:val="29"/>
          <w:szCs w:val="29"/>
        </w:rPr>
      </w:pPr>
      <w:r w:rsidDel="00000000" w:rsidR="00000000" w:rsidRPr="00000000">
        <w:rPr>
          <w:rFonts w:ascii="Courier New" w:cs="Courier New" w:eastAsia="Courier New" w:hAnsi="Courier New"/>
          <w:sz w:val="29"/>
          <w:szCs w:val="29"/>
          <w:rtl w:val="0"/>
        </w:rPr>
        <w:t xml:space="preserve">Each layer of neurons need an </w:t>
      </w:r>
      <w:r w:rsidDel="00000000" w:rsidR="00000000" w:rsidRPr="00000000">
        <w:rPr>
          <w:rFonts w:ascii="Courier New" w:cs="Courier New" w:eastAsia="Courier New" w:hAnsi="Courier New"/>
          <w:b w:val="1"/>
          <w:sz w:val="29"/>
          <w:szCs w:val="29"/>
          <w:rtl w:val="0"/>
        </w:rPr>
        <w:t xml:space="preserve">activation function</w:t>
      </w:r>
      <w:r w:rsidDel="00000000" w:rsidR="00000000" w:rsidRPr="00000000">
        <w:rPr>
          <w:rFonts w:ascii="Courier New" w:cs="Courier New" w:eastAsia="Courier New" w:hAnsi="Courier New"/>
          <w:sz w:val="29"/>
          <w:szCs w:val="29"/>
          <w:rtl w:val="0"/>
        </w:rPr>
        <w:t xml:space="preserve"> to tell them what to do. There's lots of options, but just use these for now.</w:t>
      </w:r>
    </w:p>
    <w:p w:rsidR="00000000" w:rsidDel="00000000" w:rsidP="00000000" w:rsidRDefault="00000000" w:rsidRPr="00000000" w14:paraId="00000009">
      <w:pPr>
        <w:pageBreakBefore w:val="0"/>
        <w:shd w:fill="fffffe" w:val="clear"/>
        <w:spacing w:after="240" w:before="240" w:line="325.71428571428567" w:lineRule="auto"/>
        <w:rPr>
          <w:rFonts w:ascii="Courier New" w:cs="Courier New" w:eastAsia="Courier New" w:hAnsi="Courier New"/>
          <w:sz w:val="29"/>
          <w:szCs w:val="29"/>
        </w:rPr>
      </w:pPr>
      <w:r w:rsidDel="00000000" w:rsidR="00000000" w:rsidRPr="00000000">
        <w:rPr>
          <w:rFonts w:ascii="Courier New" w:cs="Courier New" w:eastAsia="Courier New" w:hAnsi="Courier New"/>
          <w:b w:val="1"/>
          <w:sz w:val="29"/>
          <w:szCs w:val="29"/>
          <w:rtl w:val="0"/>
        </w:rPr>
        <w:t xml:space="preserve">Relu</w:t>
      </w:r>
      <w:r w:rsidDel="00000000" w:rsidR="00000000" w:rsidRPr="00000000">
        <w:rPr>
          <w:rFonts w:ascii="Courier New" w:cs="Courier New" w:eastAsia="Courier New" w:hAnsi="Courier New"/>
          <w:sz w:val="29"/>
          <w:szCs w:val="29"/>
          <w:rtl w:val="0"/>
        </w:rPr>
        <w:t xml:space="preserve"> effectively means "If X&gt;0 return X, else return 0" -- so what it does it it only passes values 0 or greater to the next layer in the network.</w:t>
      </w:r>
    </w:p>
    <w:p w:rsidR="00000000" w:rsidDel="00000000" w:rsidP="00000000" w:rsidRDefault="00000000" w:rsidRPr="00000000" w14:paraId="0000000A">
      <w:pPr>
        <w:pageBreakBefore w:val="0"/>
        <w:shd w:fill="fffffe" w:val="clear"/>
        <w:spacing w:after="240" w:before="240" w:line="325.71428571428567" w:lineRule="auto"/>
        <w:rPr>
          <w:rFonts w:ascii="Courier New" w:cs="Courier New" w:eastAsia="Courier New" w:hAnsi="Courier New"/>
          <w:sz w:val="29"/>
          <w:szCs w:val="29"/>
        </w:rPr>
      </w:pPr>
      <w:r w:rsidDel="00000000" w:rsidR="00000000" w:rsidRPr="00000000">
        <w:rPr>
          <w:rFonts w:ascii="Courier New" w:cs="Courier New" w:eastAsia="Courier New" w:hAnsi="Courier New"/>
          <w:b w:val="1"/>
          <w:sz w:val="29"/>
          <w:szCs w:val="29"/>
          <w:rtl w:val="0"/>
        </w:rPr>
        <w:t xml:space="preserve">Softmax</w:t>
      </w:r>
      <w:r w:rsidDel="00000000" w:rsidR="00000000" w:rsidRPr="00000000">
        <w:rPr>
          <w:rFonts w:ascii="Courier New" w:cs="Courier New" w:eastAsia="Courier New" w:hAnsi="Courier New"/>
          <w:sz w:val="29"/>
          <w:szCs w:val="29"/>
          <w:rtl w:val="0"/>
        </w:rPr>
        <w:t xml:space="preserve"> takes a set of values, and effectively picks the biggest one, so, for example, if the output of the last layer looks like [0.1, 0.1, 0.05, 0.1, 9.5, 0.1, 0.05, 0.05, 0.05], it saves you from fishing through it looking for the biggest value, and turns it into [0,0,0,0,1,0,0,0,0] -- The goal is to save a lot of coding!</w:t>
      </w:r>
    </w:p>
    <w:p w:rsidR="00000000" w:rsidDel="00000000" w:rsidP="00000000" w:rsidRDefault="00000000" w:rsidRPr="00000000" w14:paraId="0000000B">
      <w:pPr>
        <w:pageBreakBefore w:val="0"/>
        <w:shd w:fill="fffffe" w:val="clear"/>
        <w:spacing w:line="325.71428571428567" w:lineRule="auto"/>
        <w:rPr>
          <w:rFonts w:ascii="Courier New" w:cs="Courier New" w:eastAsia="Courier New" w:hAnsi="Courier New"/>
          <w:sz w:val="29"/>
          <w:szCs w:val="29"/>
        </w:rPr>
      </w:pPr>
      <w:hyperlink r:id="rId6">
        <w:r w:rsidDel="00000000" w:rsidR="00000000" w:rsidRPr="00000000">
          <w:rPr>
            <w:rFonts w:ascii="Courier New" w:cs="Courier New" w:eastAsia="Courier New" w:hAnsi="Courier New"/>
            <w:color w:val="1155cc"/>
            <w:sz w:val="29"/>
            <w:szCs w:val="29"/>
            <w:u w:val="single"/>
            <w:rtl w:val="0"/>
          </w:rPr>
          <w:t xml:space="preserve">Beyond Hello, World - A Computer Vision Example</w:t>
        </w:r>
      </w:hyperlink>
      <w:r w:rsidDel="00000000" w:rsidR="00000000" w:rsidRPr="00000000">
        <w:rPr>
          <w:rtl w:val="0"/>
        </w:rPr>
      </w:r>
    </w:p>
    <w:p w:rsidR="00000000" w:rsidDel="00000000" w:rsidP="00000000" w:rsidRDefault="00000000" w:rsidRPr="00000000" w14:paraId="0000000C">
      <w:pPr>
        <w:pageBreakBefore w:val="0"/>
        <w:shd w:fill="fffffe" w:val="clear"/>
        <w:spacing w:line="325.71428571428567" w:lineRule="auto"/>
        <w:rPr>
          <w:rFonts w:ascii="Courier New" w:cs="Courier New" w:eastAsia="Courier New" w:hAnsi="Courier New"/>
          <w:sz w:val="29"/>
          <w:szCs w:val="29"/>
        </w:rPr>
      </w:pPr>
      <w:r w:rsidDel="00000000" w:rsidR="00000000" w:rsidRPr="00000000">
        <w:rPr>
          <w:rtl w:val="0"/>
        </w:rPr>
      </w:r>
    </w:p>
    <w:p w:rsidR="00000000" w:rsidDel="00000000" w:rsidP="00000000" w:rsidRDefault="00000000" w:rsidRPr="00000000" w14:paraId="0000000D">
      <w:pPr>
        <w:pageBreakBefore w:val="0"/>
        <w:shd w:fill="fffffe" w:val="clear"/>
        <w:spacing w:line="325.71428571428567" w:lineRule="auto"/>
        <w:rPr>
          <w:rFonts w:ascii="Courier New" w:cs="Courier New" w:eastAsia="Courier New" w:hAnsi="Courier New"/>
          <w:sz w:val="29"/>
          <w:szCs w:val="29"/>
        </w:rPr>
      </w:pPr>
      <w:hyperlink r:id="rId7">
        <w:r w:rsidDel="00000000" w:rsidR="00000000" w:rsidRPr="00000000">
          <w:rPr>
            <w:rFonts w:ascii="Courier New" w:cs="Courier New" w:eastAsia="Courier New" w:hAnsi="Courier New"/>
            <w:color w:val="1155cc"/>
            <w:sz w:val="29"/>
            <w:szCs w:val="29"/>
            <w:u w:val="single"/>
            <w:rtl w:val="0"/>
          </w:rPr>
          <w:t xml:space="preserve">Exploring Callbacks</w:t>
        </w:r>
      </w:hyperlink>
      <w:r w:rsidDel="00000000" w:rsidR="00000000" w:rsidRPr="00000000">
        <w:rPr>
          <w:rtl w:val="0"/>
        </w:rPr>
      </w:r>
    </w:p>
    <w:p w:rsidR="00000000" w:rsidDel="00000000" w:rsidP="00000000" w:rsidRDefault="00000000" w:rsidRPr="00000000" w14:paraId="0000000E">
      <w:pPr>
        <w:pageBreakBefore w:val="0"/>
        <w:shd w:fill="fffffe" w:val="clear"/>
        <w:spacing w:line="325.71428571428567" w:lineRule="auto"/>
        <w:rPr>
          <w:rFonts w:ascii="Courier New" w:cs="Courier New" w:eastAsia="Courier New" w:hAnsi="Courier New"/>
          <w:sz w:val="29"/>
          <w:szCs w:val="29"/>
        </w:rPr>
      </w:pPr>
      <w:r w:rsidDel="00000000" w:rsidR="00000000" w:rsidRPr="00000000">
        <w:rPr>
          <w:rtl w:val="0"/>
        </w:rPr>
      </w:r>
    </w:p>
    <w:p w:rsidR="00000000" w:rsidDel="00000000" w:rsidP="00000000" w:rsidRDefault="00000000" w:rsidRPr="00000000" w14:paraId="0000000F">
      <w:pPr>
        <w:pageBreakBefore w:val="0"/>
        <w:shd w:fill="fffffe" w:val="clear"/>
        <w:spacing w:line="325.71428571428567" w:lineRule="auto"/>
        <w:rPr>
          <w:rFonts w:ascii="Courier New" w:cs="Courier New" w:eastAsia="Courier New" w:hAnsi="Courier New"/>
          <w:sz w:val="29"/>
          <w:szCs w:val="29"/>
        </w:rPr>
      </w:pPr>
      <w:hyperlink r:id="rId8">
        <w:r w:rsidDel="00000000" w:rsidR="00000000" w:rsidRPr="00000000">
          <w:rPr>
            <w:rFonts w:ascii="Courier New" w:cs="Courier New" w:eastAsia="Courier New" w:hAnsi="Courier New"/>
            <w:color w:val="1155cc"/>
            <w:sz w:val="29"/>
            <w:szCs w:val="29"/>
            <w:u w:val="single"/>
            <w:rtl w:val="0"/>
          </w:rPr>
          <w:t xml:space="preserve">Exercise 2 - Handwriting Recognition - Answer</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moroney/dlaicourse/blob/master/Course%201%20-%20Part%204%20-%20Lesson%202%20-%20Notebook.ipynb" TargetMode="External"/><Relationship Id="rId7" Type="http://schemas.openxmlformats.org/officeDocument/2006/relationships/hyperlink" Target="https://github.com/lmoroney/dlaicourse/blob/master/Course%201%20-%20Part%204%20-%20Lesson%204%20-%20Notebook.ipynb" TargetMode="External"/><Relationship Id="rId8" Type="http://schemas.openxmlformats.org/officeDocument/2006/relationships/hyperlink" Target="https://github.com/lmoroney/dlaicourse/blob/master/Exercises/Exercise%202%20-%20Handwriting%20Recognition/Exercise2-Answer.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