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sz w:val="30"/>
          <w:szCs w:val="30"/>
        </w:rPr>
      </w:pPr>
      <w:r w:rsidDel="00000000" w:rsidR="00000000" w:rsidRPr="00000000">
        <w:rPr>
          <w:sz w:val="30"/>
          <w:szCs w:val="30"/>
          <w:rtl w:val="0"/>
        </w:rPr>
        <w:t xml:space="preserve">But while the results might seem really good, the validation results may actually go down, due to something called 'overfitting' which will be discussed later.</w:t>
      </w:r>
    </w:p>
    <w:p w:rsidR="00000000" w:rsidDel="00000000" w:rsidP="00000000" w:rsidRDefault="00000000" w:rsidRPr="00000000" w14:paraId="00000002">
      <w:pPr>
        <w:pageBreakBefore w:val="0"/>
        <w:spacing w:after="240" w:before="240" w:lineRule="auto"/>
        <w:rPr>
          <w:sz w:val="30"/>
          <w:szCs w:val="30"/>
        </w:rPr>
      </w:pPr>
      <w:r w:rsidDel="00000000" w:rsidR="00000000" w:rsidRPr="00000000">
        <w:rPr>
          <w:sz w:val="30"/>
          <w:szCs w:val="30"/>
          <w:rtl w:val="0"/>
        </w:rPr>
        <w:t xml:space="preserve">(In a nutshell, 'overfitting' occurs when the network learns the data from the training set really well, but it's too specialised to only that data, and as a result is less effective at seeing </w:t>
      </w:r>
      <w:r w:rsidDel="00000000" w:rsidR="00000000" w:rsidRPr="00000000">
        <w:rPr>
          <w:i w:val="1"/>
          <w:sz w:val="30"/>
          <w:szCs w:val="30"/>
          <w:rtl w:val="0"/>
        </w:rPr>
        <w:t xml:space="preserve">other</w:t>
      </w:r>
      <w:r w:rsidDel="00000000" w:rsidR="00000000" w:rsidRPr="00000000">
        <w:rPr>
          <w:sz w:val="30"/>
          <w:szCs w:val="30"/>
          <w:rtl w:val="0"/>
        </w:rPr>
        <w:t xml:space="preserve"> data. For example, if all your life you only saw red shoes, then when you see a red shoe you would be very good at identifying it, but blue suade shoes might confuse you...and you know you should never mess with my blue suede shoes.)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30"/>
          <w:szCs w:val="30"/>
        </w:rPr>
      </w:pPr>
      <w:r w:rsidDel="00000000" w:rsidR="00000000" w:rsidRPr="00000000">
        <w:rPr>
          <w:rtl w:val="0"/>
        </w:rPr>
      </w:r>
    </w:p>
    <w:p w:rsidR="00000000" w:rsidDel="00000000" w:rsidP="00000000" w:rsidRDefault="00000000" w:rsidRPr="00000000" w14:paraId="00000005">
      <w:pPr>
        <w:pageBreakBefore w:val="0"/>
        <w:rPr>
          <w:b w:val="1"/>
          <w:sz w:val="30"/>
          <w:szCs w:val="30"/>
        </w:rPr>
      </w:pPr>
      <w:r w:rsidDel="00000000" w:rsidR="00000000" w:rsidRPr="00000000">
        <w:rPr>
          <w:b w:val="1"/>
          <w:sz w:val="30"/>
          <w:szCs w:val="30"/>
          <w:rtl w:val="0"/>
        </w:rPr>
        <w:t xml:space="preserve">Step 1 is to gather the data. You'll notice that there's a bit of a change here in that the training data needed to be reshaped. That's because the first convolution expects a single tensor containing everything, so instead of 60,000 28x28x1 items in a list, we have a single 4D list that is 60,000x28x28x1, and the same for the test images. If you don't do this, you'll get an error when training as the Convolutions do not recognize the shape. </w:t>
      </w:r>
    </w:p>
    <w:p w:rsidR="00000000" w:rsidDel="00000000" w:rsidP="00000000" w:rsidRDefault="00000000" w:rsidRPr="00000000" w14:paraId="00000006">
      <w:pPr>
        <w:pageBreakBefore w:val="0"/>
        <w:rPr>
          <w:b w:val="1"/>
          <w:sz w:val="30"/>
          <w:szCs w:val="30"/>
        </w:rPr>
      </w:pPr>
      <w:r w:rsidDel="00000000" w:rsidR="00000000" w:rsidRPr="00000000">
        <w:rPr>
          <w:rtl w:val="0"/>
        </w:rPr>
      </w:r>
    </w:p>
    <w:p w:rsidR="00000000" w:rsidDel="00000000" w:rsidP="00000000" w:rsidRDefault="00000000" w:rsidRPr="00000000" w14:paraId="00000007">
      <w:pPr>
        <w:pageBreakBefore w:val="0"/>
        <w:rPr>
          <w:b w:val="1"/>
          <w:color w:val="4a86e8"/>
          <w:sz w:val="30"/>
          <w:szCs w:val="30"/>
        </w:rPr>
      </w:pPr>
      <w:r w:rsidDel="00000000" w:rsidR="00000000" w:rsidRPr="00000000">
        <w:rPr>
          <w:b w:val="1"/>
          <w:color w:val="4a86e8"/>
          <w:sz w:val="30"/>
          <w:szCs w:val="30"/>
          <w:rtl w:val="0"/>
        </w:rPr>
        <w:t xml:space="preserve">training_images=training_images.reshape(60000, 28, 28, 1)</w:t>
      </w:r>
    </w:p>
    <w:p w:rsidR="00000000" w:rsidDel="00000000" w:rsidP="00000000" w:rsidRDefault="00000000" w:rsidRPr="00000000" w14:paraId="00000008">
      <w:pPr>
        <w:pageBreakBefore w:val="0"/>
        <w:rPr>
          <w:b w:val="1"/>
          <w:color w:val="4a86e8"/>
          <w:sz w:val="30"/>
          <w:szCs w:val="30"/>
        </w:rPr>
      </w:pPr>
      <w:r w:rsidDel="00000000" w:rsidR="00000000" w:rsidRPr="00000000">
        <w:rPr>
          <w:rtl w:val="0"/>
        </w:rPr>
      </w:r>
    </w:p>
    <w:p w:rsidR="00000000" w:rsidDel="00000000" w:rsidP="00000000" w:rsidRDefault="00000000" w:rsidRPr="00000000" w14:paraId="00000009">
      <w:pPr>
        <w:pageBreakBefore w:val="0"/>
        <w:rPr>
          <w:b w:val="1"/>
          <w:color w:val="4a86e8"/>
          <w:sz w:val="30"/>
          <w:szCs w:val="30"/>
        </w:rPr>
      </w:pPr>
      <w:r w:rsidDel="00000000" w:rsidR="00000000" w:rsidRPr="00000000">
        <w:rPr>
          <w:rtl w:val="0"/>
        </w:rPr>
      </w:r>
    </w:p>
    <w:p w:rsidR="00000000" w:rsidDel="00000000" w:rsidP="00000000" w:rsidRDefault="00000000" w:rsidRPr="00000000" w14:paraId="0000000A">
      <w:pPr>
        <w:pageBreakBefore w:val="0"/>
        <w:rPr>
          <w:b w:val="1"/>
          <w:sz w:val="30"/>
          <w:szCs w:val="30"/>
        </w:rPr>
      </w:pPr>
      <w:hyperlink r:id="rId6">
        <w:r w:rsidDel="00000000" w:rsidR="00000000" w:rsidRPr="00000000">
          <w:rPr>
            <w:b w:val="1"/>
            <w:color w:val="1155cc"/>
            <w:sz w:val="30"/>
            <w:szCs w:val="30"/>
            <w:u w:val="single"/>
            <w:rtl w:val="0"/>
          </w:rPr>
          <w:t xml:space="preserve">Adding Convolutions to Fashion MNIST</w:t>
        </w:r>
      </w:hyperlink>
      <w:r w:rsidDel="00000000" w:rsidR="00000000" w:rsidRPr="00000000">
        <w:rPr>
          <w:rtl w:val="0"/>
        </w:rPr>
      </w:r>
    </w:p>
    <w:p w:rsidR="00000000" w:rsidDel="00000000" w:rsidP="00000000" w:rsidRDefault="00000000" w:rsidRPr="00000000" w14:paraId="0000000B">
      <w:pPr>
        <w:pageBreakBefore w:val="0"/>
        <w:rPr>
          <w:b w:val="1"/>
          <w:sz w:val="30"/>
          <w:szCs w:val="30"/>
        </w:rPr>
      </w:pPr>
      <w:r w:rsidDel="00000000" w:rsidR="00000000" w:rsidRPr="00000000">
        <w:rPr>
          <w:rtl w:val="0"/>
        </w:rPr>
      </w:r>
    </w:p>
    <w:p w:rsidR="00000000" w:rsidDel="00000000" w:rsidP="00000000" w:rsidRDefault="00000000" w:rsidRPr="00000000" w14:paraId="0000000C">
      <w:pPr>
        <w:pageBreakBefore w:val="0"/>
        <w:rPr>
          <w:b w:val="1"/>
          <w:sz w:val="30"/>
          <w:szCs w:val="30"/>
        </w:rPr>
      </w:pPr>
      <w:hyperlink r:id="rId7">
        <w:r w:rsidDel="00000000" w:rsidR="00000000" w:rsidRPr="00000000">
          <w:rPr>
            <w:b w:val="1"/>
            <w:color w:val="1155cc"/>
            <w:sz w:val="30"/>
            <w:szCs w:val="30"/>
            <w:u w:val="single"/>
            <w:rtl w:val="0"/>
          </w:rPr>
          <w:t xml:space="preserve">Exploring how Convolutions and Pooling work</w:t>
        </w:r>
      </w:hyperlink>
      <w:r w:rsidDel="00000000" w:rsidR="00000000" w:rsidRPr="00000000">
        <w:rPr>
          <w:rtl w:val="0"/>
        </w:rPr>
      </w:r>
    </w:p>
    <w:p w:rsidR="00000000" w:rsidDel="00000000" w:rsidP="00000000" w:rsidRDefault="00000000" w:rsidRPr="00000000" w14:paraId="0000000D">
      <w:pPr>
        <w:pageBreakBefore w:val="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moroney/dlaicourse/blob/master/Course%201%20-%20Part%206%20-%20Lesson%202%20-%20Notebook.ipynb" TargetMode="External"/><Relationship Id="rId7" Type="http://schemas.openxmlformats.org/officeDocument/2006/relationships/hyperlink" Target="https://github.com/lmoroney/dlaicourse/blob/master/Course%201%20-%20Part%206%20-%20Lesson%203%20-%20Notebook.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