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97FC" w14:textId="77777777" w:rsidR="00270502" w:rsidRPr="00CC51B5" w:rsidRDefault="00270502" w:rsidP="00270502">
      <w:pPr>
        <w:spacing w:line="360" w:lineRule="auto"/>
        <w:rPr>
          <w:rFonts w:asciiTheme="minorEastAsia" w:hAnsiTheme="minorEastAsia"/>
          <w:sz w:val="32"/>
          <w:szCs w:val="32"/>
        </w:rPr>
      </w:pPr>
      <w:r w:rsidRPr="00CC51B5">
        <w:rPr>
          <w:rFonts w:asciiTheme="minorEastAsia" w:hAnsiTheme="minorEastAsia"/>
          <w:noProof/>
          <w:sz w:val="32"/>
          <w:szCs w:val="32"/>
        </w:rPr>
        <w:drawing>
          <wp:inline distT="0" distB="0" distL="0" distR="0" wp14:anchorId="3BEB5249" wp14:editId="4DC085BF">
            <wp:extent cx="4978169" cy="14001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78169" cy="1400175"/>
                    </a:xfrm>
                    <a:prstGeom prst="rect">
                      <a:avLst/>
                    </a:prstGeom>
                    <a:noFill/>
                    <a:ln>
                      <a:noFill/>
                    </a:ln>
                  </pic:spPr>
                </pic:pic>
              </a:graphicData>
            </a:graphic>
          </wp:inline>
        </w:drawing>
      </w:r>
    </w:p>
    <w:p w14:paraId="24119529" w14:textId="77777777" w:rsidR="00270502" w:rsidRPr="00CC51B5" w:rsidRDefault="00270502" w:rsidP="00270502">
      <w:pPr>
        <w:spacing w:line="360" w:lineRule="auto"/>
        <w:jc w:val="center"/>
        <w:rPr>
          <w:rFonts w:asciiTheme="minorEastAsia" w:hAnsiTheme="minorEastAsia"/>
          <w:sz w:val="72"/>
          <w:szCs w:val="72"/>
        </w:rPr>
      </w:pPr>
    </w:p>
    <w:p w14:paraId="51940DFA" w14:textId="658CB280" w:rsidR="00270502" w:rsidRPr="00EF3E3F" w:rsidRDefault="00270502" w:rsidP="00B81BA7">
      <w:pPr>
        <w:spacing w:line="360" w:lineRule="auto"/>
        <w:jc w:val="center"/>
        <w:rPr>
          <w:rFonts w:asciiTheme="minorEastAsia" w:hAnsiTheme="minorEastAsia"/>
          <w:b/>
          <w:bCs/>
          <w:sz w:val="56"/>
          <w:szCs w:val="72"/>
        </w:rPr>
      </w:pPr>
    </w:p>
    <w:tbl>
      <w:tblPr>
        <w:tblpPr w:leftFromText="180" w:rightFromText="180" w:vertAnchor="page" w:horzAnchor="page" w:tblpX="109" w:tblpY="6841"/>
        <w:tblW w:w="9905" w:type="dxa"/>
        <w:tblLayout w:type="fixed"/>
        <w:tblLook w:val="04A0" w:firstRow="1" w:lastRow="0" w:firstColumn="1" w:lastColumn="0" w:noHBand="0" w:noVBand="1"/>
      </w:tblPr>
      <w:tblGrid>
        <w:gridCol w:w="1920"/>
        <w:gridCol w:w="7985"/>
      </w:tblGrid>
      <w:tr w:rsidR="00270502" w:rsidRPr="00CC51B5" w14:paraId="259F78BC" w14:textId="77777777" w:rsidTr="000D161E">
        <w:trPr>
          <w:trHeight w:val="1172"/>
        </w:trPr>
        <w:tc>
          <w:tcPr>
            <w:tcW w:w="1920" w:type="dxa"/>
            <w:vAlign w:val="bottom"/>
          </w:tcPr>
          <w:p w14:paraId="37E8FF9F" w14:textId="77777777" w:rsidR="00270502" w:rsidRPr="00CC51B5" w:rsidRDefault="00270502" w:rsidP="000D161E">
            <w:pPr>
              <w:spacing w:line="360" w:lineRule="auto"/>
              <w:jc w:val="center"/>
              <w:rPr>
                <w:rFonts w:asciiTheme="minorEastAsia" w:hAnsiTheme="minorEastAsia"/>
              </w:rPr>
            </w:pPr>
          </w:p>
        </w:tc>
        <w:tc>
          <w:tcPr>
            <w:tcW w:w="7985" w:type="dxa"/>
            <w:vAlign w:val="bottom"/>
          </w:tcPr>
          <w:p w14:paraId="00A33B66" w14:textId="459B6342" w:rsidR="00270502" w:rsidRPr="009D6A00" w:rsidRDefault="00270502" w:rsidP="000D161E">
            <w:pPr>
              <w:spacing w:line="360" w:lineRule="auto"/>
              <w:jc w:val="center"/>
              <w:rPr>
                <w:rFonts w:asciiTheme="minorEastAsia" w:hAnsiTheme="minorEastAsia"/>
                <w:sz w:val="44"/>
                <w:szCs w:val="44"/>
              </w:rPr>
            </w:pPr>
          </w:p>
          <w:p w14:paraId="543BDEB5" w14:textId="77777777" w:rsidR="00526476" w:rsidRDefault="00526476" w:rsidP="00526476">
            <w:pPr>
              <w:spacing w:line="360" w:lineRule="auto"/>
              <w:jc w:val="center"/>
              <w:rPr>
                <w:rFonts w:ascii="黑体" w:eastAsia="黑体" w:hAnsi="黑体"/>
                <w:b/>
                <w:bCs/>
                <w:sz w:val="44"/>
                <w:szCs w:val="44"/>
              </w:rPr>
            </w:pPr>
            <w:r w:rsidRPr="00526476">
              <w:rPr>
                <w:rFonts w:ascii="黑体" w:eastAsia="黑体" w:hAnsi="黑体"/>
                <w:b/>
                <w:bCs/>
                <w:sz w:val="44"/>
                <w:szCs w:val="44"/>
              </w:rPr>
              <w:t>为真正的正义发声</w:t>
            </w:r>
          </w:p>
          <w:p w14:paraId="112A7A38" w14:textId="0DD9C20D" w:rsidR="00270502" w:rsidRPr="00526476" w:rsidRDefault="00526476" w:rsidP="00526476">
            <w:pPr>
              <w:spacing w:line="360" w:lineRule="auto"/>
              <w:jc w:val="center"/>
              <w:rPr>
                <w:rFonts w:ascii="黑体" w:eastAsia="黑体" w:hAnsi="黑体"/>
                <w:b/>
                <w:bCs/>
                <w:sz w:val="44"/>
                <w:szCs w:val="44"/>
              </w:rPr>
            </w:pPr>
            <w:r w:rsidRPr="00526476">
              <w:rPr>
                <w:rFonts w:ascii="黑体" w:eastAsia="黑体" w:hAnsi="黑体"/>
                <w:b/>
                <w:bCs/>
                <w:sz w:val="44"/>
                <w:szCs w:val="44"/>
              </w:rPr>
              <w:t>——巴以</w:t>
            </w:r>
            <w:r w:rsidRPr="00526476">
              <w:rPr>
                <w:rFonts w:ascii="黑体" w:eastAsia="黑体" w:hAnsi="黑体" w:hint="eastAsia"/>
                <w:b/>
                <w:bCs/>
                <w:sz w:val="44"/>
                <w:szCs w:val="44"/>
              </w:rPr>
              <w:t>问题</w:t>
            </w:r>
            <w:r w:rsidRPr="00526476">
              <w:rPr>
                <w:rFonts w:ascii="黑体" w:eastAsia="黑体" w:hAnsi="黑体"/>
                <w:b/>
                <w:bCs/>
                <w:sz w:val="44"/>
                <w:szCs w:val="44"/>
              </w:rPr>
              <w:t>中的中国外交</w:t>
            </w:r>
          </w:p>
        </w:tc>
      </w:tr>
    </w:tbl>
    <w:p w14:paraId="59423925" w14:textId="75F62AFC" w:rsidR="00270502" w:rsidRPr="00526476" w:rsidRDefault="009D6A00" w:rsidP="00526476">
      <w:pPr>
        <w:spacing w:line="360" w:lineRule="auto"/>
        <w:jc w:val="center"/>
        <w:rPr>
          <w:rFonts w:asciiTheme="minorEastAsia" w:hAnsiTheme="minorEastAsia"/>
          <w:b/>
          <w:bCs/>
          <w:sz w:val="72"/>
          <w:szCs w:val="72"/>
        </w:rPr>
      </w:pPr>
      <w:r w:rsidRPr="009D6A00">
        <w:rPr>
          <w:rFonts w:asciiTheme="minorEastAsia" w:hAnsiTheme="minorEastAsia" w:hint="eastAsia"/>
          <w:b/>
          <w:bCs/>
          <w:sz w:val="72"/>
          <w:szCs w:val="72"/>
        </w:rPr>
        <w:t>《</w:t>
      </w:r>
      <w:r w:rsidR="00145FC1">
        <w:rPr>
          <w:rFonts w:asciiTheme="minorEastAsia" w:hAnsiTheme="minorEastAsia" w:hint="eastAsia"/>
          <w:b/>
          <w:bCs/>
          <w:sz w:val="72"/>
          <w:szCs w:val="72"/>
        </w:rPr>
        <w:t>形势与政</w:t>
      </w:r>
      <w:r w:rsidR="005E0694">
        <w:rPr>
          <w:rFonts w:asciiTheme="minorEastAsia" w:hAnsiTheme="minorEastAsia" w:hint="eastAsia"/>
          <w:b/>
          <w:bCs/>
          <w:sz w:val="72"/>
          <w:szCs w:val="72"/>
        </w:rPr>
        <w:t>策</w:t>
      </w:r>
      <w:r w:rsidRPr="009D6A00">
        <w:rPr>
          <w:rFonts w:asciiTheme="minorEastAsia" w:hAnsiTheme="minorEastAsia" w:hint="eastAsia"/>
          <w:b/>
          <w:bCs/>
          <w:sz w:val="72"/>
          <w:szCs w:val="72"/>
        </w:rPr>
        <w:t>》课程论文</w:t>
      </w:r>
    </w:p>
    <w:tbl>
      <w:tblPr>
        <w:tblStyle w:val="a5"/>
        <w:tblW w:w="7196"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5103"/>
      </w:tblGrid>
      <w:tr w:rsidR="00270502" w:rsidRPr="00CC51B5" w14:paraId="58BC8AEB" w14:textId="77777777" w:rsidTr="000D161E">
        <w:tc>
          <w:tcPr>
            <w:tcW w:w="2093" w:type="dxa"/>
            <w:vAlign w:val="center"/>
          </w:tcPr>
          <w:p w14:paraId="5C97334E" w14:textId="77777777" w:rsidR="00270502" w:rsidRPr="00CC51B5" w:rsidRDefault="00270502" w:rsidP="000D161E">
            <w:pPr>
              <w:pStyle w:val="a3"/>
              <w:spacing w:line="360" w:lineRule="auto"/>
              <w:rPr>
                <w:rFonts w:asciiTheme="minorEastAsia" w:eastAsiaTheme="minorEastAsia" w:hAnsiTheme="minorEastAsia"/>
                <w:sz w:val="30"/>
                <w:szCs w:val="30"/>
              </w:rPr>
            </w:pPr>
          </w:p>
          <w:p w14:paraId="2F9822A2" w14:textId="77777777" w:rsidR="00270502" w:rsidRPr="00CC51B5" w:rsidRDefault="00270502" w:rsidP="000D161E">
            <w:pPr>
              <w:pStyle w:val="a3"/>
              <w:spacing w:line="360" w:lineRule="auto"/>
              <w:rPr>
                <w:rFonts w:asciiTheme="minorEastAsia" w:eastAsiaTheme="minorEastAsia" w:hAnsiTheme="minorEastAsia"/>
                <w:sz w:val="30"/>
                <w:szCs w:val="30"/>
              </w:rPr>
            </w:pPr>
          </w:p>
          <w:p w14:paraId="2C9F14D2" w14:textId="77777777" w:rsidR="00B81BA7" w:rsidRPr="00CC51B5" w:rsidRDefault="00B81BA7" w:rsidP="000D161E">
            <w:pPr>
              <w:pStyle w:val="a3"/>
              <w:spacing w:line="360" w:lineRule="auto"/>
              <w:rPr>
                <w:rFonts w:asciiTheme="minorEastAsia" w:eastAsiaTheme="minorEastAsia" w:hAnsiTheme="minorEastAsia"/>
                <w:sz w:val="30"/>
                <w:szCs w:val="30"/>
              </w:rPr>
            </w:pPr>
          </w:p>
          <w:p w14:paraId="0891A2BC" w14:textId="77777777" w:rsidR="00270502" w:rsidRPr="00CC51B5" w:rsidRDefault="00270502" w:rsidP="000D161E">
            <w:pPr>
              <w:pStyle w:val="a3"/>
              <w:spacing w:line="360" w:lineRule="auto"/>
              <w:jc w:val="center"/>
              <w:rPr>
                <w:rFonts w:asciiTheme="minorEastAsia" w:eastAsiaTheme="minorEastAsia" w:hAnsiTheme="minorEastAsia"/>
                <w:sz w:val="30"/>
                <w:szCs w:val="30"/>
              </w:rPr>
            </w:pPr>
            <w:r w:rsidRPr="00CC51B5">
              <w:rPr>
                <w:rFonts w:asciiTheme="minorEastAsia" w:eastAsiaTheme="minorEastAsia" w:hAnsiTheme="minorEastAsia" w:hint="eastAsia"/>
                <w:sz w:val="30"/>
                <w:szCs w:val="30"/>
              </w:rPr>
              <w:t>姓    名：</w:t>
            </w:r>
          </w:p>
        </w:tc>
        <w:tc>
          <w:tcPr>
            <w:tcW w:w="5103" w:type="dxa"/>
            <w:tcBorders>
              <w:bottom w:val="single" w:sz="6" w:space="0" w:color="auto"/>
            </w:tcBorders>
            <w:vAlign w:val="center"/>
          </w:tcPr>
          <w:p w14:paraId="561CB8DF" w14:textId="77777777" w:rsidR="00270502" w:rsidRPr="00CC51B5" w:rsidRDefault="00270502" w:rsidP="000D161E">
            <w:pPr>
              <w:pStyle w:val="a3"/>
              <w:spacing w:line="360" w:lineRule="auto"/>
              <w:jc w:val="center"/>
              <w:rPr>
                <w:rFonts w:asciiTheme="minorEastAsia" w:eastAsiaTheme="minorEastAsia" w:hAnsiTheme="minorEastAsia"/>
                <w:sz w:val="32"/>
                <w:szCs w:val="32"/>
              </w:rPr>
            </w:pPr>
          </w:p>
          <w:p w14:paraId="26ED3428" w14:textId="77777777" w:rsidR="00270502" w:rsidRPr="00CC51B5" w:rsidRDefault="00270502" w:rsidP="000D161E">
            <w:pPr>
              <w:pStyle w:val="a3"/>
              <w:spacing w:line="360" w:lineRule="auto"/>
              <w:jc w:val="center"/>
              <w:rPr>
                <w:rFonts w:asciiTheme="minorEastAsia" w:eastAsiaTheme="minorEastAsia" w:hAnsiTheme="minorEastAsia"/>
                <w:sz w:val="32"/>
                <w:szCs w:val="32"/>
              </w:rPr>
            </w:pPr>
          </w:p>
          <w:p w14:paraId="74F6A0A5" w14:textId="77777777" w:rsidR="00270502" w:rsidRPr="00CC51B5" w:rsidRDefault="00270502" w:rsidP="000D161E">
            <w:pPr>
              <w:pStyle w:val="a3"/>
              <w:spacing w:line="360" w:lineRule="auto"/>
              <w:jc w:val="center"/>
              <w:rPr>
                <w:rFonts w:asciiTheme="minorEastAsia" w:eastAsiaTheme="minorEastAsia" w:hAnsiTheme="minorEastAsia"/>
                <w:sz w:val="32"/>
                <w:szCs w:val="32"/>
              </w:rPr>
            </w:pPr>
          </w:p>
          <w:p w14:paraId="347DCA09" w14:textId="6690D618" w:rsidR="00270502" w:rsidRPr="00CC51B5" w:rsidRDefault="00D728B6" w:rsidP="000D161E">
            <w:pPr>
              <w:pStyle w:val="a3"/>
              <w:spacing w:line="360" w:lineRule="auto"/>
              <w:jc w:val="center"/>
              <w:rPr>
                <w:rFonts w:asciiTheme="minorEastAsia" w:eastAsiaTheme="minorEastAsia" w:hAnsiTheme="minorEastAsia"/>
                <w:sz w:val="32"/>
                <w:szCs w:val="32"/>
              </w:rPr>
            </w:pPr>
            <w:r>
              <w:rPr>
                <w:rFonts w:asciiTheme="minorEastAsia" w:eastAsiaTheme="minorEastAsia" w:hAnsiTheme="minorEastAsia" w:hint="eastAsia"/>
                <w:sz w:val="32"/>
                <w:szCs w:val="32"/>
              </w:rPr>
              <w:t>周添</w:t>
            </w:r>
          </w:p>
        </w:tc>
      </w:tr>
      <w:tr w:rsidR="00270502" w:rsidRPr="00CC51B5" w14:paraId="5BE36992" w14:textId="77777777" w:rsidTr="00E05608">
        <w:tc>
          <w:tcPr>
            <w:tcW w:w="2093" w:type="dxa"/>
            <w:vAlign w:val="center"/>
          </w:tcPr>
          <w:p w14:paraId="542A366E" w14:textId="41793557" w:rsidR="00EF3E3F" w:rsidRPr="00CC51B5" w:rsidRDefault="00270502" w:rsidP="00EF3E3F">
            <w:pPr>
              <w:pStyle w:val="a3"/>
              <w:spacing w:line="360" w:lineRule="auto"/>
              <w:jc w:val="center"/>
              <w:rPr>
                <w:rFonts w:asciiTheme="minorEastAsia" w:eastAsiaTheme="minorEastAsia" w:hAnsiTheme="minorEastAsia"/>
                <w:sz w:val="30"/>
                <w:szCs w:val="30"/>
              </w:rPr>
            </w:pPr>
            <w:r w:rsidRPr="00CC51B5">
              <w:rPr>
                <w:rFonts w:asciiTheme="minorEastAsia" w:eastAsiaTheme="minorEastAsia" w:hAnsiTheme="minorEastAsia" w:hint="eastAsia"/>
                <w:sz w:val="30"/>
                <w:szCs w:val="30"/>
              </w:rPr>
              <w:t>学    号：</w:t>
            </w:r>
          </w:p>
        </w:tc>
        <w:tc>
          <w:tcPr>
            <w:tcW w:w="5103" w:type="dxa"/>
            <w:tcBorders>
              <w:top w:val="single" w:sz="6" w:space="0" w:color="auto"/>
              <w:bottom w:val="single" w:sz="6" w:space="0" w:color="auto"/>
            </w:tcBorders>
            <w:vAlign w:val="center"/>
          </w:tcPr>
          <w:p w14:paraId="72770ABA" w14:textId="3BF91FFA" w:rsidR="00270502" w:rsidRPr="00CC51B5" w:rsidRDefault="00D728B6" w:rsidP="000D161E">
            <w:pPr>
              <w:pStyle w:val="a3"/>
              <w:spacing w:line="360" w:lineRule="auto"/>
              <w:jc w:val="center"/>
              <w:rPr>
                <w:rFonts w:asciiTheme="minorEastAsia" w:eastAsiaTheme="minorEastAsia" w:hAnsiTheme="minorEastAsia"/>
                <w:sz w:val="32"/>
                <w:szCs w:val="32"/>
              </w:rPr>
            </w:pPr>
            <w:r>
              <w:rPr>
                <w:rFonts w:asciiTheme="minorEastAsia" w:eastAsiaTheme="minorEastAsia" w:hAnsiTheme="minorEastAsia" w:hint="eastAsia"/>
                <w:sz w:val="32"/>
                <w:szCs w:val="32"/>
              </w:rPr>
              <w:t>2300011538</w:t>
            </w:r>
          </w:p>
        </w:tc>
      </w:tr>
      <w:tr w:rsidR="00E05608" w:rsidRPr="00CC51B5" w14:paraId="7D182F29" w14:textId="77777777" w:rsidTr="00E05608">
        <w:tc>
          <w:tcPr>
            <w:tcW w:w="2093" w:type="dxa"/>
            <w:vMerge w:val="restart"/>
            <w:vAlign w:val="center"/>
          </w:tcPr>
          <w:p w14:paraId="3A12E021" w14:textId="42DEC364" w:rsidR="00EF3E3F" w:rsidRDefault="00EF3E3F" w:rsidP="00EF3E3F">
            <w:pPr>
              <w:pStyle w:val="a3"/>
              <w:spacing w:line="360" w:lineRule="auto"/>
              <w:jc w:val="center"/>
              <w:rPr>
                <w:rFonts w:asciiTheme="minorEastAsia" w:eastAsiaTheme="minorEastAsia" w:hAnsiTheme="minorEastAsia"/>
                <w:sz w:val="30"/>
                <w:szCs w:val="30"/>
              </w:rPr>
            </w:pPr>
            <w:r>
              <w:rPr>
                <w:rFonts w:asciiTheme="minorEastAsia" w:eastAsiaTheme="minorEastAsia" w:hAnsiTheme="minorEastAsia" w:hint="eastAsia"/>
                <w:sz w:val="30"/>
                <w:szCs w:val="30"/>
              </w:rPr>
              <w:t xml:space="preserve">院 </w:t>
            </w:r>
            <w:r>
              <w:rPr>
                <w:rFonts w:asciiTheme="minorEastAsia" w:eastAsiaTheme="minorEastAsia" w:hAnsiTheme="minorEastAsia"/>
                <w:sz w:val="30"/>
                <w:szCs w:val="30"/>
              </w:rPr>
              <w:t xml:space="preserve">   </w:t>
            </w:r>
            <w:r>
              <w:rPr>
                <w:rFonts w:asciiTheme="minorEastAsia" w:eastAsiaTheme="minorEastAsia" w:hAnsiTheme="minorEastAsia" w:hint="eastAsia"/>
                <w:sz w:val="30"/>
                <w:szCs w:val="30"/>
              </w:rPr>
              <w:t>系：</w:t>
            </w:r>
          </w:p>
          <w:p w14:paraId="28D27232" w14:textId="753E008A" w:rsidR="00E05608" w:rsidRPr="00CC51B5" w:rsidRDefault="00EF3E3F" w:rsidP="00EF3E3F">
            <w:pPr>
              <w:pStyle w:val="a3"/>
              <w:spacing w:line="360" w:lineRule="auto"/>
              <w:jc w:val="center"/>
              <w:rPr>
                <w:rFonts w:asciiTheme="minorEastAsia" w:eastAsiaTheme="minorEastAsia" w:hAnsiTheme="minorEastAsia"/>
                <w:sz w:val="30"/>
                <w:szCs w:val="30"/>
              </w:rPr>
            </w:pPr>
            <w:r>
              <w:rPr>
                <w:rFonts w:asciiTheme="minorEastAsia" w:eastAsiaTheme="minorEastAsia" w:hAnsiTheme="minorEastAsia" w:hint="eastAsia"/>
                <w:sz w:val="30"/>
                <w:szCs w:val="30"/>
              </w:rPr>
              <w:t>班</w:t>
            </w:r>
            <w:r w:rsidR="00E05608" w:rsidRPr="00CC51B5">
              <w:rPr>
                <w:rFonts w:asciiTheme="minorEastAsia" w:eastAsiaTheme="minorEastAsia" w:hAnsiTheme="minorEastAsia" w:hint="eastAsia"/>
                <w:sz w:val="30"/>
                <w:szCs w:val="30"/>
              </w:rPr>
              <w:t xml:space="preserve">    </w:t>
            </w:r>
            <w:r>
              <w:rPr>
                <w:rFonts w:asciiTheme="minorEastAsia" w:eastAsiaTheme="minorEastAsia" w:hAnsiTheme="minorEastAsia" w:hint="eastAsia"/>
                <w:sz w:val="30"/>
                <w:szCs w:val="30"/>
              </w:rPr>
              <w:t>级</w:t>
            </w:r>
            <w:r w:rsidR="00E05608" w:rsidRPr="00CC51B5">
              <w:rPr>
                <w:rFonts w:asciiTheme="minorEastAsia" w:eastAsiaTheme="minorEastAsia" w:hAnsiTheme="minorEastAsia" w:hint="eastAsia"/>
                <w:sz w:val="30"/>
                <w:szCs w:val="30"/>
              </w:rPr>
              <w:t>：</w:t>
            </w:r>
          </w:p>
          <w:p w14:paraId="002704A8" w14:textId="62766DAE" w:rsidR="00E05608" w:rsidRPr="00CC51B5" w:rsidRDefault="00E05608" w:rsidP="000D161E">
            <w:pPr>
              <w:pStyle w:val="a3"/>
              <w:spacing w:line="360" w:lineRule="auto"/>
              <w:jc w:val="center"/>
              <w:rPr>
                <w:rFonts w:asciiTheme="minorEastAsia" w:eastAsiaTheme="minorEastAsia" w:hAnsiTheme="minorEastAsia"/>
                <w:sz w:val="30"/>
                <w:szCs w:val="30"/>
              </w:rPr>
            </w:pPr>
            <w:r>
              <w:rPr>
                <w:rFonts w:asciiTheme="minorEastAsia" w:eastAsiaTheme="minorEastAsia" w:hAnsiTheme="minorEastAsia" w:hint="eastAsia"/>
                <w:sz w:val="30"/>
                <w:szCs w:val="30"/>
              </w:rPr>
              <w:t xml:space="preserve">序 </w:t>
            </w:r>
            <w:r>
              <w:rPr>
                <w:rFonts w:asciiTheme="minorEastAsia" w:eastAsiaTheme="minorEastAsia" w:hAnsiTheme="minorEastAsia"/>
                <w:sz w:val="30"/>
                <w:szCs w:val="30"/>
              </w:rPr>
              <w:t xml:space="preserve">   </w:t>
            </w:r>
            <w:r>
              <w:rPr>
                <w:rFonts w:asciiTheme="minorEastAsia" w:eastAsiaTheme="minorEastAsia" w:hAnsiTheme="minorEastAsia" w:hint="eastAsia"/>
                <w:sz w:val="30"/>
                <w:szCs w:val="30"/>
              </w:rPr>
              <w:t>号</w:t>
            </w:r>
            <w:r w:rsidRPr="00CC51B5">
              <w:rPr>
                <w:rFonts w:asciiTheme="minorEastAsia" w:eastAsiaTheme="minorEastAsia" w:hAnsiTheme="minorEastAsia" w:hint="eastAsia"/>
                <w:sz w:val="30"/>
                <w:szCs w:val="30"/>
              </w:rPr>
              <w:t>：</w:t>
            </w:r>
          </w:p>
        </w:tc>
        <w:tc>
          <w:tcPr>
            <w:tcW w:w="5103" w:type="dxa"/>
            <w:tcBorders>
              <w:top w:val="single" w:sz="6" w:space="0" w:color="auto"/>
              <w:bottom w:val="single" w:sz="6" w:space="0" w:color="auto"/>
            </w:tcBorders>
            <w:vAlign w:val="center"/>
          </w:tcPr>
          <w:p w14:paraId="73EA42F9" w14:textId="6A4F5B14" w:rsidR="00E05608" w:rsidRPr="00CC51B5" w:rsidRDefault="00D728B6" w:rsidP="000D161E">
            <w:pPr>
              <w:pStyle w:val="a3"/>
              <w:spacing w:line="360" w:lineRule="auto"/>
              <w:jc w:val="center"/>
              <w:rPr>
                <w:rFonts w:asciiTheme="minorEastAsia" w:eastAsiaTheme="minorEastAsia" w:hAnsiTheme="minorEastAsia"/>
                <w:sz w:val="32"/>
                <w:szCs w:val="32"/>
              </w:rPr>
            </w:pPr>
            <w:r>
              <w:rPr>
                <w:rFonts w:asciiTheme="minorEastAsia" w:eastAsiaTheme="minorEastAsia" w:hAnsiTheme="minorEastAsia" w:hint="eastAsia"/>
                <w:sz w:val="32"/>
                <w:szCs w:val="32"/>
              </w:rPr>
              <w:t>物理学院</w:t>
            </w:r>
          </w:p>
        </w:tc>
      </w:tr>
      <w:tr w:rsidR="00E05608" w:rsidRPr="00CC51B5" w14:paraId="31B1095D" w14:textId="77777777" w:rsidTr="00E056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7"/>
        </w:trPr>
        <w:tc>
          <w:tcPr>
            <w:tcW w:w="2093" w:type="dxa"/>
            <w:vMerge/>
            <w:tcBorders>
              <w:top w:val="nil"/>
              <w:left w:val="nil"/>
              <w:bottom w:val="nil"/>
              <w:right w:val="nil"/>
            </w:tcBorders>
          </w:tcPr>
          <w:p w14:paraId="23D624EB" w14:textId="77777777" w:rsidR="00E05608" w:rsidRPr="00CC51B5" w:rsidRDefault="00E05608" w:rsidP="000D161E">
            <w:pPr>
              <w:pStyle w:val="a3"/>
              <w:spacing w:line="360" w:lineRule="auto"/>
              <w:jc w:val="center"/>
              <w:rPr>
                <w:rFonts w:asciiTheme="minorEastAsia" w:eastAsiaTheme="minorEastAsia" w:hAnsiTheme="minorEastAsia"/>
                <w:sz w:val="30"/>
                <w:szCs w:val="30"/>
              </w:rPr>
            </w:pPr>
          </w:p>
        </w:tc>
        <w:tc>
          <w:tcPr>
            <w:tcW w:w="5103" w:type="dxa"/>
            <w:tcBorders>
              <w:top w:val="single" w:sz="6" w:space="0" w:color="auto"/>
              <w:left w:val="nil"/>
              <w:bottom w:val="single" w:sz="6" w:space="0" w:color="auto"/>
              <w:right w:val="nil"/>
            </w:tcBorders>
          </w:tcPr>
          <w:p w14:paraId="695309EF" w14:textId="1C409AB5" w:rsidR="00E05608" w:rsidRPr="00CC51B5" w:rsidRDefault="00670AF1" w:rsidP="000D161E">
            <w:pPr>
              <w:pStyle w:val="a3"/>
              <w:spacing w:line="360" w:lineRule="auto"/>
              <w:jc w:val="center"/>
              <w:rPr>
                <w:rFonts w:asciiTheme="minorEastAsia" w:eastAsiaTheme="minorEastAsia" w:hAnsiTheme="minorEastAsia"/>
                <w:sz w:val="32"/>
                <w:szCs w:val="32"/>
              </w:rPr>
            </w:pPr>
            <w:r>
              <w:rPr>
                <w:rFonts w:asciiTheme="minorEastAsia" w:eastAsiaTheme="minorEastAsia" w:hAnsiTheme="minorEastAsia" w:hint="eastAsia"/>
                <w:sz w:val="32"/>
                <w:szCs w:val="32"/>
              </w:rPr>
              <w:t>9</w:t>
            </w:r>
          </w:p>
        </w:tc>
      </w:tr>
      <w:tr w:rsidR="00E05608" w:rsidRPr="00CC51B5" w14:paraId="608A6A37" w14:textId="77777777" w:rsidTr="00E056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8"/>
        </w:trPr>
        <w:tc>
          <w:tcPr>
            <w:tcW w:w="2093" w:type="dxa"/>
            <w:vMerge/>
            <w:tcBorders>
              <w:top w:val="nil"/>
              <w:left w:val="nil"/>
              <w:bottom w:val="nil"/>
              <w:right w:val="nil"/>
            </w:tcBorders>
          </w:tcPr>
          <w:p w14:paraId="12E54184" w14:textId="77777777" w:rsidR="00E05608" w:rsidRPr="00CC51B5" w:rsidRDefault="00E05608" w:rsidP="000D161E">
            <w:pPr>
              <w:pStyle w:val="a3"/>
              <w:spacing w:line="360" w:lineRule="auto"/>
              <w:jc w:val="center"/>
              <w:rPr>
                <w:rFonts w:asciiTheme="minorEastAsia" w:eastAsiaTheme="minorEastAsia" w:hAnsiTheme="minorEastAsia"/>
                <w:sz w:val="30"/>
                <w:szCs w:val="30"/>
              </w:rPr>
            </w:pPr>
          </w:p>
        </w:tc>
        <w:tc>
          <w:tcPr>
            <w:tcW w:w="5103" w:type="dxa"/>
            <w:tcBorders>
              <w:top w:val="single" w:sz="6" w:space="0" w:color="auto"/>
              <w:left w:val="nil"/>
              <w:bottom w:val="single" w:sz="6" w:space="0" w:color="auto"/>
              <w:right w:val="nil"/>
            </w:tcBorders>
          </w:tcPr>
          <w:p w14:paraId="000F2851" w14:textId="7A3023F8" w:rsidR="00E05608" w:rsidRPr="00CC51B5" w:rsidRDefault="00670AF1" w:rsidP="000D161E">
            <w:pPr>
              <w:pStyle w:val="a3"/>
              <w:spacing w:line="360" w:lineRule="auto"/>
              <w:jc w:val="center"/>
              <w:rPr>
                <w:rFonts w:asciiTheme="minorEastAsia" w:eastAsiaTheme="minorEastAsia" w:hAnsiTheme="minorEastAsia"/>
                <w:sz w:val="32"/>
                <w:szCs w:val="32"/>
              </w:rPr>
            </w:pPr>
            <w:r>
              <w:rPr>
                <w:rFonts w:asciiTheme="minorEastAsia" w:eastAsiaTheme="minorEastAsia" w:hAnsiTheme="minorEastAsia" w:hint="eastAsia"/>
                <w:sz w:val="32"/>
                <w:szCs w:val="32"/>
              </w:rPr>
              <w:t>329</w:t>
            </w:r>
          </w:p>
        </w:tc>
      </w:tr>
    </w:tbl>
    <w:p w14:paraId="6FC11211" w14:textId="745A8FF0" w:rsidR="00270502" w:rsidRDefault="00270502" w:rsidP="00270502">
      <w:pPr>
        <w:pStyle w:val="a6"/>
        <w:spacing w:line="360" w:lineRule="auto"/>
        <w:ind w:leftChars="0" w:left="0"/>
        <w:jc w:val="center"/>
        <w:rPr>
          <w:rFonts w:asciiTheme="minorEastAsia" w:hAnsiTheme="minorEastAsia"/>
          <w:sz w:val="24"/>
        </w:rPr>
      </w:pPr>
    </w:p>
    <w:p w14:paraId="351CDF23" w14:textId="77777777" w:rsidR="00B81BA7" w:rsidRPr="00B81BA7" w:rsidRDefault="00B81BA7" w:rsidP="00B81BA7"/>
    <w:p w14:paraId="7DF5EE0D" w14:textId="0E8F4DA2" w:rsidR="00E5233B" w:rsidRDefault="00270502" w:rsidP="00B81BA7">
      <w:pPr>
        <w:pStyle w:val="a6"/>
        <w:spacing w:line="360" w:lineRule="auto"/>
        <w:ind w:leftChars="0" w:left="0"/>
        <w:jc w:val="center"/>
        <w:rPr>
          <w:rFonts w:asciiTheme="minorEastAsia" w:hAnsiTheme="minorEastAsia"/>
          <w:sz w:val="24"/>
        </w:rPr>
      </w:pPr>
      <w:r w:rsidRPr="00CC51B5">
        <w:rPr>
          <w:rFonts w:asciiTheme="minorEastAsia" w:hAnsiTheme="minorEastAsia" w:hint="eastAsia"/>
          <w:sz w:val="24"/>
        </w:rPr>
        <w:t>20</w:t>
      </w:r>
      <w:r w:rsidR="00B81BA7">
        <w:rPr>
          <w:rFonts w:asciiTheme="minorEastAsia" w:hAnsiTheme="minorEastAsia"/>
          <w:sz w:val="24"/>
        </w:rPr>
        <w:t>2</w:t>
      </w:r>
      <w:r w:rsidR="00FC0892">
        <w:rPr>
          <w:rFonts w:asciiTheme="minorEastAsia" w:hAnsiTheme="minorEastAsia" w:hint="eastAsia"/>
          <w:sz w:val="24"/>
        </w:rPr>
        <w:t>2</w:t>
      </w:r>
      <w:r w:rsidRPr="00CC51B5">
        <w:rPr>
          <w:rFonts w:asciiTheme="minorEastAsia" w:hAnsiTheme="minorEastAsia" w:hint="eastAsia"/>
          <w:sz w:val="24"/>
        </w:rPr>
        <w:t>年</w:t>
      </w:r>
      <w:r w:rsidR="005E0694">
        <w:rPr>
          <w:rFonts w:asciiTheme="minorEastAsia" w:hAnsiTheme="minorEastAsia"/>
          <w:sz w:val="24"/>
        </w:rPr>
        <w:t>12</w:t>
      </w:r>
      <w:r w:rsidRPr="00CC51B5">
        <w:rPr>
          <w:rFonts w:asciiTheme="minorEastAsia" w:hAnsiTheme="minorEastAsia" w:hint="eastAsia"/>
          <w:sz w:val="24"/>
        </w:rPr>
        <w:t>月</w:t>
      </w:r>
    </w:p>
    <w:p w14:paraId="69893390" w14:textId="0A1B48AF" w:rsidR="001553C0" w:rsidRPr="00526476" w:rsidRDefault="00A4472F" w:rsidP="00526476">
      <w:pPr>
        <w:spacing w:beforeLines="50" w:before="163" w:afterLines="50" w:after="163"/>
        <w:jc w:val="center"/>
        <w:rPr>
          <w:rFonts w:ascii="黑体" w:eastAsia="黑体" w:hAnsi="黑体"/>
          <w:sz w:val="32"/>
          <w:szCs w:val="32"/>
        </w:rPr>
      </w:pPr>
      <w:r w:rsidRPr="00526476">
        <w:rPr>
          <w:rFonts w:ascii="黑体" w:eastAsia="黑体" w:hAnsi="黑体" w:hint="eastAsia"/>
          <w:sz w:val="32"/>
          <w:szCs w:val="32"/>
        </w:rPr>
        <w:lastRenderedPageBreak/>
        <w:t>为真正的正义发声——巴以</w:t>
      </w:r>
      <w:r w:rsidR="0043315C" w:rsidRPr="00526476">
        <w:rPr>
          <w:rFonts w:ascii="黑体" w:eastAsia="黑体" w:hAnsi="黑体" w:hint="eastAsia"/>
          <w:sz w:val="32"/>
          <w:szCs w:val="32"/>
        </w:rPr>
        <w:t>问题</w:t>
      </w:r>
      <w:r w:rsidRPr="00526476">
        <w:rPr>
          <w:rFonts w:ascii="黑体" w:eastAsia="黑体" w:hAnsi="黑体" w:hint="eastAsia"/>
          <w:sz w:val="32"/>
          <w:szCs w:val="32"/>
        </w:rPr>
        <w:t>中的中国外交</w:t>
      </w:r>
    </w:p>
    <w:p w14:paraId="1A4C865C" w14:textId="6E9F106C" w:rsidR="0043315C" w:rsidRDefault="0043315C" w:rsidP="00526476">
      <w:pPr>
        <w:spacing w:beforeLines="50" w:before="163" w:afterLines="50" w:after="163"/>
        <w:jc w:val="center"/>
      </w:pPr>
      <w:r>
        <w:rPr>
          <w:rFonts w:hint="eastAsia"/>
        </w:rPr>
        <w:t>物理学院</w:t>
      </w:r>
      <w:r>
        <w:rPr>
          <w:rFonts w:hint="eastAsia"/>
        </w:rPr>
        <w:t xml:space="preserve"> </w:t>
      </w:r>
      <w:r>
        <w:rPr>
          <w:rFonts w:hint="eastAsia"/>
        </w:rPr>
        <w:t>周添</w:t>
      </w:r>
    </w:p>
    <w:p w14:paraId="06D7B80F" w14:textId="422D09D5" w:rsidR="0043315C" w:rsidRDefault="0043315C" w:rsidP="00526476">
      <w:pPr>
        <w:spacing w:beforeLines="150" w:before="489" w:afterLines="150" w:after="489"/>
        <w:ind w:firstLine="420"/>
      </w:pPr>
      <w:r w:rsidRPr="00526476">
        <w:rPr>
          <w:rFonts w:hint="eastAsia"/>
          <w:b/>
          <w:bCs/>
        </w:rPr>
        <w:t>摘要</w:t>
      </w:r>
      <w:r>
        <w:rPr>
          <w:rFonts w:hint="eastAsia"/>
        </w:rPr>
        <w:t>：巴以问题是</w:t>
      </w:r>
      <w:r w:rsidR="00845500">
        <w:rPr>
          <w:rFonts w:hint="eastAsia"/>
        </w:rPr>
        <w:t>一个复杂且敏感的历史遗留问题，</w:t>
      </w:r>
      <w:r w:rsidR="001D5D7A">
        <w:rPr>
          <w:rFonts w:hint="eastAsia"/>
        </w:rPr>
        <w:t>涉及领土纠纷、地缘政治、宗教文化、意识形态等多个方面，</w:t>
      </w:r>
      <w:r w:rsidR="00845500">
        <w:rPr>
          <w:rFonts w:hint="eastAsia"/>
        </w:rPr>
        <w:t>第二次世界大战结束以来</w:t>
      </w:r>
      <w:r w:rsidR="001D5D7A">
        <w:rPr>
          <w:rFonts w:hint="eastAsia"/>
        </w:rPr>
        <w:t>冲突不断</w:t>
      </w:r>
      <w:r w:rsidR="00845500">
        <w:rPr>
          <w:rFonts w:hint="eastAsia"/>
        </w:rPr>
        <w:t>，</w:t>
      </w:r>
      <w:r w:rsidR="001D5D7A">
        <w:rPr>
          <w:rFonts w:hint="eastAsia"/>
        </w:rPr>
        <w:t>严重影响地区和平、稳定、发展和当地人民安全、福祉。</w:t>
      </w:r>
      <w:r w:rsidR="00143BCF">
        <w:rPr>
          <w:rFonts w:hint="eastAsia"/>
        </w:rPr>
        <w:t>中国</w:t>
      </w:r>
      <w:r w:rsidR="001D5D7A">
        <w:rPr>
          <w:rFonts w:hint="eastAsia"/>
        </w:rPr>
        <w:t>作为一个负责任的大国，始终是和平发展的坚定拥护者和坚强推动者</w:t>
      </w:r>
      <w:r w:rsidR="00143BCF">
        <w:rPr>
          <w:rFonts w:hint="eastAsia"/>
        </w:rPr>
        <w:t>；在新时代，中国外交在习近平外交思想的引领下取得了“沙伊建交”等斐然的成果，</w:t>
      </w:r>
      <w:r w:rsidR="001D5D7A">
        <w:rPr>
          <w:rFonts w:hint="eastAsia"/>
        </w:rPr>
        <w:t>也理应</w:t>
      </w:r>
      <w:r w:rsidR="00143BCF">
        <w:rPr>
          <w:rFonts w:hint="eastAsia"/>
        </w:rPr>
        <w:t>在巴以冲突这个重大国际问题上发出正义之声，推动和平进程。</w:t>
      </w:r>
    </w:p>
    <w:p w14:paraId="210FF174" w14:textId="6195AFFE" w:rsidR="0043315C" w:rsidRDefault="0043315C" w:rsidP="00526476">
      <w:pPr>
        <w:spacing w:beforeLines="150" w:before="489" w:afterLines="150" w:after="489"/>
        <w:ind w:firstLine="420"/>
      </w:pPr>
      <w:r w:rsidRPr="00526476">
        <w:rPr>
          <w:rFonts w:hint="eastAsia"/>
          <w:b/>
          <w:bCs/>
        </w:rPr>
        <w:t>关键词</w:t>
      </w:r>
      <w:r>
        <w:rPr>
          <w:rFonts w:hint="eastAsia"/>
        </w:rPr>
        <w:t>：巴以冲突；中国外交；人道主义；</w:t>
      </w:r>
      <w:r w:rsidR="00143BCF">
        <w:rPr>
          <w:rFonts w:hint="eastAsia"/>
        </w:rPr>
        <w:t>正义之声；</w:t>
      </w:r>
      <w:r>
        <w:rPr>
          <w:rFonts w:hint="eastAsia"/>
        </w:rPr>
        <w:t>和平进程</w:t>
      </w:r>
    </w:p>
    <w:p w14:paraId="21406547" w14:textId="77777777" w:rsidR="00143BCF" w:rsidRDefault="00143BCF" w:rsidP="001553C0"/>
    <w:p w14:paraId="063D27FB" w14:textId="2F041402" w:rsidR="0043315C" w:rsidRDefault="003D4D68" w:rsidP="000C71B7">
      <w:pPr>
        <w:ind w:firstLine="420"/>
      </w:pPr>
      <w:r>
        <w:rPr>
          <w:rFonts w:hint="eastAsia"/>
        </w:rPr>
        <w:t>2023</w:t>
      </w:r>
      <w:r>
        <w:rPr>
          <w:rFonts w:hint="eastAsia"/>
        </w:rPr>
        <w:t>年</w:t>
      </w:r>
      <w:r>
        <w:rPr>
          <w:rFonts w:hint="eastAsia"/>
        </w:rPr>
        <w:t>10</w:t>
      </w:r>
      <w:r>
        <w:rPr>
          <w:rFonts w:hint="eastAsia"/>
        </w:rPr>
        <w:t>月，巴以前线再燃</w:t>
      </w:r>
      <w:r w:rsidR="007D200A">
        <w:rPr>
          <w:rFonts w:hint="eastAsia"/>
        </w:rPr>
        <w:t>熊熊战火，先是</w:t>
      </w:r>
      <w:r w:rsidR="007D200A" w:rsidRPr="007D200A">
        <w:rPr>
          <w:rFonts w:hint="eastAsia"/>
        </w:rPr>
        <w:t>“伊斯兰抵抗运动”（</w:t>
      </w:r>
      <w:r w:rsidR="007D200A" w:rsidRPr="007D200A">
        <w:rPr>
          <w:rFonts w:hint="eastAsia"/>
        </w:rPr>
        <w:t>Islamic Resistance Movement</w:t>
      </w:r>
      <w:r w:rsidR="007D200A" w:rsidRPr="007D200A">
        <w:rPr>
          <w:rFonts w:hint="eastAsia"/>
        </w:rPr>
        <w:t>）</w:t>
      </w:r>
      <w:r w:rsidR="007D200A">
        <w:rPr>
          <w:rFonts w:hint="eastAsia"/>
        </w:rPr>
        <w:t>即“哈马斯”向以色列发起突袭，再是以色列大举进军巴勒斯坦加沙地带。国际上对于此次冲突众说纷纭，各方势力对立严重，甚至一向“亲美”的势力也在此次舆论纷争中倒向了美国的对立面</w:t>
      </w:r>
      <w:r w:rsidR="00D40188">
        <w:rPr>
          <w:rStyle w:val="af"/>
        </w:rPr>
        <w:footnoteReference w:id="1"/>
      </w:r>
      <w:r w:rsidR="007D200A">
        <w:rPr>
          <w:rFonts w:hint="eastAsia"/>
        </w:rPr>
        <w:t>——问题的复杂性可见一斑。</w:t>
      </w:r>
      <w:r w:rsidR="00EB6297">
        <w:rPr>
          <w:rFonts w:hint="eastAsia"/>
        </w:rPr>
        <w:t>在嘈杂的国际舆论场上，我们亟需一个真正代表了和平，代表了正义的声音，为我们厘清头绪、指明解决问题的方向。</w:t>
      </w:r>
    </w:p>
    <w:p w14:paraId="4C745CF0" w14:textId="55ACF2DC" w:rsidR="003D4D68" w:rsidRPr="00526476" w:rsidRDefault="003D4D68" w:rsidP="000C71B7">
      <w:pPr>
        <w:pStyle w:val="ac"/>
        <w:numPr>
          <w:ilvl w:val="0"/>
          <w:numId w:val="1"/>
        </w:numPr>
        <w:ind w:firstLineChars="0"/>
        <w:rPr>
          <w:rFonts w:ascii="黑体" w:eastAsia="黑体" w:hAnsi="黑体"/>
          <w:b/>
          <w:bCs/>
          <w:sz w:val="28"/>
          <w:szCs w:val="28"/>
        </w:rPr>
      </w:pPr>
      <w:r w:rsidRPr="00526476">
        <w:rPr>
          <w:rFonts w:ascii="黑体" w:eastAsia="黑体" w:hAnsi="黑体" w:hint="eastAsia"/>
          <w:b/>
          <w:bCs/>
          <w:sz w:val="28"/>
          <w:szCs w:val="28"/>
        </w:rPr>
        <w:t>巴以问题根源简析</w:t>
      </w:r>
    </w:p>
    <w:p w14:paraId="1DC2134A" w14:textId="1533BDB5" w:rsidR="00A42953" w:rsidRPr="00A42953" w:rsidRDefault="000A7AC5" w:rsidP="00A42953">
      <w:pPr>
        <w:pStyle w:val="ac"/>
        <w:numPr>
          <w:ilvl w:val="0"/>
          <w:numId w:val="2"/>
        </w:numPr>
        <w:ind w:firstLineChars="0"/>
      </w:pPr>
      <w:r w:rsidRPr="000C71B7">
        <w:rPr>
          <w:rFonts w:hint="eastAsia"/>
          <w:b/>
          <w:bCs/>
        </w:rPr>
        <w:t>历史角度</w:t>
      </w:r>
      <w:r w:rsidR="00D40188">
        <w:rPr>
          <w:rStyle w:val="af"/>
        </w:rPr>
        <w:footnoteReference w:id="2"/>
      </w:r>
    </w:p>
    <w:p w14:paraId="2FCEE2AA" w14:textId="6584F52F" w:rsidR="00A42953" w:rsidRPr="00A42953" w:rsidRDefault="00B00670" w:rsidP="000C71B7">
      <w:pPr>
        <w:ind w:firstLine="420"/>
      </w:pPr>
      <w:r>
        <w:rPr>
          <w:rFonts w:hint="eastAsia"/>
        </w:rPr>
        <w:t>巴勒斯坦地区的归属权在历史上多次易手。公元前</w:t>
      </w:r>
      <w:r>
        <w:rPr>
          <w:rFonts w:hint="eastAsia"/>
        </w:rPr>
        <w:t>1029</w:t>
      </w:r>
      <w:r>
        <w:rPr>
          <w:rFonts w:hint="eastAsia"/>
        </w:rPr>
        <w:t>年希伯来统一王国建立，</w:t>
      </w:r>
      <w:r w:rsidR="002831B3">
        <w:rPr>
          <w:rFonts w:hint="eastAsia"/>
        </w:rPr>
        <w:t>经过扫罗、大卫和所罗门三代王国后南北分裂，并在公元前</w:t>
      </w:r>
      <w:r w:rsidR="002831B3">
        <w:rPr>
          <w:rFonts w:hint="eastAsia"/>
        </w:rPr>
        <w:t>722</w:t>
      </w:r>
      <w:r w:rsidR="002831B3">
        <w:rPr>
          <w:rFonts w:hint="eastAsia"/>
        </w:rPr>
        <w:t>年和公元前</w:t>
      </w:r>
      <w:r w:rsidR="002831B3">
        <w:rPr>
          <w:rFonts w:hint="eastAsia"/>
        </w:rPr>
        <w:t>586</w:t>
      </w:r>
      <w:r w:rsidR="002831B3">
        <w:rPr>
          <w:rFonts w:hint="eastAsia"/>
        </w:rPr>
        <w:t>年为亚述帝国和巴比伦王国灭亡。此后该地区又经历了波斯、希腊、罗马帝国、阿拉伯帝国、奥斯曼帝国等的统治，其间阿拉伯人不断移入，逐渐形成了如今的巴勒斯坦人。</w:t>
      </w:r>
      <w:r w:rsidR="002831B3">
        <w:rPr>
          <w:rFonts w:hint="eastAsia"/>
        </w:rPr>
        <w:t>19</w:t>
      </w:r>
      <w:r w:rsidR="002831B3">
        <w:rPr>
          <w:rFonts w:hint="eastAsia"/>
        </w:rPr>
        <w:t>世纪末，犹太复国主义思潮逐渐兴起，以希伯来王国为主权要求的历史依据，要在巴勒斯坦建立民族国家；第一、二次世界大战期间犹太人</w:t>
      </w:r>
      <w:r w:rsidR="009F5528">
        <w:rPr>
          <w:rFonts w:hint="eastAsia"/>
        </w:rPr>
        <w:t>大量移入巴勒斯坦地区，引发了已在此长崎居住的阿拉伯人对自身权力和地位受损的巨大担忧，逐渐演化为事实上的冲突。</w:t>
      </w:r>
    </w:p>
    <w:p w14:paraId="2DF7F03A" w14:textId="186FE9EE" w:rsidR="003D4D68" w:rsidRPr="000C71B7" w:rsidRDefault="000A7AC5" w:rsidP="009F5528">
      <w:pPr>
        <w:pStyle w:val="ac"/>
        <w:numPr>
          <w:ilvl w:val="0"/>
          <w:numId w:val="2"/>
        </w:numPr>
        <w:ind w:firstLineChars="0"/>
        <w:rPr>
          <w:b/>
          <w:bCs/>
        </w:rPr>
      </w:pPr>
      <w:r w:rsidRPr="000C71B7">
        <w:rPr>
          <w:rFonts w:hint="eastAsia"/>
          <w:b/>
          <w:bCs/>
        </w:rPr>
        <w:t>宗教角度</w:t>
      </w:r>
    </w:p>
    <w:p w14:paraId="73E0F6FB" w14:textId="037B0BA2" w:rsidR="009F5528" w:rsidRDefault="009F5528" w:rsidP="000C71B7">
      <w:pPr>
        <w:ind w:firstLine="420"/>
      </w:pPr>
      <w:r>
        <w:rPr>
          <w:rFonts w:hint="eastAsia"/>
        </w:rPr>
        <w:t>巴勒斯坦人和以色列人</w:t>
      </w:r>
      <w:r w:rsidR="00C34626">
        <w:rPr>
          <w:rFonts w:hint="eastAsia"/>
        </w:rPr>
        <w:t>分属伊斯兰教（逊尼派）和犹太教，二者因为其教义而具有较强的排外性，这带来了在其他诱因的引发下，二者容易逐渐走向极端和激进，如以色列右翼势力所坚持的通过地区绝对主导权以获取绝对安全的理念，也因此使得战争</w:t>
      </w:r>
      <w:r w:rsidR="00802B22">
        <w:rPr>
          <w:rFonts w:hint="eastAsia"/>
        </w:rPr>
        <w:t>一定程度上不可避免。二者在宗教方面冲突的一个具象化体现是耶路撒冷的归属问题，伊斯兰教和犹太教均将其视为“圣地”，对其有极其强烈</w:t>
      </w:r>
      <w:r w:rsidR="00802B22">
        <w:rPr>
          <w:rFonts w:hint="eastAsia"/>
        </w:rPr>
        <w:lastRenderedPageBreak/>
        <w:t>的宗教情感，</w:t>
      </w:r>
      <w:r w:rsidR="0039461D">
        <w:rPr>
          <w:rFonts w:hint="eastAsia"/>
        </w:rPr>
        <w:t>使得联合国中大多数国家对于耶路撒冷归属的中立立场并不被双方接受；这个问题迟迟不能达成协议也导致了整个伊斯兰世界和以色列的矛盾加剧。</w:t>
      </w:r>
    </w:p>
    <w:p w14:paraId="5CA443F8" w14:textId="29E0C952" w:rsidR="003D4D68" w:rsidRPr="000C71B7" w:rsidRDefault="000A7AC5" w:rsidP="0039461D">
      <w:pPr>
        <w:pStyle w:val="ac"/>
        <w:numPr>
          <w:ilvl w:val="0"/>
          <w:numId w:val="2"/>
        </w:numPr>
        <w:ind w:firstLineChars="0"/>
        <w:rPr>
          <w:b/>
          <w:bCs/>
        </w:rPr>
      </w:pPr>
      <w:r w:rsidRPr="000C71B7">
        <w:rPr>
          <w:rFonts w:hint="eastAsia"/>
          <w:b/>
          <w:bCs/>
        </w:rPr>
        <w:t>领土占有角度</w:t>
      </w:r>
    </w:p>
    <w:p w14:paraId="3E10E9A9" w14:textId="5BB28669" w:rsidR="0039461D" w:rsidRDefault="0039461D" w:rsidP="000C71B7">
      <w:pPr>
        <w:ind w:firstLine="420"/>
      </w:pPr>
      <w:r>
        <w:rPr>
          <w:rFonts w:hint="eastAsia"/>
        </w:rPr>
        <w:t>1947</w:t>
      </w:r>
      <w:r>
        <w:rPr>
          <w:rFonts w:hint="eastAsia"/>
        </w:rPr>
        <w:t>年</w:t>
      </w:r>
      <w:r>
        <w:rPr>
          <w:rFonts w:hint="eastAsia"/>
        </w:rPr>
        <w:t>11</w:t>
      </w:r>
      <w:r>
        <w:rPr>
          <w:rFonts w:hint="eastAsia"/>
        </w:rPr>
        <w:t>月联合国通过了</w:t>
      </w:r>
      <w:r w:rsidR="00AC78CB">
        <w:rPr>
          <w:rFonts w:hint="eastAsia"/>
        </w:rPr>
        <w:t>181</w:t>
      </w:r>
      <w:r w:rsidR="00AC78CB">
        <w:rPr>
          <w:rFonts w:hint="eastAsia"/>
        </w:rPr>
        <w:t>号</w:t>
      </w:r>
      <w:r>
        <w:rPr>
          <w:rFonts w:hint="eastAsia"/>
        </w:rPr>
        <w:t>决议，规定了阿拉伯国和犹太国</w:t>
      </w:r>
      <w:r w:rsidR="00AC78CB">
        <w:rPr>
          <w:rFonts w:hint="eastAsia"/>
        </w:rPr>
        <w:t>分治巴勒斯坦地区</w:t>
      </w:r>
      <w:r>
        <w:rPr>
          <w:rFonts w:hint="eastAsia"/>
        </w:rPr>
        <w:t>，但是</w:t>
      </w:r>
      <w:r w:rsidR="00AE36A0">
        <w:rPr>
          <w:rFonts w:hint="eastAsia"/>
        </w:rPr>
        <w:t>阿拉伯方面认为领土分配不公平而拒绝接受该决议，并从次年以色列建国之后先后发动了</w:t>
      </w:r>
      <w:r w:rsidR="00242678">
        <w:rPr>
          <w:rFonts w:hint="eastAsia"/>
        </w:rPr>
        <w:t>5</w:t>
      </w:r>
      <w:r w:rsidR="00AE36A0">
        <w:rPr>
          <w:rFonts w:hint="eastAsia"/>
        </w:rPr>
        <w:t>次大规模战争，但由于各方势力的介入，战争几乎都以阿拉伯方面失败告终，而以方则在</w:t>
      </w:r>
      <w:r w:rsidR="00242678">
        <w:rPr>
          <w:rFonts w:hint="eastAsia"/>
        </w:rPr>
        <w:t>这些</w:t>
      </w:r>
      <w:r w:rsidR="00AE36A0">
        <w:rPr>
          <w:rFonts w:hint="eastAsia"/>
        </w:rPr>
        <w:t>战争中逐渐发展起来，在和阿拉伯世界的对抗中实现局势扭转，占据上风，并占领了更多的巴勒斯坦土地，且至今仍在逐步推进居民点的建设，蚕食巴勒斯坦剩余的领土。这自然会引发巴勒斯坦人的不满</w:t>
      </w:r>
      <w:r w:rsidR="00F939F7">
        <w:rPr>
          <w:rFonts w:hint="eastAsia"/>
        </w:rPr>
        <w:t>，进而</w:t>
      </w:r>
      <w:r w:rsidR="00AE36A0">
        <w:rPr>
          <w:rFonts w:hint="eastAsia"/>
        </w:rPr>
        <w:t>对于</w:t>
      </w:r>
      <w:r w:rsidR="00F939F7">
        <w:rPr>
          <w:rFonts w:hint="eastAsia"/>
        </w:rPr>
        <w:t>以方的占领行为进行反抗。</w:t>
      </w:r>
    </w:p>
    <w:p w14:paraId="1ACE9E9E" w14:textId="541E062A" w:rsidR="003D4D68" w:rsidRPr="000C71B7" w:rsidRDefault="00802B22" w:rsidP="00F939F7">
      <w:pPr>
        <w:pStyle w:val="ac"/>
        <w:numPr>
          <w:ilvl w:val="0"/>
          <w:numId w:val="2"/>
        </w:numPr>
        <w:ind w:firstLineChars="0"/>
        <w:rPr>
          <w:b/>
          <w:bCs/>
        </w:rPr>
      </w:pPr>
      <w:r w:rsidRPr="000C71B7">
        <w:rPr>
          <w:rFonts w:hint="eastAsia"/>
          <w:b/>
          <w:bCs/>
        </w:rPr>
        <w:t>地缘政治</w:t>
      </w:r>
      <w:r w:rsidR="000A7AC5" w:rsidRPr="000C71B7">
        <w:rPr>
          <w:rFonts w:hint="eastAsia"/>
          <w:b/>
          <w:bCs/>
        </w:rPr>
        <w:t>角度</w:t>
      </w:r>
    </w:p>
    <w:p w14:paraId="6921E368" w14:textId="4B75C300" w:rsidR="00F939F7" w:rsidRDefault="00F939F7" w:rsidP="000C71B7">
      <w:pPr>
        <w:ind w:firstLine="420"/>
      </w:pPr>
      <w:r>
        <w:rPr>
          <w:rFonts w:hint="eastAsia"/>
        </w:rPr>
        <w:t>巴勒斯坦位于中东地区，是重要的化石能源产区和</w:t>
      </w:r>
      <w:r w:rsidR="003F652E">
        <w:rPr>
          <w:rFonts w:hint="eastAsia"/>
        </w:rPr>
        <w:t>联结</w:t>
      </w:r>
      <w:r>
        <w:rPr>
          <w:rFonts w:hint="eastAsia"/>
        </w:rPr>
        <w:t>东西方的交通要道，</w:t>
      </w:r>
      <w:r w:rsidR="003F652E">
        <w:rPr>
          <w:rFonts w:hint="eastAsia"/>
        </w:rPr>
        <w:t>具有极大的经济、政治和战略意义。因此，中东地区的冲突之后不乏大国</w:t>
      </w:r>
      <w:r w:rsidR="00AC78CB">
        <w:rPr>
          <w:rFonts w:hint="eastAsia"/>
        </w:rPr>
        <w:t>利益角逐</w:t>
      </w:r>
      <w:r w:rsidR="003F652E">
        <w:rPr>
          <w:rFonts w:hint="eastAsia"/>
        </w:rPr>
        <w:t>的身影</w:t>
      </w:r>
      <w:r w:rsidR="00AC78CB">
        <w:rPr>
          <w:rFonts w:hint="eastAsia"/>
        </w:rPr>
        <w:t>，如</w:t>
      </w:r>
      <w:r w:rsidR="00AC78CB">
        <w:rPr>
          <w:rFonts w:hint="eastAsia"/>
        </w:rPr>
        <w:t>1917</w:t>
      </w:r>
      <w:r w:rsidR="00AC78CB">
        <w:rPr>
          <w:rFonts w:hint="eastAsia"/>
        </w:rPr>
        <w:t>年英国政府基于自身利益发表了《贝尔福宣言》支持犹太建国，</w:t>
      </w:r>
      <w:r w:rsidR="00242678">
        <w:rPr>
          <w:rFonts w:hint="eastAsia"/>
        </w:rPr>
        <w:t>第三次中东战争中美苏对双方的援助。这些势力的并非和平的力量，其介入只是为了自身利益，不给局势降温反而扇风拱火，使矛盾愈演愈烈。</w:t>
      </w:r>
    </w:p>
    <w:p w14:paraId="7710AC3F" w14:textId="27370CEE" w:rsidR="003D4D68" w:rsidRPr="000C71B7" w:rsidRDefault="003D4D68" w:rsidP="000C71B7">
      <w:pPr>
        <w:pStyle w:val="ac"/>
        <w:numPr>
          <w:ilvl w:val="0"/>
          <w:numId w:val="1"/>
        </w:numPr>
        <w:ind w:firstLineChars="0"/>
        <w:rPr>
          <w:rFonts w:ascii="黑体" w:eastAsia="黑体" w:hAnsi="黑体"/>
          <w:b/>
          <w:bCs/>
          <w:sz w:val="28"/>
          <w:szCs w:val="28"/>
        </w:rPr>
      </w:pPr>
      <w:r w:rsidRPr="000C71B7">
        <w:rPr>
          <w:rFonts w:ascii="黑体" w:eastAsia="黑体" w:hAnsi="黑体" w:hint="eastAsia"/>
          <w:b/>
          <w:bCs/>
          <w:sz w:val="28"/>
          <w:szCs w:val="28"/>
        </w:rPr>
        <w:t>巴以问题中中国外交面临的挑战</w:t>
      </w:r>
    </w:p>
    <w:p w14:paraId="7AB4903D" w14:textId="609E758C" w:rsidR="003D4D68" w:rsidRPr="000C71B7" w:rsidRDefault="00242678" w:rsidP="002E3074">
      <w:pPr>
        <w:pStyle w:val="ac"/>
        <w:numPr>
          <w:ilvl w:val="0"/>
          <w:numId w:val="3"/>
        </w:numPr>
        <w:ind w:firstLineChars="0"/>
        <w:rPr>
          <w:b/>
          <w:bCs/>
        </w:rPr>
      </w:pPr>
      <w:r w:rsidRPr="000C71B7">
        <w:rPr>
          <w:rFonts w:hint="eastAsia"/>
          <w:b/>
          <w:bCs/>
        </w:rPr>
        <w:t>国际形势</w:t>
      </w:r>
    </w:p>
    <w:p w14:paraId="5752C33D" w14:textId="0B92F629" w:rsidR="00D728B6" w:rsidRDefault="0033632E" w:rsidP="000C71B7">
      <w:pPr>
        <w:ind w:firstLine="420"/>
      </w:pPr>
      <w:r>
        <w:rPr>
          <w:rFonts w:hint="eastAsia"/>
        </w:rPr>
        <w:t>以色列的政治力量和美国勾连甚深。</w:t>
      </w:r>
      <w:r w:rsidR="00F539F9">
        <w:rPr>
          <w:rFonts w:hint="eastAsia"/>
        </w:rPr>
        <w:t>现任美国总统拜登曾在</w:t>
      </w:r>
      <w:r w:rsidR="00F539F9">
        <w:rPr>
          <w:rFonts w:hint="eastAsia"/>
        </w:rPr>
        <w:t>1986</w:t>
      </w:r>
      <w:r w:rsidR="00F539F9">
        <w:rPr>
          <w:rFonts w:hint="eastAsia"/>
        </w:rPr>
        <w:t>年的一次演讲中所说“如果没有以色列，美国将不得不创造一个以色列来维护</w:t>
      </w:r>
      <w:r w:rsidR="0031588A">
        <w:rPr>
          <w:rFonts w:hint="eastAsia"/>
        </w:rPr>
        <w:t>其</w:t>
      </w:r>
      <w:r w:rsidR="00F539F9">
        <w:rPr>
          <w:rFonts w:hint="eastAsia"/>
        </w:rPr>
        <w:t>在中东的利益”</w:t>
      </w:r>
      <w:r w:rsidR="00F539F9">
        <w:rPr>
          <w:rStyle w:val="af"/>
        </w:rPr>
        <w:footnoteReference w:id="3"/>
      </w:r>
      <w:r w:rsidR="00F539F9">
        <w:rPr>
          <w:rFonts w:hint="eastAsia"/>
        </w:rPr>
        <w:t>，在世界多极化的今天</w:t>
      </w:r>
      <w:r w:rsidR="00E766F3">
        <w:rPr>
          <w:rFonts w:hint="eastAsia"/>
        </w:rPr>
        <w:t>，美国需要以色列</w:t>
      </w:r>
      <w:r w:rsidR="0031588A">
        <w:rPr>
          <w:rFonts w:hint="eastAsia"/>
        </w:rPr>
        <w:t>作为“话事人”</w:t>
      </w:r>
      <w:r w:rsidR="00E766F3">
        <w:rPr>
          <w:rFonts w:hint="eastAsia"/>
        </w:rPr>
        <w:t>来遏制日渐强大、独立的阿拉伯世界国家，维</w:t>
      </w:r>
      <w:r w:rsidR="0031588A">
        <w:rPr>
          <w:rFonts w:hint="eastAsia"/>
        </w:rPr>
        <w:t>护</w:t>
      </w:r>
      <w:r w:rsidR="00E766F3">
        <w:rPr>
          <w:rFonts w:hint="eastAsia"/>
        </w:rPr>
        <w:t>其在中东地区的利益。而美国高层当前一定程度上被犹太资本控制，其决策一定会让资本所有者的利益最大化。</w:t>
      </w:r>
    </w:p>
    <w:p w14:paraId="111EAB4D" w14:textId="1008F53B" w:rsidR="002E3074" w:rsidRDefault="00E766F3" w:rsidP="000C71B7">
      <w:pPr>
        <w:ind w:firstLine="420"/>
      </w:pPr>
      <w:r>
        <w:rPr>
          <w:rFonts w:hint="eastAsia"/>
        </w:rPr>
        <w:t>我国一贯采取客观、中立的态度</w:t>
      </w:r>
      <w:r w:rsidR="00D728B6">
        <w:rPr>
          <w:rFonts w:hint="eastAsia"/>
        </w:rPr>
        <w:t>，由此态度所作出的决策一定是停止战争、互相尊重、和平共处，这会加强中国的国际影响力，不利与美国的政治利益；停止战争会使美国停止所谓的军事“援助”，有损其军工复合体的利益；</w:t>
      </w:r>
      <w:r w:rsidR="00911F42">
        <w:rPr>
          <w:rFonts w:hint="eastAsia"/>
        </w:rPr>
        <w:t>和平共处则有悖于以色列当政的右翼势力对于占领所谓“应许之地”全境的意图；故我国的外交行动必然会遭到美国等有关势力极力的阻挠。</w:t>
      </w:r>
    </w:p>
    <w:p w14:paraId="2C9CD673" w14:textId="75A6A6A9" w:rsidR="003D4D68" w:rsidRPr="000C71B7" w:rsidRDefault="00242678" w:rsidP="002E3074">
      <w:pPr>
        <w:pStyle w:val="ac"/>
        <w:numPr>
          <w:ilvl w:val="0"/>
          <w:numId w:val="3"/>
        </w:numPr>
        <w:ind w:firstLineChars="0"/>
        <w:rPr>
          <w:b/>
          <w:bCs/>
        </w:rPr>
      </w:pPr>
      <w:r w:rsidRPr="000C71B7">
        <w:rPr>
          <w:rFonts w:hint="eastAsia"/>
          <w:b/>
          <w:bCs/>
        </w:rPr>
        <w:t>舆论形势</w:t>
      </w:r>
    </w:p>
    <w:p w14:paraId="70549A5E" w14:textId="39CAFC11" w:rsidR="00A92A32" w:rsidRDefault="00F578E0" w:rsidP="000C71B7">
      <w:pPr>
        <w:ind w:firstLine="420"/>
      </w:pPr>
      <w:r>
        <w:rPr>
          <w:rFonts w:hint="eastAsia"/>
        </w:rPr>
        <w:t>当前，网络是最为广泛的舆论传播形式，网络舆论</w:t>
      </w:r>
      <w:r w:rsidR="00340E4D">
        <w:rPr>
          <w:rFonts w:hint="eastAsia"/>
        </w:rPr>
        <w:t>一大</w:t>
      </w:r>
      <w:r>
        <w:rPr>
          <w:rFonts w:hint="eastAsia"/>
        </w:rPr>
        <w:t>主体</w:t>
      </w:r>
      <w:r w:rsidR="00340E4D">
        <w:rPr>
          <w:rFonts w:hint="eastAsia"/>
        </w:rPr>
        <w:t>在</w:t>
      </w:r>
      <w:r>
        <w:t>网络平台上针对社会事务自行发表意见的公众主体</w:t>
      </w:r>
      <w:r w:rsidR="00340E4D">
        <w:rPr>
          <w:rStyle w:val="af"/>
        </w:rPr>
        <w:footnoteReference w:id="4"/>
      </w:r>
      <w:r>
        <w:rPr>
          <w:rFonts w:hint="eastAsia"/>
        </w:rPr>
        <w:t>。公众主体在</w:t>
      </w:r>
      <w:r w:rsidR="00340E4D">
        <w:rPr>
          <w:rFonts w:hint="eastAsia"/>
        </w:rPr>
        <w:t>发表言论之时，会在很大程度上受到自身情感态度和媒介主体宣传内容的影响；</w:t>
      </w:r>
      <w:r w:rsidR="00340E4D">
        <w:t>勒庞指出</w:t>
      </w:r>
      <w:r w:rsidR="00340E4D">
        <w:t>: “</w:t>
      </w:r>
      <w:r w:rsidR="00340E4D">
        <w:t>情感因暗示和相互传染作用而转向一个共同的方向。</w:t>
      </w:r>
      <w:r w:rsidR="00340E4D">
        <w:t>”</w:t>
      </w:r>
      <w:r w:rsidR="00340E4D">
        <w:rPr>
          <w:rStyle w:val="af"/>
        </w:rPr>
        <w:footnoteReference w:id="5"/>
      </w:r>
      <w:r w:rsidR="00340E4D">
        <w:rPr>
          <w:rFonts w:hint="eastAsia"/>
        </w:rPr>
        <w:t>，</w:t>
      </w:r>
      <w:r w:rsidR="009E2345">
        <w:rPr>
          <w:rFonts w:hint="eastAsia"/>
        </w:rPr>
        <w:t>这导致了公众舆论很容易倒向一侧，甚至走向极端。本次事件中，巴勒斯坦人民的遭遇更能引发我国民众的同情心和同理心，在加上媒体流量对于此方面内容的扶持，国内网络言论逐渐有了“反犹”等倾向，然而这违背了我们应该采取的中立、客观、辩证的视角。</w:t>
      </w:r>
      <w:r w:rsidR="00A92A32">
        <w:rPr>
          <w:rFonts w:hint="eastAsia"/>
        </w:rPr>
        <w:t>在正确的视角</w:t>
      </w:r>
      <w:r w:rsidR="00A92A32">
        <w:rPr>
          <w:rFonts w:hint="eastAsia"/>
        </w:rPr>
        <w:lastRenderedPageBreak/>
        <w:t>下，我们应当平等看待两国人民，平等考虑二者合理关切；然而要引领</w:t>
      </w:r>
      <w:r w:rsidR="00856AC7">
        <w:rPr>
          <w:rFonts w:hint="eastAsia"/>
        </w:rPr>
        <w:t>我国</w:t>
      </w:r>
      <w:r w:rsidR="00A92A32">
        <w:rPr>
          <w:rFonts w:hint="eastAsia"/>
        </w:rPr>
        <w:t>大众走出过激的情绪导向并非易事，需要多方面、多媒体的努力</w:t>
      </w:r>
      <w:r w:rsidR="00856AC7">
        <w:rPr>
          <w:rFonts w:hint="eastAsia"/>
        </w:rPr>
        <w:t>，更需要实质性成果来作为最强大的论据。</w:t>
      </w:r>
    </w:p>
    <w:p w14:paraId="4D604185" w14:textId="331B6CFF" w:rsidR="003D4D68" w:rsidRPr="000C71B7" w:rsidRDefault="00242678" w:rsidP="002E3074">
      <w:pPr>
        <w:pStyle w:val="ac"/>
        <w:numPr>
          <w:ilvl w:val="0"/>
          <w:numId w:val="3"/>
        </w:numPr>
        <w:ind w:firstLineChars="0"/>
        <w:rPr>
          <w:b/>
          <w:bCs/>
        </w:rPr>
      </w:pPr>
      <w:r w:rsidRPr="000C71B7">
        <w:rPr>
          <w:rFonts w:hint="eastAsia"/>
          <w:b/>
          <w:bCs/>
        </w:rPr>
        <w:t>局势难解</w:t>
      </w:r>
    </w:p>
    <w:p w14:paraId="06F9AAD5" w14:textId="00562B47" w:rsidR="002E3074" w:rsidRDefault="00856AC7" w:rsidP="000C71B7">
      <w:pPr>
        <w:ind w:firstLine="420"/>
      </w:pPr>
      <w:r>
        <w:rPr>
          <w:rFonts w:hint="eastAsia"/>
        </w:rPr>
        <w:t>如前文所述，巴以问题涉及历史、宗教、领土占有、地缘政治等多个方面，多方势力</w:t>
      </w:r>
      <w:r w:rsidR="00991F22">
        <w:rPr>
          <w:rFonts w:hint="eastAsia"/>
        </w:rPr>
        <w:t>矛盾尖锐、</w:t>
      </w:r>
      <w:r>
        <w:rPr>
          <w:rFonts w:hint="eastAsia"/>
        </w:rPr>
        <w:t>对立严重</w:t>
      </w:r>
      <w:r w:rsidR="00991F22">
        <w:rPr>
          <w:rFonts w:hint="eastAsia"/>
        </w:rPr>
        <w:t>。</w:t>
      </w:r>
      <w:r w:rsidR="00991F22">
        <w:rPr>
          <w:rFonts w:hint="eastAsia"/>
        </w:rPr>
        <w:t>1993</w:t>
      </w:r>
      <w:r w:rsidR="00991F22">
        <w:rPr>
          <w:rFonts w:hint="eastAsia"/>
        </w:rPr>
        <w:t>年，在挪威的撮合下巴以双方曾达成了《奥斯陆协议》，让世界看到了和平解决巴以冲突的曙光，但是历史事实证明该协议并不符合巴勒斯坦人民的利益，沦为了某些西方国家的宣传工具和合理化以色列事实上控制巴勒斯坦地区的</w:t>
      </w:r>
      <w:r w:rsidR="000E3DBB">
        <w:rPr>
          <w:rFonts w:hint="eastAsia"/>
        </w:rPr>
        <w:t>挡箭牌。中国虽然已是大国，</w:t>
      </w:r>
      <w:r w:rsidR="002C739A">
        <w:rPr>
          <w:rFonts w:hint="eastAsia"/>
        </w:rPr>
        <w:t>但是我国是否能与巴以冲突双方均建立互信，使双方接受我们的促和努力，是否能经过和谈达成符合双方人民利益</w:t>
      </w:r>
      <w:r w:rsidR="004A2E39">
        <w:rPr>
          <w:rFonts w:hint="eastAsia"/>
        </w:rPr>
        <w:t>且</w:t>
      </w:r>
      <w:r w:rsidR="002C739A">
        <w:rPr>
          <w:rFonts w:hint="eastAsia"/>
        </w:rPr>
        <w:t>双方均可以接受的协议仍然</w:t>
      </w:r>
      <w:r w:rsidR="004A2E39">
        <w:rPr>
          <w:rFonts w:hint="eastAsia"/>
        </w:rPr>
        <w:t>是未知的、困难重重的。</w:t>
      </w:r>
    </w:p>
    <w:p w14:paraId="02EC5490" w14:textId="3DEAE652" w:rsidR="003D4D68" w:rsidRDefault="003D4D68" w:rsidP="000C71B7">
      <w:pPr>
        <w:pStyle w:val="ac"/>
        <w:numPr>
          <w:ilvl w:val="0"/>
          <w:numId w:val="1"/>
        </w:numPr>
        <w:ind w:firstLineChars="0"/>
      </w:pPr>
      <w:r w:rsidRPr="000C71B7">
        <w:rPr>
          <w:rFonts w:ascii="黑体" w:eastAsia="黑体" w:hAnsi="黑体" w:hint="eastAsia"/>
          <w:b/>
          <w:bCs/>
          <w:sz w:val="28"/>
          <w:szCs w:val="28"/>
        </w:rPr>
        <w:t>巴以问题中的</w:t>
      </w:r>
      <w:r w:rsidR="00802B22" w:rsidRPr="000C71B7">
        <w:rPr>
          <w:rFonts w:ascii="黑体" w:eastAsia="黑体" w:hAnsi="黑体" w:hint="eastAsia"/>
          <w:b/>
          <w:bCs/>
          <w:sz w:val="28"/>
          <w:szCs w:val="28"/>
        </w:rPr>
        <w:t>中国立场和</w:t>
      </w:r>
      <w:r w:rsidRPr="000C71B7">
        <w:rPr>
          <w:rFonts w:ascii="黑体" w:eastAsia="黑体" w:hAnsi="黑体" w:hint="eastAsia"/>
          <w:b/>
          <w:bCs/>
          <w:sz w:val="28"/>
          <w:szCs w:val="28"/>
        </w:rPr>
        <w:t>中国声音</w:t>
      </w:r>
      <w:r w:rsidR="004A2E39">
        <w:rPr>
          <w:rStyle w:val="af"/>
        </w:rPr>
        <w:footnoteReference w:id="6"/>
      </w:r>
    </w:p>
    <w:p w14:paraId="4EDDF745" w14:textId="2EC2C9BB" w:rsidR="003D4D68" w:rsidRPr="000C71B7" w:rsidRDefault="004A2E39" w:rsidP="004A2E39">
      <w:pPr>
        <w:pStyle w:val="ac"/>
        <w:numPr>
          <w:ilvl w:val="0"/>
          <w:numId w:val="4"/>
        </w:numPr>
        <w:ind w:firstLineChars="0"/>
        <w:rPr>
          <w:b/>
          <w:bCs/>
        </w:rPr>
      </w:pPr>
      <w:r w:rsidRPr="000C71B7">
        <w:rPr>
          <w:rFonts w:hint="eastAsia"/>
          <w:b/>
          <w:bCs/>
        </w:rPr>
        <w:t>人道主义</w:t>
      </w:r>
    </w:p>
    <w:p w14:paraId="50E2838E" w14:textId="47AC8BD2" w:rsidR="004A2E39" w:rsidRDefault="0031588A" w:rsidP="000C71B7">
      <w:pPr>
        <w:ind w:firstLine="420"/>
      </w:pPr>
      <w:r>
        <w:rPr>
          <w:rFonts w:hint="eastAsia"/>
        </w:rPr>
        <w:t>中国</w:t>
      </w:r>
      <w:r w:rsidR="00334234">
        <w:rPr>
          <w:rFonts w:hint="eastAsia"/>
        </w:rPr>
        <w:t>在国际事务中</w:t>
      </w:r>
      <w:r>
        <w:rPr>
          <w:rFonts w:hint="eastAsia"/>
        </w:rPr>
        <w:t>一贯</w:t>
      </w:r>
      <w:r w:rsidR="00334234">
        <w:rPr>
          <w:rFonts w:hint="eastAsia"/>
        </w:rPr>
        <w:t>秉持人道主义的立场，在本次冲突中，我国认为双方均有自卫权，但是不能因此而无差别伤害无辜平民</w:t>
      </w:r>
      <w:r w:rsidR="001A7D4A">
        <w:rPr>
          <w:rFonts w:hint="eastAsia"/>
        </w:rPr>
        <w:t>，无限制扩大冲突范围</w:t>
      </w:r>
      <w:r w:rsidR="00334234">
        <w:rPr>
          <w:rFonts w:hint="eastAsia"/>
        </w:rPr>
        <w:t>；我国呼吁双方遵守国际法，尽量保障平民的基础生活需求，同时也</w:t>
      </w:r>
      <w:r w:rsidR="00BE3FB5">
        <w:rPr>
          <w:rFonts w:hint="eastAsia"/>
        </w:rPr>
        <w:t>直接或通过</w:t>
      </w:r>
      <w:r w:rsidR="00334234">
        <w:rPr>
          <w:rFonts w:hint="eastAsia"/>
        </w:rPr>
        <w:t>巴勒斯坦民族权力机构</w:t>
      </w:r>
      <w:r w:rsidR="00BE3FB5">
        <w:rPr>
          <w:rFonts w:hint="eastAsia"/>
        </w:rPr>
        <w:t>、联合国近东巴勒斯坦难民救济和工程处间接向加沙地带提供了人道主义援助。</w:t>
      </w:r>
      <w:r w:rsidR="00BE3FB5">
        <w:rPr>
          <w:rStyle w:val="af"/>
        </w:rPr>
        <w:footnoteReference w:id="7"/>
      </w:r>
    </w:p>
    <w:p w14:paraId="48A64C1D" w14:textId="2A27BDED" w:rsidR="004A2E39" w:rsidRPr="000C71B7" w:rsidRDefault="004A2E39" w:rsidP="004A2E39">
      <w:pPr>
        <w:pStyle w:val="ac"/>
        <w:numPr>
          <w:ilvl w:val="0"/>
          <w:numId w:val="4"/>
        </w:numPr>
        <w:ind w:firstLineChars="0"/>
        <w:rPr>
          <w:b/>
          <w:bCs/>
        </w:rPr>
      </w:pPr>
      <w:r w:rsidRPr="000C71B7">
        <w:rPr>
          <w:rFonts w:hint="eastAsia"/>
          <w:b/>
          <w:bCs/>
        </w:rPr>
        <w:t>政治解决</w:t>
      </w:r>
    </w:p>
    <w:p w14:paraId="6932A75A" w14:textId="0C8B0B18" w:rsidR="004A2E39" w:rsidRDefault="00BE3FB5" w:rsidP="000C71B7">
      <w:pPr>
        <w:ind w:firstLine="420"/>
      </w:pPr>
      <w:r>
        <w:rPr>
          <w:rFonts w:hint="eastAsia"/>
        </w:rPr>
        <w:t>战争手段绝对不是能够合理解决巴以问题的方式，只有政治解决才符合双方人民的利益，也是巴以问题的唯一出路。马克思在《论犹太人</w:t>
      </w:r>
      <w:r w:rsidR="00DE7417">
        <w:rPr>
          <w:rFonts w:hint="eastAsia"/>
        </w:rPr>
        <w:t>问题</w:t>
      </w:r>
      <w:r>
        <w:rPr>
          <w:rFonts w:hint="eastAsia"/>
        </w:rPr>
        <w:t>》</w:t>
      </w:r>
      <w:r w:rsidR="00DE7417">
        <w:rPr>
          <w:rFonts w:hint="eastAsia"/>
        </w:rPr>
        <w:t>中指出，宗教是政治压迫的表现，</w:t>
      </w:r>
      <w:r w:rsidR="00DE7417" w:rsidRPr="00DE7417">
        <w:rPr>
          <w:rFonts w:hint="eastAsia"/>
        </w:rPr>
        <w:t>只有消除政治压迫，才能克服宗教的狭隘性</w:t>
      </w:r>
      <w:r w:rsidR="00DE7417">
        <w:rPr>
          <w:rFonts w:hint="eastAsia"/>
        </w:rPr>
        <w:t>，实现人类的解放。</w:t>
      </w:r>
      <w:r w:rsidR="00DE7417">
        <w:rPr>
          <w:rStyle w:val="af"/>
        </w:rPr>
        <w:footnoteReference w:id="8"/>
      </w:r>
      <w:r w:rsidR="00096C75">
        <w:rPr>
          <w:rFonts w:hint="eastAsia"/>
        </w:rPr>
        <w:t>而</w:t>
      </w:r>
      <w:r w:rsidR="00461355">
        <w:rPr>
          <w:rFonts w:hint="eastAsia"/>
        </w:rPr>
        <w:t>我国</w:t>
      </w:r>
      <w:r w:rsidR="00096C75">
        <w:rPr>
          <w:rFonts w:hint="eastAsia"/>
        </w:rPr>
        <w:t>近期通过外交手段</w:t>
      </w:r>
      <w:r w:rsidR="00461355">
        <w:rPr>
          <w:rFonts w:hint="eastAsia"/>
        </w:rPr>
        <w:t>促成了代表伊斯兰教逊尼派</w:t>
      </w:r>
      <w:r w:rsidR="00096C75">
        <w:rPr>
          <w:rFonts w:hint="eastAsia"/>
        </w:rPr>
        <w:t>的沙特阿拉伯和什叶派的伊朗的和谈。这就告诉我们，再看似不可调和的宗教问题实际上都可以通过政治手段解决，也坚定了我们通过外交</w:t>
      </w:r>
      <w:r w:rsidR="001A7D4A">
        <w:rPr>
          <w:rFonts w:hint="eastAsia"/>
        </w:rPr>
        <w:t>政治</w:t>
      </w:r>
      <w:r w:rsidR="00096C75">
        <w:rPr>
          <w:rFonts w:hint="eastAsia"/>
        </w:rPr>
        <w:t>手段解决巴以问题的信心。</w:t>
      </w:r>
    </w:p>
    <w:p w14:paraId="18D4BED3" w14:textId="1CD1FDD2" w:rsidR="004A2E39" w:rsidRPr="000C71B7" w:rsidRDefault="004A2E39" w:rsidP="004A2E39">
      <w:pPr>
        <w:pStyle w:val="ac"/>
        <w:numPr>
          <w:ilvl w:val="0"/>
          <w:numId w:val="4"/>
        </w:numPr>
        <w:ind w:firstLineChars="0"/>
        <w:rPr>
          <w:b/>
          <w:bCs/>
        </w:rPr>
      </w:pPr>
      <w:r w:rsidRPr="000C71B7">
        <w:rPr>
          <w:rFonts w:hint="eastAsia"/>
          <w:b/>
          <w:bCs/>
        </w:rPr>
        <w:t>多边主义</w:t>
      </w:r>
    </w:p>
    <w:p w14:paraId="0C117D0F" w14:textId="2713D49D" w:rsidR="004A2E39" w:rsidRDefault="001A7D4A" w:rsidP="000C71B7">
      <w:pPr>
        <w:ind w:firstLine="420"/>
      </w:pPr>
      <w:r>
        <w:rPr>
          <w:rFonts w:hint="eastAsia"/>
        </w:rPr>
        <w:t>巴以问题作为复杂的地缘政治问题，</w:t>
      </w:r>
      <w:r w:rsidR="00432773">
        <w:rPr>
          <w:rFonts w:hint="eastAsia"/>
        </w:rPr>
        <w:t>一定</w:t>
      </w:r>
      <w:r>
        <w:rPr>
          <w:rFonts w:hint="eastAsia"/>
        </w:rPr>
        <w:t>需要</w:t>
      </w:r>
      <w:r w:rsidR="00432773">
        <w:rPr>
          <w:rFonts w:hint="eastAsia"/>
        </w:rPr>
        <w:t>多边的力量来解决。我国已在多个多边主义平台进行巴以问题的协商讨论，寻求解决方案，如在联合国大会紧急特别会议上为呼吁巴以人道主义休战的表决中投下赞成票，派出中东问题特翟隽会见了有关国家和国际组织的人员，出席巴勒斯坦问题开罗和平峰会等。这一切努力都表明我国在巴以问题上的立场是国际主义的，多边主义的，客观公正、不偏不倚的，我国是真正希望和有关国家携手化解冲突、解决问题、实现和平的</w:t>
      </w:r>
      <w:r w:rsidR="00537CDA">
        <w:rPr>
          <w:rFonts w:hint="eastAsia"/>
        </w:rPr>
        <w:t>。</w:t>
      </w:r>
    </w:p>
    <w:p w14:paraId="76E6D65A" w14:textId="450A79AE" w:rsidR="004A2E39" w:rsidRPr="000C71B7" w:rsidRDefault="004A2E39" w:rsidP="004A2E39">
      <w:pPr>
        <w:pStyle w:val="ac"/>
        <w:numPr>
          <w:ilvl w:val="0"/>
          <w:numId w:val="4"/>
        </w:numPr>
        <w:ind w:firstLineChars="0"/>
        <w:rPr>
          <w:b/>
          <w:bCs/>
        </w:rPr>
      </w:pPr>
      <w:r w:rsidRPr="000C71B7">
        <w:rPr>
          <w:rFonts w:hint="eastAsia"/>
          <w:b/>
          <w:bCs/>
        </w:rPr>
        <w:t>标本兼治</w:t>
      </w:r>
    </w:p>
    <w:p w14:paraId="7E95F4BF" w14:textId="5AE82075" w:rsidR="004A2E39" w:rsidRPr="00AD1012" w:rsidRDefault="00537CDA" w:rsidP="000C71B7">
      <w:pPr>
        <w:ind w:firstLine="420"/>
      </w:pPr>
      <w:r>
        <w:rPr>
          <w:rFonts w:hint="eastAsia"/>
        </w:rPr>
        <w:t>我国参与促进巴以冲突的和平进程，并不是政治作秀，更不是为自身利益服务，而是在履行大国应用的使命担当，为世界和平稳定发展作出贡献。我们不仅希望看到停火，更希望双方互相尊重包容，实现和平共处，友好往来。习近平总书记在向</w:t>
      </w:r>
      <w:r>
        <w:rPr>
          <w:rFonts w:hint="eastAsia"/>
        </w:rPr>
        <w:t>11</w:t>
      </w:r>
      <w:r>
        <w:rPr>
          <w:rFonts w:hint="eastAsia"/>
        </w:rPr>
        <w:t>月</w:t>
      </w:r>
      <w:r>
        <w:rPr>
          <w:rFonts w:hint="eastAsia"/>
        </w:rPr>
        <w:t>29</w:t>
      </w:r>
      <w:r>
        <w:rPr>
          <w:rFonts w:hint="eastAsia"/>
        </w:rPr>
        <w:t>日联合国举行的“声援巴勒斯坦人民国际日”纪念大会所致贺电中指出，</w:t>
      </w:r>
      <w:r w:rsidR="00AD1012" w:rsidRPr="00AD1012">
        <w:rPr>
          <w:rFonts w:hint="eastAsia"/>
        </w:rPr>
        <w:t>巴以冲突症结在于巴勒斯坦人民迟迟无法实现独立建国的合法民族权</w:t>
      </w:r>
      <w:r w:rsidR="00AD1012" w:rsidRPr="00AD1012">
        <w:rPr>
          <w:rFonts w:hint="eastAsia"/>
        </w:rPr>
        <w:lastRenderedPageBreak/>
        <w:t>利</w:t>
      </w:r>
      <w:r w:rsidR="00AD1012">
        <w:rPr>
          <w:rFonts w:hint="eastAsia"/>
        </w:rPr>
        <w:t>，</w:t>
      </w:r>
      <w:r w:rsidR="00AD1012" w:rsidRPr="00AD1012">
        <w:rPr>
          <w:rFonts w:hint="eastAsia"/>
        </w:rPr>
        <w:t>解决巴勒斯坦问题的根本出路在于建立以</w:t>
      </w:r>
      <w:r w:rsidR="00AD1012" w:rsidRPr="00AD1012">
        <w:rPr>
          <w:rFonts w:hint="eastAsia"/>
        </w:rPr>
        <w:t>1967</w:t>
      </w:r>
      <w:r w:rsidR="00AD1012" w:rsidRPr="00AD1012">
        <w:rPr>
          <w:rFonts w:hint="eastAsia"/>
        </w:rPr>
        <w:t>年边界为基础、以东耶路撒冷为首都、享有完全主权的独立的巴勒斯坦国</w:t>
      </w:r>
      <w:r w:rsidR="00AD1012">
        <w:rPr>
          <w:rStyle w:val="af"/>
        </w:rPr>
        <w:footnoteReference w:id="9"/>
      </w:r>
      <w:r w:rsidR="00AD1012">
        <w:rPr>
          <w:rFonts w:hint="eastAsia"/>
        </w:rPr>
        <w:t>；同时双方吸收历史经验教训，秉持共同安全理念，回到“两国方案”的正轨。</w:t>
      </w:r>
    </w:p>
    <w:p w14:paraId="17973BE4" w14:textId="1C9C0EB7" w:rsidR="0031588A" w:rsidRPr="000C71B7" w:rsidRDefault="0031588A" w:rsidP="00AD1012">
      <w:pPr>
        <w:pStyle w:val="ac"/>
        <w:numPr>
          <w:ilvl w:val="0"/>
          <w:numId w:val="1"/>
        </w:numPr>
        <w:ind w:firstLineChars="0"/>
        <w:rPr>
          <w:rFonts w:ascii="黑体" w:eastAsia="黑体" w:hAnsi="黑体"/>
          <w:b/>
          <w:bCs/>
          <w:sz w:val="28"/>
          <w:szCs w:val="28"/>
        </w:rPr>
      </w:pPr>
      <w:r w:rsidRPr="000C71B7">
        <w:rPr>
          <w:rFonts w:ascii="黑体" w:eastAsia="黑体" w:hAnsi="黑体" w:hint="eastAsia"/>
          <w:b/>
          <w:bCs/>
          <w:sz w:val="28"/>
          <w:szCs w:val="28"/>
        </w:rPr>
        <w:t>结语</w:t>
      </w:r>
    </w:p>
    <w:p w14:paraId="6764AF0A" w14:textId="685C0EDF" w:rsidR="00AD1012" w:rsidRPr="00143BCF" w:rsidRDefault="00AD1012" w:rsidP="000C71B7">
      <w:pPr>
        <w:ind w:firstLine="420"/>
      </w:pPr>
      <w:r>
        <w:rPr>
          <w:rFonts w:hint="eastAsia"/>
        </w:rPr>
        <w:t>巴以问题作为</w:t>
      </w:r>
      <w:r w:rsidR="00F66009">
        <w:rPr>
          <w:rFonts w:hint="eastAsia"/>
        </w:rPr>
        <w:t>复杂的历史遗留问题，不能指望一时的努力就能彻底解决问题。但是同时我们也要有耐心和信心，相信有着“和平共处五项原则”“求同存异”以来的丰厚历史积淀以及习近平外交思想所激发的强大活力的中国外交能向历史、向</w:t>
      </w:r>
      <w:r w:rsidR="00526476">
        <w:rPr>
          <w:rFonts w:hint="eastAsia"/>
        </w:rPr>
        <w:t>各国</w:t>
      </w:r>
      <w:r w:rsidR="00F66009">
        <w:rPr>
          <w:rFonts w:hint="eastAsia"/>
        </w:rPr>
        <w:t>人民</w:t>
      </w:r>
      <w:r w:rsidR="00526476">
        <w:rPr>
          <w:rFonts w:hint="eastAsia"/>
        </w:rPr>
        <w:t>在巴以问题上</w:t>
      </w:r>
      <w:r w:rsidR="00F66009">
        <w:rPr>
          <w:rFonts w:hint="eastAsia"/>
        </w:rPr>
        <w:t>交出一份</w:t>
      </w:r>
      <w:r w:rsidR="00526476">
        <w:rPr>
          <w:rFonts w:hint="eastAsia"/>
        </w:rPr>
        <w:t>令人</w:t>
      </w:r>
      <w:r w:rsidR="00F66009">
        <w:rPr>
          <w:rFonts w:hint="eastAsia"/>
        </w:rPr>
        <w:t>满意的答卷。</w:t>
      </w:r>
    </w:p>
    <w:sectPr w:rsidR="00AD1012" w:rsidRPr="00143BCF" w:rsidSect="00B00670">
      <w:footnotePr>
        <w:numFmt w:val="decimalEnclosedCircleChinese"/>
        <w:numRestart w:val="eachPage"/>
      </w:footnotePr>
      <w:pgSz w:w="11900" w:h="16840"/>
      <w:pgMar w:top="1440" w:right="1800" w:bottom="1440" w:left="1800" w:header="851" w:footer="113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1DCE6" w14:textId="77777777" w:rsidR="001C4B57" w:rsidRDefault="001C4B57" w:rsidP="005E0694">
      <w:r>
        <w:separator/>
      </w:r>
    </w:p>
  </w:endnote>
  <w:endnote w:type="continuationSeparator" w:id="0">
    <w:p w14:paraId="571CA205" w14:textId="77777777" w:rsidR="001C4B57" w:rsidRDefault="001C4B57" w:rsidP="005E0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AD1E5" w14:textId="77777777" w:rsidR="001C4B57" w:rsidRDefault="001C4B57" w:rsidP="005E0694">
      <w:r>
        <w:separator/>
      </w:r>
    </w:p>
  </w:footnote>
  <w:footnote w:type="continuationSeparator" w:id="0">
    <w:p w14:paraId="36631CCC" w14:textId="77777777" w:rsidR="001C4B57" w:rsidRDefault="001C4B57" w:rsidP="005E0694">
      <w:r>
        <w:continuationSeparator/>
      </w:r>
    </w:p>
  </w:footnote>
  <w:footnote w:id="1">
    <w:p w14:paraId="4A806C83" w14:textId="0DE918E1" w:rsidR="00D40188" w:rsidRDefault="00D40188">
      <w:pPr>
        <w:pStyle w:val="ad"/>
      </w:pPr>
      <w:r>
        <w:rPr>
          <w:rStyle w:val="af"/>
        </w:rPr>
        <w:footnoteRef/>
      </w:r>
      <w:r>
        <w:t xml:space="preserve"> </w:t>
      </w:r>
      <w:r>
        <w:rPr>
          <w:rFonts w:hint="eastAsia"/>
        </w:rPr>
        <w:t>裴思童，蒋天：《巴以冲突在欧美社会划出一道巨大裂痕》，</w:t>
      </w:r>
      <w:r w:rsidR="00340E4D">
        <w:rPr>
          <w:rFonts w:hint="eastAsia"/>
        </w:rPr>
        <w:t>载</w:t>
      </w:r>
      <w:r>
        <w:rPr>
          <w:rFonts w:hint="eastAsia"/>
        </w:rPr>
        <w:t>《中国青年报》，</w:t>
      </w:r>
      <w:r>
        <w:rPr>
          <w:rFonts w:hint="eastAsia"/>
        </w:rPr>
        <w:t>2023</w:t>
      </w:r>
      <w:r>
        <w:rPr>
          <w:rFonts w:hint="eastAsia"/>
        </w:rPr>
        <w:t>年</w:t>
      </w:r>
      <w:r>
        <w:rPr>
          <w:rFonts w:hint="eastAsia"/>
        </w:rPr>
        <w:t>11</w:t>
      </w:r>
      <w:r>
        <w:rPr>
          <w:rFonts w:hint="eastAsia"/>
        </w:rPr>
        <w:t>月</w:t>
      </w:r>
      <w:r>
        <w:rPr>
          <w:rFonts w:hint="eastAsia"/>
        </w:rPr>
        <w:t>09</w:t>
      </w:r>
      <w:r>
        <w:rPr>
          <w:rFonts w:hint="eastAsia"/>
        </w:rPr>
        <w:t>日</w:t>
      </w:r>
      <w:r w:rsidR="002E3074">
        <w:rPr>
          <w:rFonts w:hint="eastAsia"/>
        </w:rPr>
        <w:t>009</w:t>
      </w:r>
      <w:r>
        <w:rPr>
          <w:rFonts w:hint="eastAsia"/>
        </w:rPr>
        <w:t>版</w:t>
      </w:r>
      <w:r w:rsidR="002E3074">
        <w:rPr>
          <w:rFonts w:hint="eastAsia"/>
        </w:rPr>
        <w:t>。</w:t>
      </w:r>
    </w:p>
  </w:footnote>
  <w:footnote w:id="2">
    <w:p w14:paraId="7D0185AB" w14:textId="72A40D06" w:rsidR="00D40188" w:rsidRDefault="00D40188">
      <w:pPr>
        <w:pStyle w:val="ad"/>
      </w:pPr>
      <w:r>
        <w:rPr>
          <w:rStyle w:val="af"/>
        </w:rPr>
        <w:footnoteRef/>
      </w:r>
      <w:r>
        <w:t xml:space="preserve"> </w:t>
      </w:r>
      <w:r>
        <w:rPr>
          <w:rFonts w:hint="eastAsia"/>
        </w:rPr>
        <w:t>肖宪：中东国家通史·以色列卷，商务印书馆，</w:t>
      </w:r>
      <w:r>
        <w:rPr>
          <w:rFonts w:hint="eastAsia"/>
        </w:rPr>
        <w:t>2000</w:t>
      </w:r>
      <w:r w:rsidR="002E3074">
        <w:rPr>
          <w:rFonts w:hint="eastAsia"/>
        </w:rPr>
        <w:t>年。</w:t>
      </w:r>
    </w:p>
  </w:footnote>
  <w:footnote w:id="3">
    <w:p w14:paraId="7CCA15DE" w14:textId="0FAACA0C" w:rsidR="00F539F9" w:rsidRDefault="00F539F9">
      <w:pPr>
        <w:pStyle w:val="ad"/>
      </w:pPr>
      <w:r>
        <w:rPr>
          <w:rStyle w:val="af"/>
        </w:rPr>
        <w:footnoteRef/>
      </w:r>
      <w:r>
        <w:t xml:space="preserve"> </w:t>
      </w:r>
      <w:r>
        <w:rPr>
          <w:rFonts w:hint="eastAsia"/>
        </w:rPr>
        <w:t>原文为：“</w:t>
      </w:r>
      <w:r w:rsidR="00DF3DE7">
        <w:rPr>
          <w:rFonts w:hint="eastAsia"/>
        </w:rPr>
        <w:t>W</w:t>
      </w:r>
      <w:r w:rsidR="00DF3DE7">
        <w:t>here there is not an Israel, the United States of America would have to invent an Israel to protect her interest in the region.</w:t>
      </w:r>
      <w:r>
        <w:rPr>
          <w:rFonts w:hint="eastAsia"/>
        </w:rPr>
        <w:t>”</w:t>
      </w:r>
      <w:r w:rsidR="0031588A">
        <w:rPr>
          <w:rFonts w:hint="eastAsia"/>
        </w:rPr>
        <w:t>，直译为“在没有以色列的地方，美国将不得不创造一个以色列来维护其在该地区的利益”，文中为意译。</w:t>
      </w:r>
    </w:p>
  </w:footnote>
  <w:footnote w:id="4">
    <w:p w14:paraId="12D53584" w14:textId="3CC5128C" w:rsidR="00340E4D" w:rsidRDefault="00340E4D">
      <w:pPr>
        <w:pStyle w:val="ad"/>
      </w:pPr>
      <w:r>
        <w:rPr>
          <w:rStyle w:val="af"/>
        </w:rPr>
        <w:footnoteRef/>
      </w:r>
      <w:r>
        <w:t xml:space="preserve"> </w:t>
      </w:r>
      <w:r>
        <w:rPr>
          <w:rFonts w:hint="eastAsia"/>
        </w:rPr>
        <w:t>蓝天，邹升平：《</w:t>
      </w:r>
      <w:r>
        <w:t>网络舆论的生成逻辑及科学引导理路</w:t>
      </w:r>
      <w:r>
        <w:rPr>
          <w:rFonts w:hint="eastAsia"/>
        </w:rPr>
        <w:t>》，载</w:t>
      </w:r>
      <w:r>
        <w:t>重庆师范大学学报</w:t>
      </w:r>
      <w:r>
        <w:rPr>
          <w:rFonts w:hint="eastAsia"/>
        </w:rPr>
        <w:t>，</w:t>
      </w:r>
      <w:r>
        <w:t xml:space="preserve">2023 </w:t>
      </w:r>
      <w:r>
        <w:t>年第</w:t>
      </w:r>
      <w:r>
        <w:t xml:space="preserve"> 4 </w:t>
      </w:r>
      <w:r>
        <w:t>期</w:t>
      </w:r>
      <w:r>
        <w:rPr>
          <w:rFonts w:hint="eastAsia"/>
        </w:rPr>
        <w:t>社会科学版。</w:t>
      </w:r>
    </w:p>
  </w:footnote>
  <w:footnote w:id="5">
    <w:p w14:paraId="0920C8CD" w14:textId="1F88E7FF" w:rsidR="00340E4D" w:rsidRDefault="00340E4D">
      <w:pPr>
        <w:pStyle w:val="ad"/>
      </w:pPr>
      <w:r>
        <w:rPr>
          <w:rStyle w:val="af"/>
        </w:rPr>
        <w:footnoteRef/>
      </w:r>
      <w:r>
        <w:t xml:space="preserve"> </w:t>
      </w:r>
      <w:r>
        <w:t>古斯塔夫</w:t>
      </w:r>
      <w:r>
        <w:t>·</w:t>
      </w:r>
      <w:r>
        <w:t>勒庞</w:t>
      </w:r>
      <w:r>
        <w:rPr>
          <w:rFonts w:hint="eastAsia"/>
        </w:rPr>
        <w:t>：《</w:t>
      </w:r>
      <w:r>
        <w:t>乌合之众</w:t>
      </w:r>
      <w:r>
        <w:t xml:space="preserve">: </w:t>
      </w:r>
      <w:r>
        <w:t>大众心理研究</w:t>
      </w:r>
      <w:r>
        <w:rPr>
          <w:rFonts w:hint="eastAsia"/>
        </w:rPr>
        <w:t>》</w:t>
      </w:r>
      <w:r w:rsidR="00856AC7">
        <w:rPr>
          <w:rFonts w:hint="eastAsia"/>
        </w:rPr>
        <w:t>，</w:t>
      </w:r>
      <w:r>
        <w:t>［</w:t>
      </w:r>
      <w:r>
        <w:t>M</w:t>
      </w:r>
      <w:r>
        <w:t>］</w:t>
      </w:r>
      <w:r w:rsidR="00856AC7">
        <w:rPr>
          <w:rFonts w:hint="eastAsia"/>
        </w:rPr>
        <w:t>·</w:t>
      </w:r>
      <w:r>
        <w:t>冯克利译，北京</w:t>
      </w:r>
      <w:r>
        <w:t xml:space="preserve">: </w:t>
      </w:r>
      <w:r>
        <w:t>中央编译出版社，</w:t>
      </w:r>
      <w:r>
        <w:t>2014</w:t>
      </w:r>
      <w:r>
        <w:rPr>
          <w:rFonts w:hint="eastAsia"/>
        </w:rPr>
        <w:t>年。</w:t>
      </w:r>
    </w:p>
  </w:footnote>
  <w:footnote w:id="6">
    <w:p w14:paraId="7792B705" w14:textId="551B5139" w:rsidR="004A2E39" w:rsidRDefault="004A2E39">
      <w:pPr>
        <w:pStyle w:val="ad"/>
      </w:pPr>
      <w:r>
        <w:rPr>
          <w:rStyle w:val="af"/>
        </w:rPr>
        <w:footnoteRef/>
      </w:r>
      <w:r>
        <w:t xml:space="preserve"> </w:t>
      </w:r>
      <w:r>
        <w:rPr>
          <w:rFonts w:hint="eastAsia"/>
        </w:rPr>
        <w:t>许苏培：《中国推动中东和平进程的四大遵循》，载新华每日电讯，</w:t>
      </w:r>
      <w:r>
        <w:rPr>
          <w:rFonts w:hint="eastAsia"/>
        </w:rPr>
        <w:t>2023</w:t>
      </w:r>
      <w:r>
        <w:rPr>
          <w:rFonts w:hint="eastAsia"/>
        </w:rPr>
        <w:t>年</w:t>
      </w:r>
      <w:r>
        <w:rPr>
          <w:rFonts w:hint="eastAsia"/>
        </w:rPr>
        <w:t>11</w:t>
      </w:r>
      <w:r>
        <w:rPr>
          <w:rFonts w:hint="eastAsia"/>
        </w:rPr>
        <w:t>月</w:t>
      </w:r>
      <w:r>
        <w:rPr>
          <w:rFonts w:hint="eastAsia"/>
        </w:rPr>
        <w:t>10</w:t>
      </w:r>
      <w:r>
        <w:rPr>
          <w:rFonts w:hint="eastAsia"/>
        </w:rPr>
        <w:t>日</w:t>
      </w:r>
      <w:r>
        <w:rPr>
          <w:rFonts w:hint="eastAsia"/>
        </w:rPr>
        <w:t>003</w:t>
      </w:r>
      <w:r>
        <w:rPr>
          <w:rFonts w:hint="eastAsia"/>
        </w:rPr>
        <w:t>版</w:t>
      </w:r>
      <w:r w:rsidR="00BE3FB5">
        <w:rPr>
          <w:rFonts w:hint="eastAsia"/>
        </w:rPr>
        <w:t>。</w:t>
      </w:r>
    </w:p>
  </w:footnote>
  <w:footnote w:id="7">
    <w:p w14:paraId="0EC5019E" w14:textId="666751FD" w:rsidR="00BE3FB5" w:rsidRDefault="00BE3FB5">
      <w:pPr>
        <w:pStyle w:val="ad"/>
      </w:pPr>
      <w:r>
        <w:rPr>
          <w:rStyle w:val="af"/>
        </w:rPr>
        <w:footnoteRef/>
      </w:r>
      <w:r>
        <w:t xml:space="preserve"> </w:t>
      </w:r>
      <w:r>
        <w:rPr>
          <w:rFonts w:hint="eastAsia"/>
        </w:rPr>
        <w:t>许苏培：《中国推动中东和平进程的四大遵循》，载新华每日电讯，</w:t>
      </w:r>
      <w:r>
        <w:rPr>
          <w:rFonts w:hint="eastAsia"/>
        </w:rPr>
        <w:t>2023</w:t>
      </w:r>
      <w:r>
        <w:rPr>
          <w:rFonts w:hint="eastAsia"/>
        </w:rPr>
        <w:t>年</w:t>
      </w:r>
      <w:r>
        <w:rPr>
          <w:rFonts w:hint="eastAsia"/>
        </w:rPr>
        <w:t>11</w:t>
      </w:r>
      <w:r>
        <w:rPr>
          <w:rFonts w:hint="eastAsia"/>
        </w:rPr>
        <w:t>月</w:t>
      </w:r>
      <w:r>
        <w:rPr>
          <w:rFonts w:hint="eastAsia"/>
        </w:rPr>
        <w:t>10</w:t>
      </w:r>
      <w:r>
        <w:rPr>
          <w:rFonts w:hint="eastAsia"/>
        </w:rPr>
        <w:t>日</w:t>
      </w:r>
      <w:r>
        <w:rPr>
          <w:rFonts w:hint="eastAsia"/>
        </w:rPr>
        <w:t>003</w:t>
      </w:r>
      <w:r>
        <w:rPr>
          <w:rFonts w:hint="eastAsia"/>
        </w:rPr>
        <w:t>版。</w:t>
      </w:r>
    </w:p>
  </w:footnote>
  <w:footnote w:id="8">
    <w:p w14:paraId="31356A39" w14:textId="59619CF9" w:rsidR="00DE7417" w:rsidRDefault="00DE7417">
      <w:pPr>
        <w:pStyle w:val="ad"/>
      </w:pPr>
      <w:r>
        <w:rPr>
          <w:rStyle w:val="af"/>
        </w:rPr>
        <w:footnoteRef/>
      </w:r>
      <w:r>
        <w:t xml:space="preserve"> </w:t>
      </w:r>
      <w:r>
        <w:rPr>
          <w:rFonts w:hint="eastAsia"/>
        </w:rPr>
        <w:t>马克思：《论犹太人问题》，摘自《马克思恩格斯全集》第</w:t>
      </w:r>
      <w:r>
        <w:rPr>
          <w:rFonts w:hint="eastAsia"/>
        </w:rPr>
        <w:t>3</w:t>
      </w:r>
      <w:r>
        <w:rPr>
          <w:rFonts w:hint="eastAsia"/>
        </w:rPr>
        <w:t>卷，人民</w:t>
      </w:r>
      <w:r w:rsidR="00461355">
        <w:rPr>
          <w:rFonts w:hint="eastAsia"/>
        </w:rPr>
        <w:t>出版社</w:t>
      </w:r>
      <w:r w:rsidR="00461355">
        <w:rPr>
          <w:rFonts w:hint="eastAsia"/>
        </w:rPr>
        <w:t>2002</w:t>
      </w:r>
      <w:r w:rsidR="00461355">
        <w:rPr>
          <w:rFonts w:hint="eastAsia"/>
        </w:rPr>
        <w:t>版，</w:t>
      </w:r>
      <w:r w:rsidR="00461355">
        <w:rPr>
          <w:rFonts w:hint="eastAsia"/>
        </w:rPr>
        <w:t>163-198</w:t>
      </w:r>
      <w:r w:rsidR="00461355">
        <w:rPr>
          <w:rFonts w:hint="eastAsia"/>
        </w:rPr>
        <w:t>页。</w:t>
      </w:r>
    </w:p>
  </w:footnote>
  <w:footnote w:id="9">
    <w:p w14:paraId="57E766BD" w14:textId="5AF6344F" w:rsidR="00AD1012" w:rsidRDefault="00AD1012">
      <w:pPr>
        <w:pStyle w:val="ad"/>
      </w:pPr>
      <w:r>
        <w:rPr>
          <w:rStyle w:val="af"/>
        </w:rPr>
        <w:footnoteRef/>
      </w:r>
      <w:r>
        <w:t xml:space="preserve"> </w:t>
      </w:r>
      <w:r w:rsidRPr="00537CDA">
        <w:rPr>
          <w:rFonts w:hint="eastAsia"/>
        </w:rPr>
        <w:t>习近平向“声援巴勒斯坦人民国际日”纪念大会致贺电</w:t>
      </w:r>
      <w:r>
        <w:rPr>
          <w:rFonts w:hint="eastAsia"/>
        </w:rPr>
        <w:t>，</w:t>
      </w:r>
      <w:r w:rsidRPr="00537CDA">
        <w:rPr>
          <w:rFonts w:hint="eastAsia"/>
        </w:rPr>
        <w:t>新华社北京</w:t>
      </w:r>
      <w:r w:rsidRPr="00537CDA">
        <w:rPr>
          <w:rFonts w:hint="eastAsia"/>
        </w:rPr>
        <w:t>11</w:t>
      </w:r>
      <w:r w:rsidRPr="00537CDA">
        <w:rPr>
          <w:rFonts w:hint="eastAsia"/>
        </w:rPr>
        <w:t>月</w:t>
      </w:r>
      <w:r w:rsidRPr="00537CDA">
        <w:rPr>
          <w:rFonts w:hint="eastAsia"/>
        </w:rPr>
        <w:t>30</w:t>
      </w:r>
      <w:r w:rsidRPr="00537CDA">
        <w:rPr>
          <w:rFonts w:hint="eastAsia"/>
        </w:rPr>
        <w:t>日电</w:t>
      </w:r>
      <w:r>
        <w:rPr>
          <w:rFonts w:hint="eastAsia"/>
        </w:rPr>
        <w:t>，</w:t>
      </w:r>
      <w:hyperlink r:id="rId1" w:history="1">
        <w:r w:rsidRPr="00306D39">
          <w:rPr>
            <w:rStyle w:val="af0"/>
          </w:rPr>
          <w:t>http://www.news.cn/2023-11/30/c_1130000381.htm</w:t>
        </w:r>
      </w:hyperlink>
      <w:r>
        <w:rPr>
          <w:rFonts w:hint="eastAsi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07AA5"/>
    <w:multiLevelType w:val="hybridMultilevel"/>
    <w:tmpl w:val="E5DCAE7C"/>
    <w:lvl w:ilvl="0" w:tplc="624EACDE">
      <w:start w:val="1"/>
      <w:numFmt w:val="japaneseCounting"/>
      <w:lvlText w:val="%1、"/>
      <w:lvlJc w:val="left"/>
      <w:pPr>
        <w:ind w:left="2606" w:hanging="480"/>
      </w:pPr>
      <w:rPr>
        <w:rFonts w:ascii="黑体" w:eastAsia="黑体" w:hAnsi="黑体" w:hint="default"/>
        <w:sz w:val="28"/>
        <w:szCs w:val="28"/>
        <w:lang w:val="en-US"/>
      </w:rPr>
    </w:lvl>
    <w:lvl w:ilvl="1" w:tplc="04090019" w:tentative="1">
      <w:start w:val="1"/>
      <w:numFmt w:val="lowerLetter"/>
      <w:lvlText w:val="%2)"/>
      <w:lvlJc w:val="left"/>
      <w:pPr>
        <w:ind w:left="1588" w:hanging="440"/>
      </w:pPr>
    </w:lvl>
    <w:lvl w:ilvl="2" w:tplc="0409001B" w:tentative="1">
      <w:start w:val="1"/>
      <w:numFmt w:val="lowerRoman"/>
      <w:lvlText w:val="%3."/>
      <w:lvlJc w:val="right"/>
      <w:pPr>
        <w:ind w:left="2028" w:hanging="440"/>
      </w:pPr>
    </w:lvl>
    <w:lvl w:ilvl="3" w:tplc="0409000F" w:tentative="1">
      <w:start w:val="1"/>
      <w:numFmt w:val="decimal"/>
      <w:lvlText w:val="%4."/>
      <w:lvlJc w:val="left"/>
      <w:pPr>
        <w:ind w:left="2468" w:hanging="440"/>
      </w:pPr>
    </w:lvl>
    <w:lvl w:ilvl="4" w:tplc="04090019" w:tentative="1">
      <w:start w:val="1"/>
      <w:numFmt w:val="lowerLetter"/>
      <w:lvlText w:val="%5)"/>
      <w:lvlJc w:val="left"/>
      <w:pPr>
        <w:ind w:left="2908" w:hanging="440"/>
      </w:pPr>
    </w:lvl>
    <w:lvl w:ilvl="5" w:tplc="0409001B" w:tentative="1">
      <w:start w:val="1"/>
      <w:numFmt w:val="lowerRoman"/>
      <w:lvlText w:val="%6."/>
      <w:lvlJc w:val="right"/>
      <w:pPr>
        <w:ind w:left="3348" w:hanging="440"/>
      </w:pPr>
    </w:lvl>
    <w:lvl w:ilvl="6" w:tplc="0409000F" w:tentative="1">
      <w:start w:val="1"/>
      <w:numFmt w:val="decimal"/>
      <w:lvlText w:val="%7."/>
      <w:lvlJc w:val="left"/>
      <w:pPr>
        <w:ind w:left="3788" w:hanging="440"/>
      </w:pPr>
    </w:lvl>
    <w:lvl w:ilvl="7" w:tplc="04090019" w:tentative="1">
      <w:start w:val="1"/>
      <w:numFmt w:val="lowerLetter"/>
      <w:lvlText w:val="%8)"/>
      <w:lvlJc w:val="left"/>
      <w:pPr>
        <w:ind w:left="4228" w:hanging="440"/>
      </w:pPr>
    </w:lvl>
    <w:lvl w:ilvl="8" w:tplc="0409001B" w:tentative="1">
      <w:start w:val="1"/>
      <w:numFmt w:val="lowerRoman"/>
      <w:lvlText w:val="%9."/>
      <w:lvlJc w:val="right"/>
      <w:pPr>
        <w:ind w:left="4668" w:hanging="440"/>
      </w:pPr>
    </w:lvl>
  </w:abstractNum>
  <w:abstractNum w:abstractNumId="1" w15:restartNumberingAfterBreak="0">
    <w:nsid w:val="2A8E4E60"/>
    <w:multiLevelType w:val="hybridMultilevel"/>
    <w:tmpl w:val="D5AEFE78"/>
    <w:lvl w:ilvl="0" w:tplc="CC906F26">
      <w:start w:val="1"/>
      <w:numFmt w:val="japaneseCounting"/>
      <w:lvlText w:val="（%1）"/>
      <w:lvlJc w:val="left"/>
      <w:pPr>
        <w:ind w:left="1145" w:hanging="720"/>
      </w:pPr>
      <w:rPr>
        <w:rFonts w:hint="default"/>
        <w:b/>
        <w:bCs/>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2" w15:restartNumberingAfterBreak="0">
    <w:nsid w:val="62D6024D"/>
    <w:multiLevelType w:val="hybridMultilevel"/>
    <w:tmpl w:val="C55CDB64"/>
    <w:lvl w:ilvl="0" w:tplc="09CC1878">
      <w:start w:val="1"/>
      <w:numFmt w:val="japaneseCounting"/>
      <w:lvlText w:val="（%1）"/>
      <w:lvlJc w:val="left"/>
      <w:pPr>
        <w:ind w:left="1145" w:hanging="720"/>
      </w:pPr>
      <w:rPr>
        <w:rFonts w:hint="default"/>
        <w:b/>
        <w:bCs/>
        <w:lang w:val="en-US"/>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3" w15:restartNumberingAfterBreak="0">
    <w:nsid w:val="6CD44CBB"/>
    <w:multiLevelType w:val="hybridMultilevel"/>
    <w:tmpl w:val="8300F4F6"/>
    <w:lvl w:ilvl="0" w:tplc="0734ABE8">
      <w:start w:val="1"/>
      <w:numFmt w:val="japaneseCounting"/>
      <w:lvlText w:val="（%1）"/>
      <w:lvlJc w:val="left"/>
      <w:pPr>
        <w:ind w:left="1145" w:hanging="720"/>
      </w:pPr>
      <w:rPr>
        <w:rFonts w:hint="default"/>
        <w:b/>
        <w:bCs/>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num w:numId="1" w16cid:durableId="209924112">
    <w:abstractNumId w:val="0"/>
  </w:num>
  <w:num w:numId="2" w16cid:durableId="608514754">
    <w:abstractNumId w:val="3"/>
  </w:num>
  <w:num w:numId="3" w16cid:durableId="1014185700">
    <w:abstractNumId w:val="2"/>
  </w:num>
  <w:num w:numId="4" w16cid:durableId="1734770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502"/>
    <w:rsid w:val="00062B17"/>
    <w:rsid w:val="00096C75"/>
    <w:rsid w:val="000A7AC5"/>
    <w:rsid w:val="000C71B7"/>
    <w:rsid w:val="000D1097"/>
    <w:rsid w:val="000E3DBB"/>
    <w:rsid w:val="00143BCF"/>
    <w:rsid w:val="00145FC1"/>
    <w:rsid w:val="001553C0"/>
    <w:rsid w:val="001A7D4A"/>
    <w:rsid w:val="001C4B57"/>
    <w:rsid w:val="001D5D7A"/>
    <w:rsid w:val="001F4F87"/>
    <w:rsid w:val="00242678"/>
    <w:rsid w:val="00270502"/>
    <w:rsid w:val="002831B3"/>
    <w:rsid w:val="002C739A"/>
    <w:rsid w:val="002E3074"/>
    <w:rsid w:val="0031588A"/>
    <w:rsid w:val="00334234"/>
    <w:rsid w:val="0033632E"/>
    <w:rsid w:val="00340E4D"/>
    <w:rsid w:val="00383FE3"/>
    <w:rsid w:val="0039461D"/>
    <w:rsid w:val="003D4D68"/>
    <w:rsid w:val="003F0E82"/>
    <w:rsid w:val="003F652E"/>
    <w:rsid w:val="00432773"/>
    <w:rsid w:val="0043315C"/>
    <w:rsid w:val="004569FE"/>
    <w:rsid w:val="00461355"/>
    <w:rsid w:val="004A0CDC"/>
    <w:rsid w:val="004A2E39"/>
    <w:rsid w:val="00526476"/>
    <w:rsid w:val="00537CDA"/>
    <w:rsid w:val="005E0694"/>
    <w:rsid w:val="00670AF1"/>
    <w:rsid w:val="0068142E"/>
    <w:rsid w:val="007D200A"/>
    <w:rsid w:val="00802B22"/>
    <w:rsid w:val="00845500"/>
    <w:rsid w:val="00856AC7"/>
    <w:rsid w:val="008F4A9B"/>
    <w:rsid w:val="00911F42"/>
    <w:rsid w:val="00990236"/>
    <w:rsid w:val="00991F22"/>
    <w:rsid w:val="009B7827"/>
    <w:rsid w:val="009C1442"/>
    <w:rsid w:val="009D6A00"/>
    <w:rsid w:val="009E2345"/>
    <w:rsid w:val="009F5528"/>
    <w:rsid w:val="00A42953"/>
    <w:rsid w:val="00A4472F"/>
    <w:rsid w:val="00A92A32"/>
    <w:rsid w:val="00AC78CB"/>
    <w:rsid w:val="00AD1012"/>
    <w:rsid w:val="00AE36A0"/>
    <w:rsid w:val="00B00670"/>
    <w:rsid w:val="00B37B83"/>
    <w:rsid w:val="00B57DA1"/>
    <w:rsid w:val="00B7188C"/>
    <w:rsid w:val="00B81BA7"/>
    <w:rsid w:val="00BE3FB5"/>
    <w:rsid w:val="00C34626"/>
    <w:rsid w:val="00C6679D"/>
    <w:rsid w:val="00D40188"/>
    <w:rsid w:val="00D728B6"/>
    <w:rsid w:val="00DA1715"/>
    <w:rsid w:val="00DB49CC"/>
    <w:rsid w:val="00DE7417"/>
    <w:rsid w:val="00DF3DE7"/>
    <w:rsid w:val="00E05608"/>
    <w:rsid w:val="00E5233B"/>
    <w:rsid w:val="00E766F3"/>
    <w:rsid w:val="00EB6297"/>
    <w:rsid w:val="00EF3E3F"/>
    <w:rsid w:val="00F539F9"/>
    <w:rsid w:val="00F578E0"/>
    <w:rsid w:val="00F66009"/>
    <w:rsid w:val="00F939F7"/>
    <w:rsid w:val="00FC0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924C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647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270502"/>
    <w:rPr>
      <w:rFonts w:ascii="宋体" w:eastAsia="宋体" w:hAnsi="Courier New" w:cs="幼圆"/>
      <w:sz w:val="21"/>
      <w:szCs w:val="21"/>
    </w:rPr>
  </w:style>
  <w:style w:type="character" w:customStyle="1" w:styleId="a4">
    <w:name w:val="纯文本 字符"/>
    <w:basedOn w:val="a0"/>
    <w:link w:val="a3"/>
    <w:rsid w:val="00270502"/>
    <w:rPr>
      <w:rFonts w:ascii="宋体" w:eastAsia="宋体" w:hAnsi="Courier New" w:cs="幼圆"/>
      <w:sz w:val="21"/>
      <w:szCs w:val="21"/>
    </w:rPr>
  </w:style>
  <w:style w:type="table" w:styleId="a5">
    <w:name w:val="Table Grid"/>
    <w:basedOn w:val="a1"/>
    <w:uiPriority w:val="59"/>
    <w:rsid w:val="0027050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Date"/>
    <w:basedOn w:val="a"/>
    <w:next w:val="a"/>
    <w:link w:val="a7"/>
    <w:uiPriority w:val="99"/>
    <w:unhideWhenUsed/>
    <w:rsid w:val="00270502"/>
    <w:pPr>
      <w:ind w:leftChars="2500" w:left="100"/>
    </w:pPr>
    <w:rPr>
      <w:rFonts w:ascii="宋体" w:hAnsi="宋体"/>
      <w:sz w:val="32"/>
      <w:szCs w:val="32"/>
    </w:rPr>
  </w:style>
  <w:style w:type="character" w:customStyle="1" w:styleId="a7">
    <w:name w:val="日期 字符"/>
    <w:basedOn w:val="a0"/>
    <w:link w:val="a6"/>
    <w:uiPriority w:val="99"/>
    <w:rsid w:val="00270502"/>
    <w:rPr>
      <w:rFonts w:ascii="宋体" w:hAnsi="宋体"/>
      <w:sz w:val="32"/>
      <w:szCs w:val="32"/>
    </w:rPr>
  </w:style>
  <w:style w:type="paragraph" w:styleId="a8">
    <w:name w:val="header"/>
    <w:basedOn w:val="a"/>
    <w:link w:val="a9"/>
    <w:uiPriority w:val="99"/>
    <w:unhideWhenUsed/>
    <w:rsid w:val="005E069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694"/>
    <w:rPr>
      <w:sz w:val="18"/>
      <w:szCs w:val="18"/>
    </w:rPr>
  </w:style>
  <w:style w:type="paragraph" w:styleId="aa">
    <w:name w:val="footer"/>
    <w:basedOn w:val="a"/>
    <w:link w:val="ab"/>
    <w:uiPriority w:val="99"/>
    <w:unhideWhenUsed/>
    <w:rsid w:val="005E0694"/>
    <w:pPr>
      <w:tabs>
        <w:tab w:val="center" w:pos="4153"/>
        <w:tab w:val="right" w:pos="8306"/>
      </w:tabs>
      <w:snapToGrid w:val="0"/>
      <w:jc w:val="left"/>
    </w:pPr>
    <w:rPr>
      <w:sz w:val="18"/>
      <w:szCs w:val="18"/>
    </w:rPr>
  </w:style>
  <w:style w:type="character" w:customStyle="1" w:styleId="ab">
    <w:name w:val="页脚 字符"/>
    <w:basedOn w:val="a0"/>
    <w:link w:val="aa"/>
    <w:uiPriority w:val="99"/>
    <w:rsid w:val="005E0694"/>
    <w:rPr>
      <w:sz w:val="18"/>
      <w:szCs w:val="18"/>
    </w:rPr>
  </w:style>
  <w:style w:type="paragraph" w:styleId="ac">
    <w:name w:val="List Paragraph"/>
    <w:basedOn w:val="a"/>
    <w:uiPriority w:val="34"/>
    <w:qFormat/>
    <w:rsid w:val="003D4D68"/>
    <w:pPr>
      <w:ind w:firstLineChars="200" w:firstLine="420"/>
    </w:pPr>
  </w:style>
  <w:style w:type="paragraph" w:styleId="ad">
    <w:name w:val="footnote text"/>
    <w:basedOn w:val="a"/>
    <w:link w:val="ae"/>
    <w:uiPriority w:val="99"/>
    <w:semiHidden/>
    <w:unhideWhenUsed/>
    <w:rsid w:val="00AC78CB"/>
    <w:pPr>
      <w:snapToGrid w:val="0"/>
      <w:jc w:val="left"/>
    </w:pPr>
    <w:rPr>
      <w:sz w:val="18"/>
      <w:szCs w:val="18"/>
    </w:rPr>
  </w:style>
  <w:style w:type="character" w:customStyle="1" w:styleId="ae">
    <w:name w:val="脚注文本 字符"/>
    <w:basedOn w:val="a0"/>
    <w:link w:val="ad"/>
    <w:uiPriority w:val="99"/>
    <w:semiHidden/>
    <w:rsid w:val="00AC78CB"/>
    <w:rPr>
      <w:sz w:val="18"/>
      <w:szCs w:val="18"/>
    </w:rPr>
  </w:style>
  <w:style w:type="character" w:styleId="af">
    <w:name w:val="footnote reference"/>
    <w:basedOn w:val="a0"/>
    <w:uiPriority w:val="99"/>
    <w:semiHidden/>
    <w:unhideWhenUsed/>
    <w:rsid w:val="00AC78CB"/>
    <w:rPr>
      <w:vertAlign w:val="superscript"/>
    </w:rPr>
  </w:style>
  <w:style w:type="character" w:styleId="af0">
    <w:name w:val="Hyperlink"/>
    <w:basedOn w:val="a0"/>
    <w:uiPriority w:val="99"/>
    <w:unhideWhenUsed/>
    <w:rsid w:val="00537CDA"/>
    <w:rPr>
      <w:color w:val="0563C1" w:themeColor="hyperlink"/>
      <w:u w:val="single"/>
    </w:rPr>
  </w:style>
  <w:style w:type="character" w:styleId="af1">
    <w:name w:val="Unresolved Mention"/>
    <w:basedOn w:val="a0"/>
    <w:uiPriority w:val="99"/>
    <w:rsid w:val="00537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5067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news.cn/2023-11/30/c_113000038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6D7F69FC-2564-45AF-B592-3DE1BEB96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5</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Tian Zhou</cp:lastModifiedBy>
  <cp:revision>12</cp:revision>
  <dcterms:created xsi:type="dcterms:W3CDTF">2023-11-30T02:36:00Z</dcterms:created>
  <dcterms:modified xsi:type="dcterms:W3CDTF">2023-12-12T07:21:00Z</dcterms:modified>
</cp:coreProperties>
</file>