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483C" w14:textId="2CCE4DC2" w:rsidR="00870E80" w:rsidRPr="000D711B" w:rsidRDefault="00DE66A6" w:rsidP="000D711B">
      <w:pPr>
        <w:spacing w:beforeLines="50" w:before="156" w:afterLines="50" w:after="156"/>
        <w:jc w:val="center"/>
        <w:rPr>
          <w:rFonts w:ascii="黑体" w:eastAsia="黑体" w:hAnsi="黑体"/>
          <w:sz w:val="32"/>
          <w:szCs w:val="32"/>
        </w:rPr>
      </w:pPr>
      <w:r w:rsidRPr="000D711B">
        <w:rPr>
          <w:rFonts w:ascii="黑体" w:eastAsia="黑体" w:hAnsi="黑体" w:hint="eastAsia"/>
          <w:sz w:val="32"/>
          <w:szCs w:val="32"/>
        </w:rPr>
        <w:t>亦梦亦真</w:t>
      </w:r>
    </w:p>
    <w:p w14:paraId="3DB27CD9" w14:textId="07AA91AE" w:rsidR="00DE66A6" w:rsidRPr="000D711B" w:rsidRDefault="00DE66A6" w:rsidP="000D711B">
      <w:pPr>
        <w:spacing w:beforeLines="50" w:before="156" w:afterLines="50" w:after="156"/>
        <w:jc w:val="center"/>
        <w:rPr>
          <w:rFonts w:ascii="黑体" w:eastAsia="黑体" w:hAnsi="黑体"/>
          <w:sz w:val="32"/>
          <w:szCs w:val="32"/>
        </w:rPr>
      </w:pPr>
      <w:r w:rsidRPr="000D711B">
        <w:rPr>
          <w:rFonts w:ascii="黑体" w:eastAsia="黑体" w:hAnsi="黑体" w:hint="eastAsia"/>
          <w:sz w:val="32"/>
          <w:szCs w:val="32"/>
        </w:rPr>
        <w:t>——《自卑与超越》读书报告</w:t>
      </w:r>
    </w:p>
    <w:p w14:paraId="19956BE1" w14:textId="5C2E61F3" w:rsidR="001C651D" w:rsidRPr="000D711B" w:rsidRDefault="001C651D" w:rsidP="000D711B">
      <w:pPr>
        <w:spacing w:beforeLines="50" w:before="156" w:afterLines="50" w:after="156"/>
        <w:jc w:val="center"/>
        <w:rPr>
          <w:rFonts w:ascii="宋体" w:eastAsia="宋体" w:hAnsi="宋体"/>
          <w:sz w:val="24"/>
          <w:szCs w:val="24"/>
        </w:rPr>
      </w:pPr>
      <w:proofErr w:type="gramStart"/>
      <w:r w:rsidRPr="000D711B">
        <w:rPr>
          <w:rFonts w:ascii="宋体" w:eastAsia="宋体" w:hAnsi="宋体" w:hint="eastAsia"/>
          <w:sz w:val="24"/>
          <w:szCs w:val="24"/>
        </w:rPr>
        <w:t>周添</w:t>
      </w:r>
      <w:proofErr w:type="gramEnd"/>
      <w:r w:rsidRPr="000D711B">
        <w:rPr>
          <w:rFonts w:ascii="宋体" w:eastAsia="宋体" w:hAnsi="宋体" w:hint="eastAsia"/>
          <w:sz w:val="24"/>
          <w:szCs w:val="24"/>
        </w:rPr>
        <w:t xml:space="preserve"> 物理学院</w:t>
      </w:r>
      <w:r w:rsidR="000D711B">
        <w:rPr>
          <w:rFonts w:ascii="宋体" w:eastAsia="宋体" w:hAnsi="宋体" w:hint="eastAsia"/>
          <w:sz w:val="24"/>
          <w:szCs w:val="24"/>
        </w:rPr>
        <w:t xml:space="preserve"> 2300011538</w:t>
      </w:r>
    </w:p>
    <w:p w14:paraId="026DBB35" w14:textId="3A8F2D74" w:rsidR="00DE66A6" w:rsidRPr="004E2A25" w:rsidRDefault="00DE66A6" w:rsidP="004E2A25">
      <w:pPr>
        <w:spacing w:line="360" w:lineRule="auto"/>
        <w:jc w:val="left"/>
        <w:rPr>
          <w:rFonts w:ascii="宋体" w:eastAsia="宋体" w:hAnsi="宋体"/>
        </w:rPr>
      </w:pPr>
      <w:r>
        <w:tab/>
      </w:r>
      <w:r w:rsidRPr="004E2A25">
        <w:rPr>
          <w:rFonts w:ascii="宋体" w:eastAsia="宋体" w:hAnsi="宋体" w:hint="eastAsia"/>
        </w:rPr>
        <w:t>《自卑与超越》是奥地利心理学家阿尔弗雷德·阿德勒的代表作之一；书中作者基于个体心理学的观点对于人生道路与人生意义进行了通俗但又不失深刻的阐述。全书的重点</w:t>
      </w:r>
      <w:r w:rsidR="00F66236" w:rsidRPr="004E2A25">
        <w:rPr>
          <w:rFonts w:ascii="宋体" w:eastAsia="宋体" w:hAnsi="宋体" w:hint="eastAsia"/>
        </w:rPr>
        <w:t>即标题“自卑与超越”，然而作者并没有急于引入“自卑情结”这一概念：在第一章“人生的意义”、第二章“身体与心灵”中，作者先行为读者构建了个体心理学研究社会和个体的理论框架与思考模式，然后在第三章“自卑感与优越感”中才基于先前的论述提出了“自卑情结”，之后围绕这一中心开展了对其原因的探究和对于“超越”方法论讨论。</w:t>
      </w:r>
      <w:r w:rsidR="00803C63" w:rsidRPr="004E2A25">
        <w:rPr>
          <w:rFonts w:ascii="宋体" w:eastAsia="宋体" w:hAnsi="宋体" w:hint="eastAsia"/>
        </w:rPr>
        <w:t>在阅读的过程中</w:t>
      </w:r>
      <w:r w:rsidR="00F66236" w:rsidRPr="004E2A25">
        <w:rPr>
          <w:rFonts w:ascii="宋体" w:eastAsia="宋体" w:hAnsi="宋体" w:hint="eastAsia"/>
        </w:rPr>
        <w:t>，我感受到了一种昂扬的精神力量；这并不是说作者对于这个世界抱有多么积极、多么鼓舞人心的看法，而是</w:t>
      </w:r>
      <w:r w:rsidR="00A54C4B" w:rsidRPr="004E2A25">
        <w:rPr>
          <w:rFonts w:ascii="宋体" w:eastAsia="宋体" w:hAnsi="宋体" w:hint="eastAsia"/>
        </w:rPr>
        <w:t>他对于个体行为、想法的讨论有非常强的确定性，一切均从已有事实出发进行分析；他的分析的正确性姑且不谈，因为我认为每一个社会学学派都有一个闭环的逻辑体系和分析思路，从不同角度分析问题会得到不同的结果，但其论述的“确定性”</w:t>
      </w:r>
      <w:proofErr w:type="gramStart"/>
      <w:r w:rsidR="00A54C4B" w:rsidRPr="004E2A25">
        <w:rPr>
          <w:rFonts w:ascii="宋体" w:eastAsia="宋体" w:hAnsi="宋体" w:hint="eastAsia"/>
        </w:rPr>
        <w:t>确乎让</w:t>
      </w:r>
      <w:proofErr w:type="gramEnd"/>
      <w:r w:rsidR="00A54C4B" w:rsidRPr="004E2A25">
        <w:rPr>
          <w:rFonts w:ascii="宋体" w:eastAsia="宋体" w:hAnsi="宋体" w:hint="eastAsia"/>
        </w:rPr>
        <w:t>我对这个世界因其不确定性</w:t>
      </w:r>
      <w:r w:rsidR="003D43D1" w:rsidRPr="004E2A25">
        <w:rPr>
          <w:rFonts w:ascii="宋体" w:eastAsia="宋体" w:hAnsi="宋体" w:hint="eastAsia"/>
        </w:rPr>
        <w:t>而</w:t>
      </w:r>
      <w:r w:rsidR="00A54C4B" w:rsidRPr="004E2A25">
        <w:rPr>
          <w:rFonts w:ascii="宋体" w:eastAsia="宋体" w:hAnsi="宋体" w:hint="eastAsia"/>
        </w:rPr>
        <w:t>产生的敌意</w:t>
      </w:r>
      <w:r w:rsidR="003D43D1" w:rsidRPr="004E2A25">
        <w:rPr>
          <w:rFonts w:ascii="宋体" w:eastAsia="宋体" w:hAnsi="宋体" w:hint="eastAsia"/>
        </w:rPr>
        <w:t>消解许多，转而抱有更乐观的态度。</w:t>
      </w:r>
    </w:p>
    <w:p w14:paraId="552E9D08" w14:textId="378B43DE" w:rsidR="003D43D1" w:rsidRPr="004E2A25" w:rsidRDefault="003D43D1" w:rsidP="00B36259">
      <w:pPr>
        <w:spacing w:line="360" w:lineRule="auto"/>
        <w:jc w:val="left"/>
        <w:rPr>
          <w:rFonts w:ascii="宋体" w:eastAsia="宋体" w:hAnsi="宋体"/>
        </w:rPr>
      </w:pPr>
      <w:r w:rsidRPr="004E2A25">
        <w:rPr>
          <w:rFonts w:ascii="宋体" w:eastAsia="宋体" w:hAnsi="宋体"/>
        </w:rPr>
        <w:tab/>
      </w:r>
      <w:r w:rsidR="00803C63" w:rsidRPr="004E2A25">
        <w:rPr>
          <w:rFonts w:ascii="宋体" w:eastAsia="宋体" w:hAnsi="宋体" w:hint="eastAsia"/>
        </w:rPr>
        <w:t>在阅读完全书后，我发现了一个有趣的视角，从中出发可以重新构建这本书——也是这篇报告题目取为“亦梦亦真”的原因——就是作者对于梦的解释。</w:t>
      </w:r>
      <w:r w:rsidR="00CF529E">
        <w:rPr>
          <w:rFonts w:ascii="宋体" w:eastAsia="宋体" w:hAnsi="宋体" w:hint="eastAsia"/>
        </w:rPr>
        <w:t>“</w:t>
      </w:r>
      <w:r w:rsidR="00CF529E" w:rsidRPr="00CF529E">
        <w:rPr>
          <w:rFonts w:ascii="宋体" w:eastAsia="宋体" w:hAnsi="宋体" w:hint="eastAsia"/>
        </w:rPr>
        <w:t>梦中的情境业已消失，对梦的理解也不复存在，只有做梦时的感觉保留了下来。</w:t>
      </w:r>
      <w:r w:rsidR="00CF529E">
        <w:rPr>
          <w:rFonts w:ascii="宋体" w:eastAsia="宋体" w:hAnsi="宋体" w:hint="eastAsia"/>
        </w:rPr>
        <w:t>”</w:t>
      </w:r>
      <w:r w:rsidR="00CF529E">
        <w:rPr>
          <w:rStyle w:val="a5"/>
          <w:rFonts w:ascii="宋体" w:eastAsia="宋体" w:hAnsi="宋体"/>
        </w:rPr>
        <w:footnoteReference w:id="1"/>
      </w:r>
      <w:r w:rsidR="00803C63" w:rsidRPr="004E2A25">
        <w:rPr>
          <w:rFonts w:ascii="宋体" w:eastAsia="宋体" w:hAnsi="宋体" w:hint="eastAsia"/>
        </w:rPr>
        <w:t>作者从一个非常普遍而</w:t>
      </w:r>
      <w:r w:rsidR="00544400" w:rsidRPr="004E2A25">
        <w:rPr>
          <w:rFonts w:ascii="宋体" w:eastAsia="宋体" w:hAnsi="宋体" w:hint="eastAsia"/>
        </w:rPr>
        <w:t>浅显的事实出发，即我们在做梦醒来后很难回忆起梦境的细节，残留最多的是梦境给我们带来的情绪、心理体验。作者并不认为这是简单的遗忘，而是出于目的论地认为这是人类大脑想要达成的效果，只是这种机制来自本能而不被人主观感知到。梦境作为人类的心灵创造活动的成果，它的出现一定不是白费脑力的——不然会在长期进化过程中被淘汰；而进化过程中所保留的遗忘内容而记住体验</w:t>
      </w:r>
      <w:r w:rsidR="00945AD7" w:rsidRPr="004E2A25">
        <w:rPr>
          <w:rFonts w:ascii="宋体" w:eastAsia="宋体" w:hAnsi="宋体" w:hint="eastAsia"/>
        </w:rPr>
        <w:t>则说明在梦境这一“艺术品”中内容细节是次要的，情绪体验才是最主要的部分。</w:t>
      </w:r>
      <w:r w:rsidR="00B36259">
        <w:rPr>
          <w:rFonts w:ascii="宋体" w:eastAsia="宋体" w:hAnsi="宋体" w:hint="eastAsia"/>
        </w:rPr>
        <w:t>“</w:t>
      </w:r>
      <w:r w:rsidR="00B36259" w:rsidRPr="00CF529E">
        <w:rPr>
          <w:rFonts w:ascii="宋体" w:eastAsia="宋体" w:hAnsi="宋体" w:hint="eastAsia"/>
        </w:rPr>
        <w:t>梦的意义就是</w:t>
      </w:r>
      <w:r w:rsidR="00B36259" w:rsidRPr="00CF529E">
        <w:rPr>
          <w:rFonts w:ascii="微软雅黑" w:eastAsia="微软雅黑" w:hAnsi="微软雅黑" w:cs="微软雅黑" w:hint="eastAsia"/>
        </w:rPr>
        <w:t>⾯</w:t>
      </w:r>
      <w:r w:rsidR="00B36259" w:rsidRPr="00CF529E">
        <w:rPr>
          <w:rFonts w:ascii="宋体" w:eastAsia="宋体" w:hAnsi="宋体" w:cs="宋体" w:hint="eastAsia"/>
        </w:rPr>
        <w:t>对我们当前的问题，并找</w:t>
      </w:r>
      <w:r w:rsidR="00B36259" w:rsidRPr="00CF529E">
        <w:rPr>
          <w:rFonts w:ascii="宋体" w:eastAsia="宋体" w:hAnsi="宋体" w:hint="eastAsia"/>
        </w:rPr>
        <w:t>到解决之策。</w:t>
      </w:r>
      <w:r w:rsidR="00B36259">
        <w:rPr>
          <w:rFonts w:ascii="宋体" w:eastAsia="宋体" w:hAnsi="宋体" w:hint="eastAsia"/>
        </w:rPr>
        <w:t>”</w:t>
      </w:r>
      <w:r w:rsidR="00B36259">
        <w:rPr>
          <w:rStyle w:val="a5"/>
          <w:rFonts w:ascii="宋体" w:eastAsia="宋体" w:hAnsi="宋体"/>
        </w:rPr>
        <w:footnoteReference w:id="2"/>
      </w:r>
      <w:r w:rsidR="00945AD7" w:rsidRPr="004E2A25">
        <w:rPr>
          <w:rFonts w:ascii="宋体" w:eastAsia="宋体" w:hAnsi="宋体" w:hint="eastAsia"/>
        </w:rPr>
        <w:t>通过对于人类在梦境中并不会与外界脱离联系这一点的阐述和分析，作者认为人类做梦是为了解决现实问题；人类在睡梦中思维逻辑的清晰程度是远低于清醒的状态下的，</w:t>
      </w:r>
      <w:r w:rsidR="00945AD7" w:rsidRPr="004E2A25">
        <w:rPr>
          <w:rFonts w:ascii="宋体" w:eastAsia="宋体" w:hAnsi="宋体" w:hint="eastAsia"/>
        </w:rPr>
        <w:lastRenderedPageBreak/>
        <w:t>因而从梦境中获得解决现实问题的方法是不实际的。综合以上论述，作者得出人类大脑创造梦的目的是为解决现实问题</w:t>
      </w:r>
      <w:r w:rsidR="00905A55" w:rsidRPr="004E2A25">
        <w:rPr>
          <w:rFonts w:ascii="宋体" w:eastAsia="宋体" w:hAnsi="宋体" w:hint="eastAsia"/>
        </w:rPr>
        <w:t>激发我们所需要的</w:t>
      </w:r>
      <w:r w:rsidR="00B36259">
        <w:rPr>
          <w:rFonts w:ascii="宋体" w:eastAsia="宋体" w:hAnsi="宋体" w:hint="eastAsia"/>
        </w:rPr>
        <w:t>契合我们原本生活习惯的</w:t>
      </w:r>
      <w:r w:rsidR="00905A55" w:rsidRPr="004E2A25">
        <w:rPr>
          <w:rFonts w:ascii="宋体" w:eastAsia="宋体" w:hAnsi="宋体" w:hint="eastAsia"/>
        </w:rPr>
        <w:t>情绪。</w:t>
      </w:r>
      <w:r w:rsidR="00B36259">
        <w:rPr>
          <w:rFonts w:ascii="宋体" w:eastAsia="宋体" w:hAnsi="宋体" w:hint="eastAsia"/>
        </w:rPr>
        <w:t>“梦</w:t>
      </w:r>
      <w:r w:rsidR="00B36259" w:rsidRPr="00B36259">
        <w:rPr>
          <w:rFonts w:ascii="宋体" w:eastAsia="宋体" w:hAnsi="宋体" w:hint="eastAsia"/>
        </w:rPr>
        <w:t>的意义是</w:t>
      </w:r>
      <w:r w:rsidR="00B36259" w:rsidRPr="00B36259">
        <w:rPr>
          <w:rFonts w:ascii="微软雅黑" w:eastAsia="微软雅黑" w:hAnsi="微软雅黑" w:cs="微软雅黑" w:hint="eastAsia"/>
        </w:rPr>
        <w:t>⽀</w:t>
      </w:r>
      <w:r w:rsidR="00B36259" w:rsidRPr="00B36259">
        <w:rPr>
          <w:rFonts w:ascii="宋体" w:eastAsia="宋体" w:hAnsi="宋体" w:cs="宋体" w:hint="eastAsia"/>
        </w:rPr>
        <w:t>持</w:t>
      </w:r>
      <w:r w:rsidR="00B36259" w:rsidRPr="00B36259">
        <w:rPr>
          <w:rFonts w:ascii="微软雅黑" w:eastAsia="微软雅黑" w:hAnsi="微软雅黑" w:cs="微软雅黑" w:hint="eastAsia"/>
        </w:rPr>
        <w:t>⽣</w:t>
      </w:r>
      <w:r w:rsidR="00B36259" w:rsidRPr="00B36259">
        <w:rPr>
          <w:rFonts w:ascii="宋体" w:eastAsia="宋体" w:hAnsi="宋体" w:cs="宋体" w:hint="eastAsia"/>
        </w:rPr>
        <w:t>活</w:t>
      </w:r>
      <w:r w:rsidR="00B36259" w:rsidRPr="00B36259">
        <w:rPr>
          <w:rFonts w:ascii="微软雅黑" w:eastAsia="微软雅黑" w:hAnsi="微软雅黑" w:cs="微软雅黑" w:hint="eastAsia"/>
        </w:rPr>
        <w:t>⽅</w:t>
      </w:r>
      <w:r w:rsidR="00B36259" w:rsidRPr="00B36259">
        <w:rPr>
          <w:rFonts w:ascii="宋体" w:eastAsia="宋体" w:hAnsi="宋体" w:cs="宋体" w:hint="eastAsia"/>
        </w:rPr>
        <w:t>式，对抗</w:t>
      </w:r>
      <w:r w:rsidR="00B36259" w:rsidRPr="00B36259">
        <w:rPr>
          <w:rFonts w:ascii="宋体" w:eastAsia="宋体" w:hAnsi="宋体" w:hint="eastAsia"/>
        </w:rPr>
        <w:t>常识的要求。</w:t>
      </w:r>
      <w:r w:rsidR="00B36259">
        <w:rPr>
          <w:rFonts w:ascii="宋体" w:eastAsia="宋体" w:hAnsi="宋体" w:hint="eastAsia"/>
        </w:rPr>
        <w:t>”</w:t>
      </w:r>
      <w:r w:rsidR="00B36259">
        <w:rPr>
          <w:rStyle w:val="a5"/>
          <w:rFonts w:ascii="宋体" w:eastAsia="宋体" w:hAnsi="宋体"/>
        </w:rPr>
        <w:footnoteReference w:id="3"/>
      </w:r>
      <w:r w:rsidR="00B36259">
        <w:rPr>
          <w:rFonts w:ascii="宋体" w:eastAsia="宋体" w:hAnsi="宋体" w:hint="eastAsia"/>
        </w:rPr>
        <w:t>作者如是说。</w:t>
      </w:r>
    </w:p>
    <w:p w14:paraId="13282AB0" w14:textId="28C2B2AA" w:rsidR="00C45764" w:rsidRPr="004E2A25" w:rsidRDefault="00905A55" w:rsidP="004E2A25">
      <w:pPr>
        <w:spacing w:line="360" w:lineRule="auto"/>
        <w:jc w:val="left"/>
        <w:rPr>
          <w:rFonts w:ascii="宋体" w:eastAsia="宋体" w:hAnsi="宋体"/>
        </w:rPr>
      </w:pPr>
      <w:r w:rsidRPr="004E2A25">
        <w:rPr>
          <w:rFonts w:ascii="宋体" w:eastAsia="宋体" w:hAnsi="宋体"/>
        </w:rPr>
        <w:tab/>
      </w:r>
      <w:r w:rsidRPr="004E2A25">
        <w:rPr>
          <w:rFonts w:ascii="宋体" w:eastAsia="宋体" w:hAnsi="宋体" w:hint="eastAsia"/>
        </w:rPr>
        <w:t>这样的解释的立论基础和让我信服的要点在于它维护了梦境和现实中</w:t>
      </w:r>
      <w:r w:rsidR="003C6943" w:rsidRPr="004E2A25">
        <w:rPr>
          <w:rFonts w:ascii="宋体" w:eastAsia="宋体" w:hAnsi="宋体" w:hint="eastAsia"/>
        </w:rPr>
        <w:t>个体</w:t>
      </w:r>
      <w:r w:rsidRPr="004E2A25">
        <w:rPr>
          <w:rFonts w:ascii="宋体" w:eastAsia="宋体" w:hAnsi="宋体" w:hint="eastAsia"/>
        </w:rPr>
        <w:t>的一致性，为梦境中天马行空的想象和跌宕起伏的情绪找到了一个现实的锚点。而这种一致性又存在一种向度，从梦境指向现实——于是我就想着能否在同样的理论基础中逆转这种指向性，用解释梦境的方式去</w:t>
      </w:r>
      <w:r w:rsidR="003C6943" w:rsidRPr="004E2A25">
        <w:rPr>
          <w:rFonts w:ascii="宋体" w:eastAsia="宋体" w:hAnsi="宋体" w:hint="eastAsia"/>
        </w:rPr>
        <w:t>反推</w:t>
      </w:r>
      <w:r w:rsidRPr="004E2A25">
        <w:rPr>
          <w:rFonts w:ascii="宋体" w:eastAsia="宋体" w:hAnsi="宋体" w:hint="eastAsia"/>
        </w:rPr>
        <w:t>人</w:t>
      </w:r>
      <w:r w:rsidR="003C6943" w:rsidRPr="004E2A25">
        <w:rPr>
          <w:rFonts w:ascii="宋体" w:eastAsia="宋体" w:hAnsi="宋体" w:hint="eastAsia"/>
        </w:rPr>
        <w:t>的现实生活</w:t>
      </w:r>
      <w:r w:rsidR="007C23C1" w:rsidRPr="004E2A25">
        <w:rPr>
          <w:rFonts w:ascii="宋体" w:eastAsia="宋体" w:hAnsi="宋体" w:hint="eastAsia"/>
        </w:rPr>
        <w:t>，从而做到二者真正的统一</w:t>
      </w:r>
      <w:r w:rsidRPr="004E2A25">
        <w:rPr>
          <w:rFonts w:ascii="宋体" w:eastAsia="宋体" w:hAnsi="宋体" w:hint="eastAsia"/>
        </w:rPr>
        <w:t>。</w:t>
      </w:r>
      <w:r w:rsidR="00405E6A" w:rsidRPr="004E2A25">
        <w:rPr>
          <w:rFonts w:ascii="宋体" w:eastAsia="宋体" w:hAnsi="宋体" w:hint="eastAsia"/>
        </w:rPr>
        <w:t>以下分列三点主要的方面。</w:t>
      </w:r>
    </w:p>
    <w:p w14:paraId="79DF0FD0" w14:textId="6C18A3BC" w:rsidR="003C6943" w:rsidRPr="004E2A25" w:rsidRDefault="00405E6A" w:rsidP="004E2A25">
      <w:pPr>
        <w:spacing w:line="360" w:lineRule="auto"/>
        <w:ind w:firstLine="420"/>
        <w:jc w:val="left"/>
        <w:rPr>
          <w:rFonts w:ascii="宋体" w:eastAsia="宋体" w:hAnsi="宋体"/>
        </w:rPr>
      </w:pPr>
      <w:r w:rsidRPr="004E2A25">
        <w:rPr>
          <w:rFonts w:ascii="宋体" w:eastAsia="宋体" w:hAnsi="宋体" w:hint="eastAsia"/>
        </w:rPr>
        <w:t>其一，</w:t>
      </w:r>
      <w:r w:rsidR="003C6943" w:rsidRPr="004E2A25">
        <w:rPr>
          <w:rFonts w:ascii="宋体" w:eastAsia="宋体" w:hAnsi="宋体" w:hint="eastAsia"/>
        </w:rPr>
        <w:t>梦境中光怪陆离的图样、各种深邃的隐喻是大脑的“艺术品”，大脑通过这些创造物来给予我们的意识相应的感受；同样，我们对于现实世界的所谓“真实”的感受也是大脑出于一定目的对于感官所感受到的物理、化学信号</w:t>
      </w:r>
      <w:r w:rsidR="007C23C1" w:rsidRPr="004E2A25">
        <w:rPr>
          <w:rFonts w:ascii="宋体" w:eastAsia="宋体" w:hAnsi="宋体" w:hint="eastAsia"/>
        </w:rPr>
        <w:t>进行处理后的产物，就比如我们接收到一束光后，大脑所反馈的并不是光的频率、相位、强度等，而是单纯的颜色，这是出于辨识物体性质的现实目的对于信号做出的反应。正如作者开篇所说：“</w:t>
      </w:r>
      <w:r w:rsidR="007C23C1" w:rsidRPr="004E2A25">
        <w:rPr>
          <w:rFonts w:ascii="微软雅黑" w:eastAsia="微软雅黑" w:hAnsi="微软雅黑" w:cs="微软雅黑" w:hint="eastAsia"/>
        </w:rPr>
        <w:t>⼈</w:t>
      </w:r>
      <w:r w:rsidR="007C23C1" w:rsidRPr="004E2A25">
        <w:rPr>
          <w:rFonts w:ascii="宋体" w:eastAsia="宋体" w:hAnsi="宋体" w:cs="宋体" w:hint="eastAsia"/>
        </w:rPr>
        <w:t>们</w:t>
      </w:r>
      <w:r w:rsidR="007C23C1" w:rsidRPr="004E2A25">
        <w:rPr>
          <w:rFonts w:ascii="微软雅黑" w:eastAsia="微软雅黑" w:hAnsi="微软雅黑" w:cs="微软雅黑" w:hint="eastAsia"/>
        </w:rPr>
        <w:t>⽣</w:t>
      </w:r>
      <w:r w:rsidR="007C23C1" w:rsidRPr="004E2A25">
        <w:rPr>
          <w:rFonts w:ascii="宋体" w:eastAsia="宋体" w:hAnsi="宋体" w:cs="宋体" w:hint="eastAsia"/>
        </w:rPr>
        <w:t>活在意义的国度中。我们所经历的并</w:t>
      </w:r>
      <w:r w:rsidR="007C23C1" w:rsidRPr="004E2A25">
        <w:rPr>
          <w:rFonts w:ascii="微软雅黑" w:eastAsia="微软雅黑" w:hAnsi="微软雅黑" w:cs="微软雅黑" w:hint="eastAsia"/>
        </w:rPr>
        <w:t>⾮</w:t>
      </w:r>
      <w:r w:rsidR="007C23C1" w:rsidRPr="004E2A25">
        <w:rPr>
          <w:rFonts w:ascii="宋体" w:eastAsia="宋体" w:hAnsi="宋体" w:cs="宋体" w:hint="eastAsia"/>
        </w:rPr>
        <w:t>单纯的环境，</w:t>
      </w:r>
      <w:r w:rsidR="007C23C1" w:rsidRPr="004E2A25">
        <w:rPr>
          <w:rFonts w:ascii="微软雅黑" w:eastAsia="微软雅黑" w:hAnsi="微软雅黑" w:cs="微软雅黑" w:hint="eastAsia"/>
        </w:rPr>
        <w:t>⽽</w:t>
      </w:r>
      <w:r w:rsidR="007C23C1" w:rsidRPr="004E2A25">
        <w:rPr>
          <w:rFonts w:ascii="宋体" w:eastAsia="宋体" w:hAnsi="宋体" w:cs="宋体" w:hint="eastAsia"/>
        </w:rPr>
        <w:t>是环境之于</w:t>
      </w:r>
      <w:r w:rsidR="007C23C1" w:rsidRPr="004E2A25">
        <w:rPr>
          <w:rFonts w:ascii="微软雅黑" w:eastAsia="微软雅黑" w:hAnsi="微软雅黑" w:cs="微软雅黑" w:hint="eastAsia"/>
        </w:rPr>
        <w:t>⼈</w:t>
      </w:r>
      <w:r w:rsidR="007C23C1" w:rsidRPr="004E2A25">
        <w:rPr>
          <w:rFonts w:ascii="宋体" w:eastAsia="宋体" w:hAnsi="宋体" w:cs="宋体" w:hint="eastAsia"/>
        </w:rPr>
        <w:t>的意义。即使</w:t>
      </w:r>
      <w:r w:rsidR="007C23C1" w:rsidRPr="004E2A25">
        <w:rPr>
          <w:rFonts w:ascii="微软雅黑" w:eastAsia="微软雅黑" w:hAnsi="微软雅黑" w:cs="微软雅黑" w:hint="eastAsia"/>
        </w:rPr>
        <w:t>⾝</w:t>
      </w:r>
      <w:r w:rsidR="007C23C1" w:rsidRPr="004E2A25">
        <w:rPr>
          <w:rFonts w:ascii="宋体" w:eastAsia="宋体" w:hAnsi="宋体" w:cs="宋体" w:hint="eastAsia"/>
        </w:rPr>
        <w:t>处最单纯的环境中，其意义也要以</w:t>
      </w:r>
      <w:r w:rsidR="007C23C1" w:rsidRPr="004E2A25">
        <w:rPr>
          <w:rFonts w:ascii="微软雅黑" w:eastAsia="微软雅黑" w:hAnsi="微软雅黑" w:cs="微软雅黑" w:hint="eastAsia"/>
        </w:rPr>
        <w:t>⼈</w:t>
      </w:r>
      <w:r w:rsidR="007C23C1" w:rsidRPr="004E2A25">
        <w:rPr>
          <w:rFonts w:ascii="宋体" w:eastAsia="宋体" w:hAnsi="宋体" w:cs="宋体" w:hint="eastAsia"/>
        </w:rPr>
        <w:t>类的</w:t>
      </w:r>
      <w:r w:rsidR="007C23C1" w:rsidRPr="004E2A25">
        <w:rPr>
          <w:rFonts w:ascii="微软雅黑" w:eastAsia="微软雅黑" w:hAnsi="微软雅黑" w:cs="微软雅黑" w:hint="eastAsia"/>
        </w:rPr>
        <w:t>⽬</w:t>
      </w:r>
      <w:r w:rsidR="007C23C1" w:rsidRPr="004E2A25">
        <w:rPr>
          <w:rFonts w:ascii="宋体" w:eastAsia="宋体" w:hAnsi="宋体" w:cs="宋体" w:hint="eastAsia"/>
        </w:rPr>
        <w:t>的加以衡量。</w:t>
      </w:r>
      <w:r w:rsidR="007C23C1" w:rsidRPr="004E2A25">
        <w:rPr>
          <w:rFonts w:ascii="宋体" w:eastAsia="宋体" w:hAnsi="宋体" w:hint="eastAsia"/>
        </w:rPr>
        <w:t>”</w:t>
      </w:r>
      <w:r w:rsidR="00B36259">
        <w:rPr>
          <w:rStyle w:val="a5"/>
          <w:rFonts w:ascii="宋体" w:eastAsia="宋体" w:hAnsi="宋体"/>
        </w:rPr>
        <w:footnoteReference w:id="4"/>
      </w:r>
      <w:r w:rsidR="007C23C1" w:rsidRPr="004E2A25">
        <w:rPr>
          <w:rFonts w:ascii="宋体" w:eastAsia="宋体" w:hAnsi="宋体" w:hint="eastAsia"/>
        </w:rPr>
        <w:t>作者的</w:t>
      </w:r>
      <w:r w:rsidR="005D0FEC" w:rsidRPr="004E2A25">
        <w:rPr>
          <w:rFonts w:ascii="宋体" w:eastAsia="宋体" w:hAnsi="宋体" w:hint="eastAsia"/>
        </w:rPr>
        <w:t>论述重点</w:t>
      </w:r>
      <w:r w:rsidR="007C23C1" w:rsidRPr="004E2A25">
        <w:rPr>
          <w:rFonts w:ascii="宋体" w:eastAsia="宋体" w:hAnsi="宋体" w:hint="eastAsia"/>
        </w:rPr>
        <w:t>在于</w:t>
      </w:r>
      <w:r w:rsidR="005D0FEC" w:rsidRPr="004E2A25">
        <w:rPr>
          <w:rFonts w:ascii="宋体" w:eastAsia="宋体" w:hAnsi="宋体" w:hint="eastAsia"/>
        </w:rPr>
        <w:t>我们对于人生的思想感知，但不难发现</w:t>
      </w:r>
      <w:r w:rsidR="007C23C1" w:rsidRPr="004E2A25">
        <w:rPr>
          <w:rFonts w:ascii="宋体" w:eastAsia="宋体" w:hAnsi="宋体" w:hint="eastAsia"/>
        </w:rPr>
        <w:t>这种“意义”的</w:t>
      </w:r>
      <w:r w:rsidR="005D0FEC" w:rsidRPr="004E2A25">
        <w:rPr>
          <w:rFonts w:ascii="宋体" w:eastAsia="宋体" w:hAnsi="宋体" w:hint="eastAsia"/>
        </w:rPr>
        <w:t>赋予实际上天然地、自然而然地存在于我们对于温度、速度、光亮、颜色、大小等</w:t>
      </w:r>
      <w:proofErr w:type="gramStart"/>
      <w:r w:rsidR="005D0FEC" w:rsidRPr="004E2A25">
        <w:rPr>
          <w:rFonts w:ascii="宋体" w:eastAsia="宋体" w:hAnsi="宋体" w:hint="eastAsia"/>
        </w:rPr>
        <w:t>最</w:t>
      </w:r>
      <w:proofErr w:type="gramEnd"/>
      <w:r w:rsidR="005D0FEC" w:rsidRPr="004E2A25">
        <w:rPr>
          <w:rFonts w:ascii="宋体" w:eastAsia="宋体" w:hAnsi="宋体" w:hint="eastAsia"/>
        </w:rPr>
        <w:t>基础、最习以为常的感知中。</w:t>
      </w:r>
    </w:p>
    <w:p w14:paraId="14E58B76" w14:textId="20B8D421" w:rsidR="005A4005" w:rsidRPr="004E2A25" w:rsidRDefault="00405E6A" w:rsidP="004E2A25">
      <w:pPr>
        <w:spacing w:line="360" w:lineRule="auto"/>
        <w:ind w:firstLine="420"/>
        <w:jc w:val="left"/>
        <w:rPr>
          <w:rFonts w:ascii="宋体" w:eastAsia="宋体" w:hAnsi="宋体"/>
        </w:rPr>
      </w:pPr>
      <w:r w:rsidRPr="004E2A25">
        <w:rPr>
          <w:rFonts w:ascii="宋体" w:eastAsia="宋体" w:hAnsi="宋体" w:hint="eastAsia"/>
        </w:rPr>
        <w:t>其二</w:t>
      </w:r>
      <w:r w:rsidR="00802D82" w:rsidRPr="004E2A25">
        <w:rPr>
          <w:rFonts w:ascii="宋体" w:eastAsia="宋体" w:hAnsi="宋体" w:hint="eastAsia"/>
        </w:rPr>
        <w:t>，</w:t>
      </w:r>
      <w:r w:rsidRPr="004E2A25">
        <w:rPr>
          <w:rFonts w:ascii="宋体" w:eastAsia="宋体" w:hAnsi="宋体" w:hint="eastAsia"/>
        </w:rPr>
        <w:t>我们在梦境中可以看到很多的“隐喻”，若醒来时仍依稀记得些许，我们可以由过往的经历解释、理解之——实则在我们从中体会到情绪时这些隐喻已经被我们理解了；在现实世界里，一个人当下的三观</w:t>
      </w:r>
      <w:r w:rsidR="001C651D" w:rsidRPr="004E2A25">
        <w:rPr>
          <w:rFonts w:ascii="宋体" w:eastAsia="宋体" w:hAnsi="宋体" w:hint="eastAsia"/>
        </w:rPr>
        <w:t>，</w:t>
      </w:r>
      <w:r w:rsidRPr="004E2A25">
        <w:rPr>
          <w:rFonts w:ascii="宋体" w:eastAsia="宋体" w:hAnsi="宋体" w:hint="eastAsia"/>
        </w:rPr>
        <w:t>即他或她赋予事物意义的方式</w:t>
      </w:r>
      <w:r w:rsidR="001C651D" w:rsidRPr="004E2A25">
        <w:rPr>
          <w:rFonts w:ascii="宋体" w:eastAsia="宋体" w:hAnsi="宋体" w:hint="eastAsia"/>
        </w:rPr>
        <w:t>，</w:t>
      </w:r>
      <w:r w:rsidRPr="004E2A25">
        <w:rPr>
          <w:rFonts w:ascii="宋体" w:eastAsia="宋体" w:hAnsi="宋体" w:hint="eastAsia"/>
        </w:rPr>
        <w:t>以及由此而来的思考、行为方式均可以</w:t>
      </w:r>
      <w:r w:rsidR="001C651D" w:rsidRPr="004E2A25">
        <w:rPr>
          <w:rFonts w:ascii="宋体" w:eastAsia="宋体" w:hAnsi="宋体" w:hint="eastAsia"/>
        </w:rPr>
        <w:t>由其过往的记忆即对于过往——尤其是童年——各种事情的主观感受中找到缘由。书中列举了很多实例来展示分析的过程，而我觉得用“梦境”来解释是一个很好的角度。</w:t>
      </w:r>
      <w:r w:rsidR="005A4005" w:rsidRPr="004E2A25">
        <w:rPr>
          <w:rFonts w:ascii="宋体" w:eastAsia="宋体" w:hAnsi="宋体" w:hint="eastAsia"/>
        </w:rPr>
        <w:t>梦境是一个纯主观的世界，且个体可以脱离客观束缚进行各种行动，所以如果我们把个体当下的行为设置为一个梦境，考虑若现实行动不受束缚可能达成的目的，即将过往和当下同时置于主观的世界里，我们就更能了解到</w:t>
      </w:r>
      <w:proofErr w:type="gramStart"/>
      <w:r w:rsidR="005A4005" w:rsidRPr="004E2A25">
        <w:rPr>
          <w:rFonts w:ascii="宋体" w:eastAsia="宋体" w:hAnsi="宋体" w:hint="eastAsia"/>
        </w:rPr>
        <w:t>当下与</w:t>
      </w:r>
      <w:proofErr w:type="gramEnd"/>
      <w:r w:rsidR="005A4005" w:rsidRPr="004E2A25">
        <w:rPr>
          <w:rFonts w:ascii="宋体" w:eastAsia="宋体" w:hAnsi="宋体" w:hint="eastAsia"/>
        </w:rPr>
        <w:t>过往的联系，从而</w:t>
      </w:r>
      <w:r w:rsidR="00905737" w:rsidRPr="004E2A25">
        <w:rPr>
          <w:rFonts w:ascii="宋体" w:eastAsia="宋体" w:hAnsi="宋体" w:hint="eastAsia"/>
        </w:rPr>
        <w:t>做出</w:t>
      </w:r>
      <w:r w:rsidR="005A4005" w:rsidRPr="004E2A25">
        <w:rPr>
          <w:rFonts w:ascii="宋体" w:eastAsia="宋体" w:hAnsi="宋体" w:hint="eastAsia"/>
        </w:rPr>
        <w:t>我们的角色要求我们</w:t>
      </w:r>
      <w:r w:rsidR="00905737" w:rsidRPr="004E2A25">
        <w:rPr>
          <w:rFonts w:ascii="宋体" w:eastAsia="宋体" w:hAnsi="宋体" w:hint="eastAsia"/>
        </w:rPr>
        <w:t>做出</w:t>
      </w:r>
      <w:r w:rsidR="005A4005" w:rsidRPr="004E2A25">
        <w:rPr>
          <w:rFonts w:ascii="宋体" w:eastAsia="宋体" w:hAnsi="宋体" w:hint="eastAsia"/>
        </w:rPr>
        <w:t>的响应。</w:t>
      </w:r>
    </w:p>
    <w:p w14:paraId="5D95FD9F" w14:textId="49C1F607" w:rsidR="00C45764" w:rsidRPr="004E2A25" w:rsidRDefault="00405E6A" w:rsidP="004E2A25">
      <w:pPr>
        <w:spacing w:line="360" w:lineRule="auto"/>
        <w:ind w:firstLine="420"/>
        <w:jc w:val="left"/>
        <w:rPr>
          <w:rFonts w:ascii="宋体" w:eastAsia="宋体" w:hAnsi="宋体"/>
        </w:rPr>
      </w:pPr>
      <w:r w:rsidRPr="004E2A25">
        <w:rPr>
          <w:rFonts w:ascii="宋体" w:eastAsia="宋体" w:hAnsi="宋体" w:hint="eastAsia"/>
        </w:rPr>
        <w:lastRenderedPageBreak/>
        <w:t>其三</w:t>
      </w:r>
      <w:r w:rsidR="00802D82" w:rsidRPr="004E2A25">
        <w:rPr>
          <w:rFonts w:ascii="宋体" w:eastAsia="宋体" w:hAnsi="宋体" w:hint="eastAsia"/>
        </w:rPr>
        <w:t>，</w:t>
      </w:r>
      <w:r w:rsidR="001C651D" w:rsidRPr="004E2A25">
        <w:rPr>
          <w:rFonts w:ascii="宋体" w:eastAsia="宋体" w:hAnsi="宋体" w:hint="eastAsia"/>
        </w:rPr>
        <w:t>对“自卑”的</w:t>
      </w:r>
      <w:r w:rsidR="00802D82" w:rsidRPr="004E2A25">
        <w:rPr>
          <w:rFonts w:ascii="宋体" w:eastAsia="宋体" w:hAnsi="宋体" w:hint="eastAsia"/>
        </w:rPr>
        <w:t>“超越”</w:t>
      </w:r>
      <w:r w:rsidR="00C45764" w:rsidRPr="004E2A25">
        <w:rPr>
          <w:rFonts w:ascii="宋体" w:eastAsia="宋体" w:hAnsi="宋体" w:hint="eastAsia"/>
        </w:rPr>
        <w:t>。</w:t>
      </w:r>
      <w:r w:rsidR="005A4005" w:rsidRPr="004E2A25">
        <w:rPr>
          <w:rFonts w:ascii="宋体" w:eastAsia="宋体" w:hAnsi="宋体" w:hint="eastAsia"/>
        </w:rPr>
        <w:t>前两点更偏重于世界观</w:t>
      </w:r>
      <w:r w:rsidR="00905737" w:rsidRPr="004E2A25">
        <w:rPr>
          <w:rFonts w:ascii="宋体" w:eastAsia="宋体" w:hAnsi="宋体" w:hint="eastAsia"/>
        </w:rPr>
        <w:t>、</w:t>
      </w:r>
      <w:r w:rsidR="005A4005" w:rsidRPr="004E2A25">
        <w:rPr>
          <w:rFonts w:ascii="宋体" w:eastAsia="宋体" w:hAnsi="宋体" w:hint="eastAsia"/>
        </w:rPr>
        <w:t>认识论，这一点则偏重方法论。</w:t>
      </w:r>
      <w:r w:rsidR="00905737" w:rsidRPr="004E2A25">
        <w:rPr>
          <w:rFonts w:ascii="宋体" w:eastAsia="宋体" w:hAnsi="宋体" w:hint="eastAsia"/>
        </w:rPr>
        <w:t>在面对个体无法解决的问题时，我们会有“自卑感”，这是普遍而正常的，也是人类进步的动力之一；然而当自卑感无法被有效解决时，会演化为“自卑情结”</w:t>
      </w:r>
      <w:r w:rsidR="00B36259">
        <w:rPr>
          <w:rStyle w:val="a5"/>
          <w:rFonts w:ascii="宋体" w:eastAsia="宋体" w:hAnsi="宋体"/>
        </w:rPr>
        <w:footnoteReference w:id="5"/>
      </w:r>
      <w:r w:rsidR="00905737" w:rsidRPr="004E2A25">
        <w:rPr>
          <w:rFonts w:ascii="宋体" w:eastAsia="宋体" w:hAnsi="宋体" w:hint="eastAsia"/>
        </w:rPr>
        <w:t>，这是有害的。梦境中我们也并非全能，当意念无法达到</w:t>
      </w:r>
      <w:r w:rsidR="001679C0" w:rsidRPr="004E2A25">
        <w:rPr>
          <w:rFonts w:ascii="宋体" w:eastAsia="宋体" w:hAnsi="宋体" w:hint="eastAsia"/>
        </w:rPr>
        <w:t>某种目的时，我们会开始动用我们的身体，如发声、抽搐等，这是梦境的主体（意识）和外界（身体）的互动；而在现实生活中，在个体无法拜托困境时，也应该跨越主体与外界的关系，寻求与外界的互动，而当</w:t>
      </w:r>
      <w:proofErr w:type="gramStart"/>
      <w:r w:rsidR="001679C0" w:rsidRPr="004E2A25">
        <w:rPr>
          <w:rFonts w:ascii="宋体" w:eastAsia="宋体" w:hAnsi="宋体" w:hint="eastAsia"/>
        </w:rPr>
        <w:t>一</w:t>
      </w:r>
      <w:proofErr w:type="gramEnd"/>
      <w:r w:rsidR="001679C0" w:rsidRPr="004E2A25">
        <w:rPr>
          <w:rFonts w:ascii="宋体" w:eastAsia="宋体" w:hAnsi="宋体" w:hint="eastAsia"/>
        </w:rPr>
        <w:t>整个人作为主体时，外界就对应着“别人”，即人类群体，这种互动就称为“合作”。在谈及校园暴力、家庭问题、犯罪问题时作者反复提及“合作”，如学生间的合作、夫妻间的合作、罪犯及潜在罪犯与社会之间的合作；这类人出现问题是由于童年</w:t>
      </w:r>
      <w:proofErr w:type="gramStart"/>
      <w:r w:rsidR="001679C0" w:rsidRPr="004E2A25">
        <w:rPr>
          <w:rFonts w:ascii="宋体" w:eastAsia="宋体" w:hAnsi="宋体" w:hint="eastAsia"/>
        </w:rPr>
        <w:t>时合作</w:t>
      </w:r>
      <w:proofErr w:type="gramEnd"/>
      <w:r w:rsidR="001679C0" w:rsidRPr="004E2A25">
        <w:rPr>
          <w:rFonts w:ascii="宋体" w:eastAsia="宋体" w:hAnsi="宋体" w:hint="eastAsia"/>
        </w:rPr>
        <w:t>意识没有被充分培养，而对其的改造也应着重于</w:t>
      </w:r>
      <w:r w:rsidR="00992052" w:rsidRPr="004E2A25">
        <w:rPr>
          <w:rFonts w:ascii="宋体" w:eastAsia="宋体" w:hAnsi="宋体" w:hint="eastAsia"/>
        </w:rPr>
        <w:t>对其合作意识的培养和合作欲望的激发——在当今以惩罚、威慑与再教育为主要改造方式的社会中，这确实是一个全新且与前者相辅相成的改造思路。</w:t>
      </w:r>
    </w:p>
    <w:p w14:paraId="3EFD221D" w14:textId="3C4EDDDE" w:rsidR="00690451" w:rsidRDefault="00690451" w:rsidP="004E2A25">
      <w:pPr>
        <w:spacing w:line="360" w:lineRule="auto"/>
        <w:jc w:val="left"/>
      </w:pPr>
      <w:r w:rsidRPr="004E2A25">
        <w:rPr>
          <w:rFonts w:ascii="宋体" w:eastAsia="宋体" w:hAnsi="宋体"/>
        </w:rPr>
        <w:tab/>
      </w:r>
      <w:r w:rsidRPr="004E2A25">
        <w:rPr>
          <w:rFonts w:ascii="宋体" w:eastAsia="宋体" w:hAnsi="宋体" w:hint="eastAsia"/>
        </w:rPr>
        <w:t>以上由“梦境”到“现实”的推论虽然确实找到了一定的对应关系与统一之处，但是</w:t>
      </w:r>
      <w:r w:rsidR="00C45764" w:rsidRPr="004E2A25">
        <w:rPr>
          <w:rFonts w:ascii="宋体" w:eastAsia="宋体" w:hAnsi="宋体" w:hint="eastAsia"/>
        </w:rPr>
        <w:t>在书中重点论述的</w:t>
      </w:r>
      <w:r w:rsidR="00802D82" w:rsidRPr="004E2A25">
        <w:rPr>
          <w:rFonts w:ascii="宋体" w:eastAsia="宋体" w:hAnsi="宋体" w:hint="eastAsia"/>
        </w:rPr>
        <w:t>身心关系方面</w:t>
      </w:r>
      <w:r w:rsidR="00C45764" w:rsidRPr="004E2A25">
        <w:rPr>
          <w:rFonts w:ascii="宋体" w:eastAsia="宋体" w:hAnsi="宋体" w:hint="eastAsia"/>
        </w:rPr>
        <w:t>难以</w:t>
      </w:r>
      <w:r w:rsidR="00802D82" w:rsidRPr="004E2A25">
        <w:rPr>
          <w:rFonts w:ascii="宋体" w:eastAsia="宋体" w:hAnsi="宋体" w:hint="eastAsia"/>
        </w:rPr>
        <w:t>给出</w:t>
      </w:r>
      <w:r w:rsidR="00C45764" w:rsidRPr="004E2A25">
        <w:rPr>
          <w:rFonts w:ascii="宋体" w:eastAsia="宋体" w:hAnsi="宋体" w:hint="eastAsia"/>
        </w:rPr>
        <w:t>合理</w:t>
      </w:r>
      <w:r w:rsidR="00802D82" w:rsidRPr="004E2A25">
        <w:rPr>
          <w:rFonts w:ascii="宋体" w:eastAsia="宋体" w:hAnsi="宋体" w:hint="eastAsia"/>
        </w:rPr>
        <w:t>且全面的</w:t>
      </w:r>
      <w:r w:rsidR="00C45764" w:rsidRPr="004E2A25">
        <w:rPr>
          <w:rFonts w:ascii="宋体" w:eastAsia="宋体" w:hAnsi="宋体" w:hint="eastAsia"/>
        </w:rPr>
        <w:t>解释，</w:t>
      </w:r>
      <w:r w:rsidRPr="004E2A25">
        <w:rPr>
          <w:rFonts w:ascii="宋体" w:eastAsia="宋体" w:hAnsi="宋体" w:hint="eastAsia"/>
        </w:rPr>
        <w:t>在事物的发展规律上</w:t>
      </w:r>
      <w:r w:rsidR="00C45764" w:rsidRPr="004E2A25">
        <w:rPr>
          <w:rFonts w:ascii="宋体" w:eastAsia="宋体" w:hAnsi="宋体" w:hint="eastAsia"/>
        </w:rPr>
        <w:t>也</w:t>
      </w:r>
      <w:r w:rsidRPr="004E2A25">
        <w:rPr>
          <w:rFonts w:ascii="宋体" w:eastAsia="宋体" w:hAnsi="宋体" w:hint="eastAsia"/>
        </w:rPr>
        <w:t>是不符合我们的认知逻辑的，毕竟我们的生活是以现实世界为主的，梦境是为了我们在现实世界里更好地生存和发展。</w:t>
      </w:r>
      <w:r w:rsidR="00802D82" w:rsidRPr="004E2A25">
        <w:rPr>
          <w:rFonts w:ascii="宋体" w:eastAsia="宋体" w:hAnsi="宋体" w:hint="eastAsia"/>
        </w:rPr>
        <w:t>然而</w:t>
      </w:r>
      <w:r w:rsidR="005A4005" w:rsidRPr="004E2A25">
        <w:rPr>
          <w:rFonts w:ascii="宋体" w:eastAsia="宋体" w:hAnsi="宋体" w:hint="eastAsia"/>
        </w:rPr>
        <w:t>不能有效</w:t>
      </w:r>
      <w:r w:rsidR="005C1FFB" w:rsidRPr="004E2A25">
        <w:rPr>
          <w:rFonts w:ascii="宋体" w:eastAsia="宋体" w:hAnsi="宋体" w:hint="eastAsia"/>
        </w:rPr>
        <w:t>提供解决现实问题的思维逻辑和方法并不意味着这样的想法没有其存在的意义，就和我们创造梦境、与周公对谈一样，它在我的</w:t>
      </w:r>
      <w:proofErr w:type="gramStart"/>
      <w:r w:rsidR="005C1FFB" w:rsidRPr="004E2A25">
        <w:rPr>
          <w:rFonts w:ascii="宋体" w:eastAsia="宋体" w:hAnsi="宋体" w:hint="eastAsia"/>
        </w:rPr>
        <w:t>认知里</w:t>
      </w:r>
      <w:proofErr w:type="gramEnd"/>
      <w:r w:rsidR="005C1FFB" w:rsidRPr="004E2A25">
        <w:rPr>
          <w:rFonts w:ascii="宋体" w:eastAsia="宋体" w:hAnsi="宋体" w:hint="eastAsia"/>
        </w:rPr>
        <w:t>给这个冷冰冰的世界蒙上了一层浪漫主义的薄纱；至少，当苏轼在《念奴娇·赤壁怀古》中所吟唱的“人生如梦，一尊还酹江月”浮现</w:t>
      </w:r>
      <w:r w:rsidR="007012E7" w:rsidRPr="004E2A25">
        <w:rPr>
          <w:rFonts w:ascii="宋体" w:eastAsia="宋体" w:hAnsi="宋体" w:hint="eastAsia"/>
        </w:rPr>
        <w:t>于</w:t>
      </w:r>
      <w:r w:rsidR="005C1FFB" w:rsidRPr="004E2A25">
        <w:rPr>
          <w:rFonts w:ascii="宋体" w:eastAsia="宋体" w:hAnsi="宋体" w:hint="eastAsia"/>
        </w:rPr>
        <w:t>我脑海中时，无尽的意蕴之外又多了几分理性的趣味</w:t>
      </w:r>
      <w:r w:rsidR="005C1FFB">
        <w:rPr>
          <w:rFonts w:hint="eastAsia"/>
        </w:rPr>
        <w:t>。</w:t>
      </w:r>
    </w:p>
    <w:sectPr w:rsidR="00690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D4BBF" w14:textId="77777777" w:rsidR="000D7135" w:rsidRDefault="000D7135" w:rsidP="00CF529E">
      <w:r>
        <w:separator/>
      </w:r>
    </w:p>
  </w:endnote>
  <w:endnote w:type="continuationSeparator" w:id="0">
    <w:p w14:paraId="675C08C8" w14:textId="77777777" w:rsidR="000D7135" w:rsidRDefault="000D7135" w:rsidP="00CF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69FAE" w14:textId="77777777" w:rsidR="000D7135" w:rsidRDefault="000D7135" w:rsidP="00CF529E">
      <w:r>
        <w:separator/>
      </w:r>
    </w:p>
  </w:footnote>
  <w:footnote w:type="continuationSeparator" w:id="0">
    <w:p w14:paraId="39B3B991" w14:textId="77777777" w:rsidR="000D7135" w:rsidRDefault="000D7135" w:rsidP="00CF529E">
      <w:r>
        <w:continuationSeparator/>
      </w:r>
    </w:p>
  </w:footnote>
  <w:footnote w:id="1">
    <w:p w14:paraId="1B905213" w14:textId="56AD5793" w:rsidR="00CF529E" w:rsidRPr="00997751" w:rsidRDefault="00CF529E">
      <w:pPr>
        <w:pStyle w:val="a3"/>
        <w:rPr>
          <w:rFonts w:ascii="宋体" w:eastAsia="宋体" w:hAnsi="宋体" w:hint="eastAsia"/>
        </w:rPr>
      </w:pPr>
      <w:r w:rsidRPr="00997751">
        <w:rPr>
          <w:rStyle w:val="a5"/>
          <w:rFonts w:ascii="宋体" w:eastAsia="宋体" w:hAnsi="宋体"/>
        </w:rPr>
        <w:footnoteRef/>
      </w:r>
      <w:r w:rsidRPr="00997751">
        <w:rPr>
          <w:rFonts w:ascii="宋体" w:eastAsia="宋体" w:hAnsi="宋体"/>
        </w:rPr>
        <w:t xml:space="preserve"> </w:t>
      </w:r>
      <w:r w:rsidRPr="00997751">
        <w:rPr>
          <w:rFonts w:ascii="宋体" w:eastAsia="宋体" w:hAnsi="宋体" w:hint="eastAsia"/>
        </w:rPr>
        <w:t>《自卑与超越》：北京时代华文书局，2018年1月版（电子版），75页第三段</w:t>
      </w:r>
    </w:p>
  </w:footnote>
  <w:footnote w:id="2">
    <w:p w14:paraId="35D83FAD" w14:textId="77777777" w:rsidR="00B36259" w:rsidRDefault="00B36259" w:rsidP="00B36259">
      <w:pPr>
        <w:pStyle w:val="a3"/>
        <w:rPr>
          <w:rFonts w:hint="eastAsia"/>
        </w:rPr>
      </w:pPr>
      <w:r w:rsidRPr="00997751">
        <w:rPr>
          <w:rStyle w:val="a5"/>
          <w:rFonts w:ascii="宋体" w:eastAsia="宋体" w:hAnsi="宋体"/>
        </w:rPr>
        <w:footnoteRef/>
      </w:r>
      <w:r w:rsidRPr="00997751">
        <w:rPr>
          <w:rFonts w:ascii="宋体" w:eastAsia="宋体" w:hAnsi="宋体"/>
        </w:rPr>
        <w:t xml:space="preserve"> </w:t>
      </w:r>
      <w:r w:rsidRPr="00997751">
        <w:rPr>
          <w:rFonts w:ascii="宋体" w:eastAsia="宋体" w:hAnsi="宋体" w:hint="eastAsia"/>
        </w:rPr>
        <w:t>《自卑与超越》：北京时代华文书局，2018年1月版（电子版），76页第二段</w:t>
      </w:r>
    </w:p>
  </w:footnote>
  <w:footnote w:id="3">
    <w:p w14:paraId="74B777F5" w14:textId="1F2D36B5" w:rsidR="00B36259" w:rsidRPr="00997751" w:rsidRDefault="00B36259">
      <w:pPr>
        <w:pStyle w:val="a3"/>
        <w:rPr>
          <w:rFonts w:ascii="宋体" w:eastAsia="宋体" w:hAnsi="宋体" w:hint="eastAsia"/>
        </w:rPr>
      </w:pPr>
      <w:r w:rsidRPr="00997751">
        <w:rPr>
          <w:rStyle w:val="a5"/>
          <w:rFonts w:ascii="宋体" w:eastAsia="宋体" w:hAnsi="宋体"/>
        </w:rPr>
        <w:footnoteRef/>
      </w:r>
      <w:r w:rsidRPr="00997751">
        <w:rPr>
          <w:rFonts w:ascii="宋体" w:eastAsia="宋体" w:hAnsi="宋体"/>
        </w:rPr>
        <w:t xml:space="preserve"> </w:t>
      </w:r>
      <w:r w:rsidRPr="00997751">
        <w:rPr>
          <w:rFonts w:ascii="宋体" w:eastAsia="宋体" w:hAnsi="宋体" w:hint="eastAsia"/>
        </w:rPr>
        <w:t>《自卑与超越》：北京时代华文书局，2018年1月版（电子版），76页第二段</w:t>
      </w:r>
    </w:p>
  </w:footnote>
  <w:footnote w:id="4">
    <w:p w14:paraId="084E4DD9" w14:textId="65495800" w:rsidR="00B36259" w:rsidRDefault="00B36259">
      <w:pPr>
        <w:pStyle w:val="a3"/>
        <w:rPr>
          <w:rFonts w:hint="eastAsia"/>
        </w:rPr>
      </w:pPr>
      <w:r w:rsidRPr="00997751">
        <w:rPr>
          <w:rStyle w:val="a5"/>
          <w:rFonts w:ascii="宋体" w:eastAsia="宋体" w:hAnsi="宋体"/>
        </w:rPr>
        <w:footnoteRef/>
      </w:r>
      <w:r w:rsidRPr="00997751">
        <w:rPr>
          <w:rFonts w:ascii="宋体" w:eastAsia="宋体" w:hAnsi="宋体"/>
        </w:rPr>
        <w:t xml:space="preserve"> </w:t>
      </w:r>
      <w:r w:rsidRPr="00997751">
        <w:rPr>
          <w:rFonts w:ascii="宋体" w:eastAsia="宋体" w:hAnsi="宋体" w:hint="eastAsia"/>
        </w:rPr>
        <w:t>《自卑与超越》：北京时代华文书局，2018年1月版（电子版），</w:t>
      </w:r>
      <w:r w:rsidRPr="00997751">
        <w:rPr>
          <w:rFonts w:ascii="宋体" w:eastAsia="宋体" w:hAnsi="宋体" w:hint="eastAsia"/>
        </w:rPr>
        <w:t>07</w:t>
      </w:r>
      <w:r w:rsidRPr="00997751">
        <w:rPr>
          <w:rFonts w:ascii="宋体" w:eastAsia="宋体" w:hAnsi="宋体" w:hint="eastAsia"/>
        </w:rPr>
        <w:t>页第</w:t>
      </w:r>
      <w:r w:rsidRPr="00997751">
        <w:rPr>
          <w:rFonts w:ascii="宋体" w:eastAsia="宋体" w:hAnsi="宋体" w:hint="eastAsia"/>
        </w:rPr>
        <w:t>一</w:t>
      </w:r>
      <w:r w:rsidRPr="00997751">
        <w:rPr>
          <w:rFonts w:ascii="宋体" w:eastAsia="宋体" w:hAnsi="宋体" w:hint="eastAsia"/>
        </w:rPr>
        <w:t>段</w:t>
      </w:r>
    </w:p>
  </w:footnote>
  <w:footnote w:id="5">
    <w:p w14:paraId="31085850" w14:textId="54ED4EB0" w:rsidR="00B36259" w:rsidRPr="00997751" w:rsidRDefault="00B36259">
      <w:pPr>
        <w:pStyle w:val="a3"/>
        <w:rPr>
          <w:rFonts w:ascii="宋体" w:eastAsia="宋体" w:hAnsi="宋体" w:hint="eastAsia"/>
        </w:rPr>
      </w:pPr>
      <w:r w:rsidRPr="00997751">
        <w:rPr>
          <w:rStyle w:val="a5"/>
          <w:rFonts w:ascii="宋体" w:eastAsia="宋体" w:hAnsi="宋体"/>
        </w:rPr>
        <w:footnoteRef/>
      </w:r>
      <w:r w:rsidRPr="00997751">
        <w:rPr>
          <w:rFonts w:ascii="宋体" w:eastAsia="宋体" w:hAnsi="宋体"/>
        </w:rPr>
        <w:t xml:space="preserve"> </w:t>
      </w:r>
      <w:r w:rsidRPr="00997751">
        <w:rPr>
          <w:rFonts w:ascii="宋体" w:eastAsia="宋体" w:hAnsi="宋体" w:hint="eastAsia"/>
        </w:rPr>
        <w:t>《自卑与超越》：北京时代华文书局，2018年1月版（电子版），</w:t>
      </w:r>
      <w:r w:rsidRPr="00997751">
        <w:rPr>
          <w:rFonts w:ascii="宋体" w:eastAsia="宋体" w:hAnsi="宋体" w:hint="eastAsia"/>
        </w:rPr>
        <w:t>41</w:t>
      </w:r>
      <w:r w:rsidRPr="00997751">
        <w:rPr>
          <w:rFonts w:ascii="宋体" w:eastAsia="宋体" w:hAnsi="宋体" w:hint="eastAsia"/>
        </w:rPr>
        <w:t>页第二段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F5"/>
    <w:rsid w:val="000D711B"/>
    <w:rsid w:val="000D7135"/>
    <w:rsid w:val="00154DF5"/>
    <w:rsid w:val="001679C0"/>
    <w:rsid w:val="00167C81"/>
    <w:rsid w:val="001C651D"/>
    <w:rsid w:val="003C6943"/>
    <w:rsid w:val="003D43D1"/>
    <w:rsid w:val="003F2D3D"/>
    <w:rsid w:val="00405E6A"/>
    <w:rsid w:val="004E2A25"/>
    <w:rsid w:val="004E7C8D"/>
    <w:rsid w:val="00544400"/>
    <w:rsid w:val="005A4005"/>
    <w:rsid w:val="005C1FFB"/>
    <w:rsid w:val="005D0FEC"/>
    <w:rsid w:val="00690451"/>
    <w:rsid w:val="007012E7"/>
    <w:rsid w:val="007C23C1"/>
    <w:rsid w:val="00802D82"/>
    <w:rsid w:val="00803C63"/>
    <w:rsid w:val="00870E80"/>
    <w:rsid w:val="00905737"/>
    <w:rsid w:val="00905A55"/>
    <w:rsid w:val="00945AD7"/>
    <w:rsid w:val="00992052"/>
    <w:rsid w:val="00997751"/>
    <w:rsid w:val="00A54C4B"/>
    <w:rsid w:val="00B36259"/>
    <w:rsid w:val="00C45764"/>
    <w:rsid w:val="00CF529E"/>
    <w:rsid w:val="00DE66A6"/>
    <w:rsid w:val="00F66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E661"/>
  <w15:chartTrackingRefBased/>
  <w15:docId w15:val="{316FEC38-6BDF-49FC-90BF-974D8157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F529E"/>
    <w:pPr>
      <w:snapToGrid w:val="0"/>
      <w:jc w:val="left"/>
    </w:pPr>
    <w:rPr>
      <w:sz w:val="18"/>
      <w:szCs w:val="18"/>
    </w:rPr>
  </w:style>
  <w:style w:type="character" w:customStyle="1" w:styleId="a4">
    <w:name w:val="脚注文本 字符"/>
    <w:basedOn w:val="a0"/>
    <w:link w:val="a3"/>
    <w:uiPriority w:val="99"/>
    <w:semiHidden/>
    <w:rsid w:val="00CF529E"/>
    <w:rPr>
      <w:sz w:val="18"/>
      <w:szCs w:val="18"/>
    </w:rPr>
  </w:style>
  <w:style w:type="character" w:styleId="a5">
    <w:name w:val="footnote reference"/>
    <w:basedOn w:val="a0"/>
    <w:uiPriority w:val="99"/>
    <w:semiHidden/>
    <w:unhideWhenUsed/>
    <w:rsid w:val="00CF52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4EEE700E-3F83-4ED4-9295-90D498F9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21</cp:revision>
  <dcterms:created xsi:type="dcterms:W3CDTF">2024-04-19T13:47:00Z</dcterms:created>
  <dcterms:modified xsi:type="dcterms:W3CDTF">2024-05-25T14:41:00Z</dcterms:modified>
</cp:coreProperties>
</file>