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0EC" w:rsidRDefault="00E05650" w:rsidP="00320BF8">
      <w:pPr>
        <w:pStyle w:val="Title"/>
        <w:jc w:val="center"/>
        <w:rPr>
          <w:lang w:val="en-US"/>
        </w:rPr>
      </w:pPr>
      <w:r w:rsidRPr="00E05650">
        <w:rPr>
          <w:lang w:val="en-US"/>
        </w:rPr>
        <w:t xml:space="preserve">Building </w:t>
      </w:r>
      <w:r>
        <w:rPr>
          <w:lang w:val="en-US"/>
        </w:rPr>
        <w:t xml:space="preserve">and Testing </w:t>
      </w:r>
      <w:r w:rsidRPr="00E05650">
        <w:rPr>
          <w:lang w:val="en-US"/>
        </w:rPr>
        <w:t xml:space="preserve">the </w:t>
      </w:r>
      <w:proofErr w:type="spellStart"/>
      <w:r w:rsidR="00E560EC" w:rsidRPr="00E05650">
        <w:rPr>
          <w:lang w:val="en-US"/>
        </w:rPr>
        <w:t>TorXakis</w:t>
      </w:r>
      <w:proofErr w:type="spellEnd"/>
      <w:r w:rsidR="00E560EC" w:rsidRPr="00E05650">
        <w:rPr>
          <w:lang w:val="en-US"/>
        </w:rPr>
        <w:t xml:space="preserve"> </w:t>
      </w:r>
      <w:r>
        <w:rPr>
          <w:lang w:val="en-US"/>
        </w:rPr>
        <w:t>Eclipse Plug-In</w:t>
      </w:r>
    </w:p>
    <w:p w:rsidR="00E05650" w:rsidRDefault="00E05650" w:rsidP="00E05650">
      <w:pPr>
        <w:pStyle w:val="Heading1"/>
      </w:pPr>
      <w:r>
        <w:t>Building the Plug-In</w:t>
      </w:r>
    </w:p>
    <w:p w:rsidR="00E05650" w:rsidRDefault="00E05650" w:rsidP="00E05650">
      <w:pPr>
        <w:rPr>
          <w:lang w:val="en-US"/>
        </w:rPr>
      </w:pPr>
      <w:r>
        <w:rPr>
          <w:lang w:val="en-US"/>
        </w:rPr>
        <w:t xml:space="preserve">To build the </w:t>
      </w:r>
      <w:proofErr w:type="spellStart"/>
      <w:r>
        <w:rPr>
          <w:lang w:val="en-US"/>
        </w:rPr>
        <w:t>TorXakis</w:t>
      </w:r>
      <w:proofErr w:type="spellEnd"/>
      <w:r>
        <w:rPr>
          <w:lang w:val="en-US"/>
        </w:rPr>
        <w:t xml:space="preserve"> Eclipse Plug-in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the following:</w:t>
      </w:r>
    </w:p>
    <w:p w:rsidR="00E05650" w:rsidRDefault="00E05650" w:rsidP="00E056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Start </w:t>
      </w:r>
      <w:r w:rsidRPr="00351377">
        <w:rPr>
          <w:rFonts w:ascii="Courier New" w:hAnsi="Courier New" w:cs="Courier New"/>
          <w:sz w:val="20"/>
          <w:lang w:val="en-US"/>
        </w:rPr>
        <w:t>Eclipse</w:t>
      </w:r>
      <w:r>
        <w:rPr>
          <w:lang w:val="en-US"/>
        </w:rPr>
        <w:t>.</w:t>
      </w:r>
    </w:p>
    <w:p w:rsidR="00E05650" w:rsidRDefault="00E05650" w:rsidP="00E05650">
      <w:pPr>
        <w:pStyle w:val="ListParagraph"/>
        <w:numPr>
          <w:ilvl w:val="0"/>
          <w:numId w:val="14"/>
        </w:numPr>
        <w:rPr>
          <w:lang w:val="en-US"/>
        </w:rPr>
      </w:pPr>
      <w:bookmarkStart w:id="0" w:name="_Ref449008195"/>
      <w:r>
        <w:rPr>
          <w:lang w:val="en-US"/>
        </w:rPr>
        <w:t>If you didn’t create a “</w:t>
      </w:r>
      <w:r w:rsidRPr="00351377">
        <w:rPr>
          <w:rFonts w:ascii="Courier New" w:hAnsi="Courier New" w:cs="Courier New"/>
          <w:sz w:val="20"/>
          <w:lang w:val="en-US"/>
        </w:rPr>
        <w:t>development</w:t>
      </w:r>
      <w:r>
        <w:rPr>
          <w:lang w:val="en-US"/>
        </w:rPr>
        <w:t>” Eclipse workspace yet, this can be done in two different ways:</w:t>
      </w:r>
      <w:bookmarkEnd w:id="0"/>
    </w:p>
    <w:p w:rsidR="00E05650" w:rsidRDefault="00E05650" w:rsidP="00E05650">
      <w:pPr>
        <w:pStyle w:val="ListParagraph"/>
        <w:numPr>
          <w:ilvl w:val="1"/>
          <w:numId w:val="14"/>
        </w:numPr>
        <w:rPr>
          <w:lang w:val="en-US"/>
        </w:rPr>
      </w:pPr>
      <w:bookmarkStart w:id="1" w:name="_Ref449000242"/>
      <w:r>
        <w:rPr>
          <w:lang w:val="en-US"/>
        </w:rPr>
        <w:t xml:space="preserve">When </w:t>
      </w:r>
      <w:r w:rsidRPr="00351377">
        <w:rPr>
          <w:rFonts w:ascii="Courier New" w:hAnsi="Courier New" w:cs="Courier New"/>
          <w:sz w:val="20"/>
          <w:lang w:val="en-US"/>
        </w:rPr>
        <w:t>Eclipse</w:t>
      </w:r>
      <w:r>
        <w:rPr>
          <w:lang w:val="en-US"/>
        </w:rPr>
        <w:t xml:space="preserve"> starts, the “</w:t>
      </w:r>
      <w:r w:rsidRPr="00351377">
        <w:rPr>
          <w:rFonts w:ascii="Courier New" w:hAnsi="Courier New" w:cs="Courier New"/>
          <w:sz w:val="20"/>
          <w:lang w:val="en-US"/>
        </w:rPr>
        <w:t>Workspace Launcher</w:t>
      </w:r>
      <w:r>
        <w:rPr>
          <w:lang w:val="en-US"/>
        </w:rPr>
        <w:t>” dialog opens. In the “</w:t>
      </w:r>
      <w:r w:rsidRPr="00351377">
        <w:rPr>
          <w:rFonts w:ascii="Courier New" w:hAnsi="Courier New" w:cs="Courier New"/>
          <w:sz w:val="20"/>
          <w:lang w:val="en-US"/>
        </w:rPr>
        <w:t>Workspace</w:t>
      </w:r>
      <w:r>
        <w:rPr>
          <w:lang w:val="en-US"/>
        </w:rPr>
        <w:t>” field select the location where you want to store the “</w:t>
      </w:r>
      <w:r w:rsidRPr="00351377">
        <w:rPr>
          <w:rFonts w:ascii="Courier New" w:hAnsi="Courier New" w:cs="Courier New"/>
          <w:sz w:val="20"/>
          <w:lang w:val="en-US"/>
        </w:rPr>
        <w:t>development</w:t>
      </w:r>
      <w:r>
        <w:rPr>
          <w:lang w:val="en-US"/>
        </w:rPr>
        <w:t xml:space="preserve">” workspace (make sure the location ends with </w:t>
      </w:r>
      <w:r w:rsidRPr="00351377">
        <w:rPr>
          <w:rFonts w:ascii="Courier New" w:hAnsi="Courier New" w:cs="Courier New"/>
          <w:sz w:val="20"/>
          <w:lang w:val="en-US"/>
        </w:rPr>
        <w:t>“\development</w:t>
      </w:r>
      <w:r>
        <w:rPr>
          <w:lang w:val="en-US"/>
        </w:rPr>
        <w:t>” and click “OK”.</w:t>
      </w:r>
      <w:bookmarkEnd w:id="1"/>
    </w:p>
    <w:p w:rsidR="00E05650" w:rsidRDefault="00E05650" w:rsidP="00E0565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After </w:t>
      </w:r>
      <w:r w:rsidRPr="00351377">
        <w:rPr>
          <w:rFonts w:ascii="Courier New" w:hAnsi="Courier New" w:cs="Courier New"/>
          <w:sz w:val="20"/>
          <w:lang w:val="en-US"/>
        </w:rPr>
        <w:t>Eclipse</w:t>
      </w:r>
      <w:r>
        <w:rPr>
          <w:lang w:val="en-US"/>
        </w:rPr>
        <w:t xml:space="preserve"> has started, select “</w:t>
      </w:r>
      <w:r w:rsidRPr="00351377">
        <w:rPr>
          <w:rFonts w:ascii="Courier New" w:hAnsi="Courier New" w:cs="Courier New"/>
          <w:sz w:val="20"/>
          <w:lang w:val="en-US"/>
        </w:rPr>
        <w:t xml:space="preserve">File </w:t>
      </w:r>
      <w:r w:rsidRPr="00351377">
        <w:rPr>
          <w:rFonts w:ascii="Courier New" w:hAnsi="Courier New" w:cs="Courier New"/>
          <w:sz w:val="20"/>
          <w:lang w:val="en-US"/>
        </w:rPr>
        <w:sym w:font="Wingdings" w:char="F0E0"/>
      </w:r>
      <w:r w:rsidRPr="00351377">
        <w:rPr>
          <w:rFonts w:ascii="Courier New" w:hAnsi="Courier New" w:cs="Courier New"/>
          <w:sz w:val="20"/>
          <w:lang w:val="en-US"/>
        </w:rPr>
        <w:t xml:space="preserve"> Switch Workspace </w:t>
      </w:r>
      <w:r w:rsidRPr="00351377">
        <w:rPr>
          <w:rFonts w:ascii="Courier New" w:hAnsi="Courier New" w:cs="Courier New"/>
          <w:sz w:val="20"/>
          <w:lang w:val="en-US"/>
        </w:rPr>
        <w:sym w:font="Wingdings" w:char="F0E0"/>
      </w:r>
      <w:r w:rsidRPr="00351377">
        <w:rPr>
          <w:rFonts w:ascii="Courier New" w:hAnsi="Courier New" w:cs="Courier New"/>
          <w:sz w:val="20"/>
          <w:lang w:val="en-US"/>
        </w:rPr>
        <w:t xml:space="preserve"> Other…</w:t>
      </w:r>
      <w:r>
        <w:rPr>
          <w:lang w:val="en-US"/>
        </w:rPr>
        <w:t>” and the “</w:t>
      </w:r>
      <w:r w:rsidRPr="00351377">
        <w:rPr>
          <w:rFonts w:ascii="Courier New" w:hAnsi="Courier New" w:cs="Courier New"/>
          <w:sz w:val="20"/>
          <w:lang w:val="en-US"/>
        </w:rPr>
        <w:t>Workspace Launcher</w:t>
      </w:r>
      <w:r>
        <w:rPr>
          <w:lang w:val="en-US"/>
        </w:rPr>
        <w:t xml:space="preserve">” dialog opens. From this point on follow the steps mentioned in step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_Ref449000242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a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E05650" w:rsidRDefault="00E05650" w:rsidP="00E05650">
      <w:pPr>
        <w:pStyle w:val="ListParagraph"/>
        <w:rPr>
          <w:lang w:val="en-US"/>
        </w:rPr>
      </w:pPr>
      <w:r>
        <w:rPr>
          <w:lang w:val="en-US"/>
        </w:rPr>
        <w:t>If you already have a development workspace, make sure it is selected.</w:t>
      </w:r>
    </w:p>
    <w:p w:rsidR="00E05650" w:rsidRPr="00CC1160" w:rsidRDefault="00E05650" w:rsidP="00E056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you created a new “</w:t>
      </w:r>
      <w:r w:rsidRPr="00351377">
        <w:rPr>
          <w:rFonts w:ascii="Courier New" w:hAnsi="Courier New" w:cs="Courier New"/>
          <w:sz w:val="20"/>
          <w:lang w:val="en-US"/>
        </w:rPr>
        <w:t>development</w:t>
      </w:r>
      <w:r>
        <w:rPr>
          <w:lang w:val="en-US"/>
        </w:rPr>
        <w:t xml:space="preserve">” workspace in step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_Ref449008195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, execute the following steps. If not, continue with the next step.</w:t>
      </w:r>
    </w:p>
    <w:p w:rsidR="00E05650" w:rsidRDefault="00E05650" w:rsidP="00E0565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From the Eclipse “</w:t>
      </w:r>
      <w:r w:rsidRPr="00351377">
        <w:rPr>
          <w:rFonts w:ascii="Courier New" w:hAnsi="Courier New" w:cs="Courier New"/>
          <w:sz w:val="20"/>
          <w:lang w:val="en-US"/>
        </w:rPr>
        <w:t>File</w:t>
      </w:r>
      <w:r>
        <w:rPr>
          <w:lang w:val="en-US"/>
        </w:rPr>
        <w:t>” menu select “</w:t>
      </w:r>
      <w:r w:rsidRPr="00351377">
        <w:rPr>
          <w:rFonts w:ascii="Courier New" w:hAnsi="Courier New" w:cs="Courier New"/>
          <w:sz w:val="20"/>
          <w:lang w:val="en-US"/>
        </w:rPr>
        <w:t>Import…</w:t>
      </w:r>
      <w:proofErr w:type="gramStart"/>
      <w:r>
        <w:rPr>
          <w:lang w:val="en-US"/>
        </w:rPr>
        <w:t>”.</w:t>
      </w:r>
      <w:proofErr w:type="gramEnd"/>
      <w:r>
        <w:rPr>
          <w:lang w:val="en-US"/>
        </w:rPr>
        <w:t xml:space="preserve"> The “</w:t>
      </w:r>
      <w:r w:rsidRPr="00351377">
        <w:rPr>
          <w:rFonts w:ascii="Courier New" w:hAnsi="Courier New" w:cs="Courier New"/>
          <w:sz w:val="20"/>
          <w:lang w:val="en-US"/>
        </w:rPr>
        <w:t>Import</w:t>
      </w:r>
      <w:r>
        <w:rPr>
          <w:lang w:val="en-US"/>
        </w:rPr>
        <w:t>” dialog opens.</w:t>
      </w:r>
    </w:p>
    <w:p w:rsidR="00E05650" w:rsidRDefault="00E05650" w:rsidP="00E0565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Select “</w:t>
      </w:r>
      <w:r w:rsidRPr="00351377">
        <w:rPr>
          <w:rFonts w:ascii="Courier New" w:hAnsi="Courier New" w:cs="Courier New"/>
          <w:sz w:val="20"/>
          <w:lang w:val="en-US"/>
        </w:rPr>
        <w:t xml:space="preserve">General </w:t>
      </w:r>
      <w:r w:rsidRPr="00351377">
        <w:rPr>
          <w:rFonts w:ascii="Courier New" w:hAnsi="Courier New" w:cs="Courier New"/>
          <w:sz w:val="20"/>
          <w:lang w:val="en-US"/>
        </w:rPr>
        <w:sym w:font="Wingdings" w:char="F0E0"/>
      </w:r>
      <w:r w:rsidRPr="00351377">
        <w:rPr>
          <w:rFonts w:ascii="Courier New" w:hAnsi="Courier New" w:cs="Courier New"/>
          <w:sz w:val="20"/>
          <w:lang w:val="en-US"/>
        </w:rPr>
        <w:t xml:space="preserve"> Existing Projects into Workspace</w:t>
      </w:r>
      <w:r>
        <w:rPr>
          <w:lang w:val="en-US"/>
        </w:rPr>
        <w:t>” and click “</w:t>
      </w:r>
      <w:r w:rsidRPr="00351377">
        <w:rPr>
          <w:rFonts w:ascii="Courier New" w:hAnsi="Courier New" w:cs="Courier New"/>
          <w:sz w:val="20"/>
          <w:lang w:val="en-US"/>
        </w:rPr>
        <w:t>Next</w:t>
      </w:r>
      <w:r>
        <w:rPr>
          <w:lang w:val="en-US"/>
        </w:rPr>
        <w:t>”.</w:t>
      </w:r>
    </w:p>
    <w:p w:rsidR="003F122E" w:rsidRDefault="00E05650" w:rsidP="003F122E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Click the “</w:t>
      </w:r>
      <w:r w:rsidRPr="00351377">
        <w:rPr>
          <w:rFonts w:ascii="Courier New" w:hAnsi="Courier New" w:cs="Courier New"/>
          <w:sz w:val="20"/>
          <w:lang w:val="en-US"/>
        </w:rPr>
        <w:t>Browse…</w:t>
      </w:r>
      <w:r>
        <w:rPr>
          <w:lang w:val="en-US"/>
        </w:rPr>
        <w:t>” button and in the “</w:t>
      </w:r>
      <w:r w:rsidRPr="00351377">
        <w:rPr>
          <w:rFonts w:ascii="Courier New" w:hAnsi="Courier New" w:cs="Courier New"/>
          <w:sz w:val="20"/>
          <w:lang w:val="en-US"/>
        </w:rPr>
        <w:t>Browse For Folder</w:t>
      </w:r>
      <w:r>
        <w:rPr>
          <w:lang w:val="en-US"/>
        </w:rPr>
        <w:t xml:space="preserve">” dialog select the folder </w:t>
      </w:r>
      <w:r w:rsidR="003F122E">
        <w:rPr>
          <w:lang w:val="en-US"/>
        </w:rPr>
        <w:t xml:space="preserve">containing </w:t>
      </w:r>
      <w:hyperlink r:id="rId9" w:history="1">
        <w:r w:rsidR="003F122E" w:rsidRPr="002A49B2">
          <w:rPr>
            <w:rStyle w:val="Hyperlink"/>
            <w:lang w:val="en-US"/>
          </w:rPr>
          <w:t>https://github.com/TorXakis/SupportEclipse</w:t>
        </w:r>
      </w:hyperlink>
    </w:p>
    <w:p w:rsidR="00E05650" w:rsidRDefault="00E05650" w:rsidP="00E05650">
      <w:pPr>
        <w:pStyle w:val="ListParagraph"/>
        <w:rPr>
          <w:lang w:val="en-US"/>
        </w:rPr>
      </w:pPr>
    </w:p>
    <w:p w:rsidR="00E05650" w:rsidRDefault="00E05650" w:rsidP="00E05650">
      <w:pPr>
        <w:pStyle w:val="ListParagraph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7E4FE15" wp14:editId="56F44F22">
            <wp:extent cx="3502800" cy="4528800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800" cy="45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50" w:rsidRDefault="00E05650" w:rsidP="00E05650">
      <w:pPr>
        <w:pStyle w:val="Caption"/>
        <w:jc w:val="center"/>
        <w:rPr>
          <w:lang w:val="en-US"/>
        </w:rPr>
      </w:pPr>
      <w:bookmarkStart w:id="2" w:name="_Ref450745196"/>
      <w:r w:rsidRPr="00351377">
        <w:rPr>
          <w:lang w:val="en-US"/>
        </w:rPr>
        <w:t xml:space="preserve">Figure </w:t>
      </w:r>
      <w:r>
        <w:fldChar w:fldCharType="begin"/>
      </w:r>
      <w:r w:rsidRPr="00351377">
        <w:rPr>
          <w:lang w:val="en-US"/>
        </w:rPr>
        <w:instrText xml:space="preserve"> SEQ Figure \* ARABIC </w:instrText>
      </w:r>
      <w:r>
        <w:fldChar w:fldCharType="separate"/>
      </w:r>
      <w:r w:rsidR="00ED0CF5">
        <w:rPr>
          <w:noProof/>
          <w:lang w:val="en-US"/>
        </w:rPr>
        <w:t>1</w:t>
      </w:r>
      <w:r>
        <w:fldChar w:fldCharType="end"/>
      </w:r>
      <w:bookmarkEnd w:id="2"/>
      <w:r w:rsidRPr="00351377">
        <w:rPr>
          <w:lang w:val="en-US"/>
        </w:rPr>
        <w:t xml:space="preserve">: Importing the </w:t>
      </w:r>
      <w:proofErr w:type="spellStart"/>
      <w:r w:rsidRPr="00351377">
        <w:rPr>
          <w:lang w:val="en-US"/>
        </w:rPr>
        <w:t>EclipsePlugin</w:t>
      </w:r>
      <w:proofErr w:type="spellEnd"/>
      <w:r w:rsidRPr="00351377">
        <w:rPr>
          <w:lang w:val="en-US"/>
        </w:rPr>
        <w:t xml:space="preserve"> projects</w:t>
      </w:r>
    </w:p>
    <w:p w:rsidR="00E05650" w:rsidRDefault="00E05650" w:rsidP="00E05650">
      <w:pPr>
        <w:pStyle w:val="ListParagraph"/>
        <w:rPr>
          <w:lang w:val="en-US"/>
        </w:rPr>
      </w:pPr>
    </w:p>
    <w:p w:rsidR="00E05650" w:rsidRDefault="00E05650" w:rsidP="00E0565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The “</w:t>
      </w:r>
      <w:r w:rsidRPr="00351377">
        <w:rPr>
          <w:rFonts w:ascii="Courier New" w:hAnsi="Courier New" w:cs="Courier New"/>
          <w:sz w:val="20"/>
          <w:lang w:val="en-US"/>
        </w:rPr>
        <w:t>Import</w:t>
      </w:r>
      <w:r>
        <w:rPr>
          <w:lang w:val="en-US"/>
        </w:rPr>
        <w:t xml:space="preserve">” Dialog should contain all of the projects as shown in </w:t>
      </w:r>
      <w:r>
        <w:rPr>
          <w:color w:val="FF0000"/>
          <w:lang w:val="en-US"/>
        </w:rPr>
        <w:fldChar w:fldCharType="begin"/>
      </w:r>
      <w:r>
        <w:rPr>
          <w:color w:val="FF0000"/>
          <w:lang w:val="en-US"/>
        </w:rPr>
        <w:instrText xml:space="preserve"> REF _Ref450745196 \h </w:instrText>
      </w:r>
      <w:r>
        <w:rPr>
          <w:color w:val="FF0000"/>
          <w:lang w:val="en-US"/>
        </w:rPr>
      </w:r>
      <w:r>
        <w:rPr>
          <w:color w:val="FF0000"/>
          <w:lang w:val="en-US"/>
        </w:rPr>
        <w:fldChar w:fldCharType="separate"/>
      </w:r>
      <w:r w:rsidRPr="00351377">
        <w:rPr>
          <w:lang w:val="en-US"/>
        </w:rPr>
        <w:t xml:space="preserve">Figure </w:t>
      </w:r>
      <w:r w:rsidRPr="00351377">
        <w:rPr>
          <w:noProof/>
          <w:lang w:val="en-US"/>
        </w:rPr>
        <w:t>1</w:t>
      </w:r>
      <w:r>
        <w:rPr>
          <w:color w:val="FF0000"/>
          <w:lang w:val="en-US"/>
        </w:rPr>
        <w:fldChar w:fldCharType="end"/>
      </w:r>
      <w:r>
        <w:rPr>
          <w:lang w:val="en-US"/>
        </w:rPr>
        <w:t>. Click “</w:t>
      </w:r>
      <w:r w:rsidRPr="00351377">
        <w:rPr>
          <w:rFonts w:ascii="Courier New" w:hAnsi="Courier New" w:cs="Courier New"/>
          <w:sz w:val="20"/>
          <w:lang w:val="en-US"/>
        </w:rPr>
        <w:t>Finish</w:t>
      </w:r>
      <w:r>
        <w:rPr>
          <w:lang w:val="en-US"/>
        </w:rPr>
        <w:t>”.</w:t>
      </w:r>
    </w:p>
    <w:p w:rsidR="00E05650" w:rsidRDefault="00E05650" w:rsidP="00E05650">
      <w:pPr>
        <w:ind w:left="360"/>
        <w:rPr>
          <w:lang w:val="en-US"/>
        </w:rPr>
      </w:pPr>
      <w:r>
        <w:rPr>
          <w:lang w:val="en-US"/>
        </w:rPr>
        <w:t xml:space="preserve">The required plug-in projects are now loaded in the workspace. </w:t>
      </w:r>
      <w:proofErr w:type="gramStart"/>
      <w:r>
        <w:rPr>
          <w:lang w:val="en-US"/>
        </w:rPr>
        <w:t>Note that are still some errors in the projects (red box with white cross icons in the Project Explorer).</w:t>
      </w:r>
      <w:proofErr w:type="gramEnd"/>
      <w:r>
        <w:rPr>
          <w:lang w:val="en-US"/>
        </w:rPr>
        <w:t xml:space="preserve"> This is correct.</w:t>
      </w:r>
    </w:p>
    <w:p w:rsidR="00E05650" w:rsidRDefault="00E05650" w:rsidP="00E05650">
      <w:pPr>
        <w:keepNext/>
        <w:ind w:left="360"/>
        <w:jc w:val="center"/>
      </w:pPr>
      <w:r>
        <w:rPr>
          <w:noProof/>
          <w:lang w:val="en-US"/>
        </w:rPr>
        <w:drawing>
          <wp:inline distT="0" distB="0" distL="0" distR="0" wp14:anchorId="6B9C1C07" wp14:editId="5EEC24E3">
            <wp:extent cx="3621600" cy="236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600" cy="23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50" w:rsidRPr="00BF24FE" w:rsidRDefault="00E05650" w:rsidP="00E05650">
      <w:pPr>
        <w:pStyle w:val="Caption"/>
        <w:jc w:val="center"/>
        <w:rPr>
          <w:lang w:val="en-US"/>
        </w:rPr>
      </w:pPr>
      <w:r w:rsidRPr="00351377">
        <w:rPr>
          <w:lang w:val="en-US"/>
        </w:rPr>
        <w:t xml:space="preserve">Figure </w:t>
      </w:r>
      <w:r>
        <w:fldChar w:fldCharType="begin"/>
      </w:r>
      <w:r w:rsidRPr="00351377">
        <w:rPr>
          <w:lang w:val="en-US"/>
        </w:rPr>
        <w:instrText xml:space="preserve"> SEQ Figure \* ARABIC </w:instrText>
      </w:r>
      <w:r>
        <w:fldChar w:fldCharType="separate"/>
      </w:r>
      <w:r w:rsidR="00ED0CF5">
        <w:rPr>
          <w:noProof/>
          <w:lang w:val="en-US"/>
        </w:rPr>
        <w:t>2</w:t>
      </w:r>
      <w:r>
        <w:fldChar w:fldCharType="end"/>
      </w:r>
      <w:r w:rsidRPr="00351377">
        <w:rPr>
          <w:lang w:val="en-US"/>
        </w:rPr>
        <w:t>: Some projects contain errors which is OK</w:t>
      </w:r>
    </w:p>
    <w:p w:rsidR="00E05650" w:rsidRDefault="00E05650" w:rsidP="00E056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In the “</w:t>
      </w:r>
      <w:r w:rsidRPr="00351377">
        <w:rPr>
          <w:rFonts w:ascii="Courier New" w:hAnsi="Courier New" w:cs="Courier New"/>
          <w:sz w:val="20"/>
          <w:lang w:val="en-US"/>
        </w:rPr>
        <w:t>Project Explorer</w:t>
      </w:r>
      <w:r>
        <w:rPr>
          <w:lang w:val="en-US"/>
        </w:rPr>
        <w:t>” navigate to the folder “</w:t>
      </w:r>
      <w:proofErr w:type="spellStart"/>
      <w:r w:rsidRPr="00351377">
        <w:rPr>
          <w:rFonts w:ascii="Courier New" w:hAnsi="Courier New" w:cs="Courier New"/>
          <w:sz w:val="20"/>
          <w:lang w:val="en-US"/>
        </w:rPr>
        <w:t>nl.tno.torxakis.language</w:t>
      </w:r>
      <w:proofErr w:type="spellEnd"/>
      <w:r w:rsidRPr="00351377">
        <w:rPr>
          <w:rFonts w:ascii="Courier New" w:hAnsi="Courier New" w:cs="Courier New"/>
          <w:sz w:val="20"/>
          <w:lang w:val="en-US"/>
        </w:rPr>
        <w:t xml:space="preserve"> </w:t>
      </w:r>
      <w:r w:rsidRPr="00351377">
        <w:rPr>
          <w:rFonts w:ascii="Courier New" w:hAnsi="Courier New" w:cs="Courier New"/>
          <w:sz w:val="20"/>
          <w:lang w:val="en-US"/>
        </w:rPr>
        <w:sym w:font="Wingdings" w:char="F0E0"/>
      </w:r>
      <w:r w:rsidRPr="0035137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351377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351377">
        <w:rPr>
          <w:rFonts w:ascii="Courier New" w:hAnsi="Courier New" w:cs="Courier New"/>
          <w:sz w:val="20"/>
          <w:lang w:val="en-US"/>
        </w:rPr>
        <w:t xml:space="preserve"> </w:t>
      </w:r>
      <w:r w:rsidRPr="00351377">
        <w:rPr>
          <w:rFonts w:ascii="Courier New" w:hAnsi="Courier New" w:cs="Courier New"/>
          <w:sz w:val="20"/>
          <w:lang w:val="en-US"/>
        </w:rPr>
        <w:sym w:font="Wingdings" w:char="F0E0"/>
      </w:r>
      <w:r w:rsidRPr="0035137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351377">
        <w:rPr>
          <w:rFonts w:ascii="Courier New" w:hAnsi="Courier New" w:cs="Courier New"/>
          <w:sz w:val="20"/>
          <w:lang w:val="en-US"/>
        </w:rPr>
        <w:t>nl.tno.torxakis.language</w:t>
      </w:r>
      <w:proofErr w:type="spellEnd"/>
      <w:r>
        <w:rPr>
          <w:lang w:val="en-US"/>
        </w:rPr>
        <w:t>”.</w:t>
      </w:r>
    </w:p>
    <w:p w:rsidR="00E05650" w:rsidRDefault="00E05650" w:rsidP="00E056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Right-click on the file “</w:t>
      </w:r>
      <w:r w:rsidRPr="00351377">
        <w:rPr>
          <w:rFonts w:ascii="Courier New" w:hAnsi="Courier New" w:cs="Courier New"/>
          <w:sz w:val="20"/>
          <w:lang w:val="en-US"/>
        </w:rPr>
        <w:t>GenerateTorXakisDsl.mwe2</w:t>
      </w:r>
      <w:r>
        <w:rPr>
          <w:lang w:val="en-US"/>
        </w:rPr>
        <w:t>” and select “</w:t>
      </w:r>
      <w:r w:rsidRPr="00351377">
        <w:rPr>
          <w:rFonts w:ascii="Courier New" w:hAnsi="Courier New" w:cs="Courier New"/>
          <w:sz w:val="20"/>
          <w:lang w:val="en-US"/>
        </w:rPr>
        <w:t xml:space="preserve">Run As </w:t>
      </w:r>
      <w:r w:rsidRPr="00351377">
        <w:rPr>
          <w:rFonts w:ascii="Courier New" w:hAnsi="Courier New" w:cs="Courier New"/>
          <w:sz w:val="20"/>
          <w:lang w:val="en-US"/>
        </w:rPr>
        <w:sym w:font="Wingdings" w:char="F0E0"/>
      </w:r>
      <w:r w:rsidRPr="00351377">
        <w:rPr>
          <w:rFonts w:ascii="Courier New" w:hAnsi="Courier New" w:cs="Courier New"/>
          <w:sz w:val="20"/>
          <w:lang w:val="en-US"/>
        </w:rPr>
        <w:t xml:space="preserve"> MWE2 Workflow</w:t>
      </w:r>
      <w:r>
        <w:rPr>
          <w:lang w:val="en-US"/>
        </w:rPr>
        <w:t>”. The “</w:t>
      </w:r>
      <w:r w:rsidRPr="00351377">
        <w:rPr>
          <w:rFonts w:ascii="Courier New" w:hAnsi="Courier New" w:cs="Courier New"/>
          <w:sz w:val="20"/>
          <w:lang w:val="en-US"/>
        </w:rPr>
        <w:t>Errors in Workspace</w:t>
      </w:r>
      <w:r>
        <w:rPr>
          <w:lang w:val="en-US"/>
        </w:rPr>
        <w:t>” dialog might appear. Ignore this and click “</w:t>
      </w:r>
      <w:r w:rsidRPr="00351377">
        <w:rPr>
          <w:rFonts w:ascii="Courier New" w:hAnsi="Courier New" w:cs="Courier New"/>
          <w:sz w:val="20"/>
          <w:lang w:val="en-US"/>
        </w:rPr>
        <w:t>Proceed</w:t>
      </w:r>
      <w:r>
        <w:rPr>
          <w:lang w:val="en-US"/>
        </w:rPr>
        <w:t>”.</w:t>
      </w:r>
    </w:p>
    <w:p w:rsidR="00E05650" w:rsidRDefault="00E05650" w:rsidP="00E056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 the “</w:t>
      </w:r>
      <w:r w:rsidRPr="00351377">
        <w:rPr>
          <w:rFonts w:ascii="Courier New" w:hAnsi="Courier New" w:cs="Courier New"/>
          <w:sz w:val="20"/>
          <w:lang w:val="en-US"/>
        </w:rPr>
        <w:t>Console</w:t>
      </w:r>
      <w:r>
        <w:rPr>
          <w:lang w:val="en-US"/>
        </w:rPr>
        <w:t>” tab the following message in red might appear:</w:t>
      </w:r>
    </w:p>
    <w:p w:rsidR="00E05650" w:rsidRPr="00BF24FE" w:rsidRDefault="00E05650" w:rsidP="00E05650">
      <w:pPr>
        <w:pStyle w:val="ListParagraph"/>
        <w:rPr>
          <w:color w:val="FF0000"/>
          <w:lang w:val="en-US"/>
        </w:rPr>
      </w:pPr>
      <w:r w:rsidRPr="00BF24FE">
        <w:rPr>
          <w:color w:val="FF0000"/>
          <w:lang w:val="en-US"/>
        </w:rPr>
        <w:t>*ATTENTION*</w:t>
      </w:r>
    </w:p>
    <w:p w:rsidR="00E05650" w:rsidRPr="00BF24FE" w:rsidRDefault="00E05650" w:rsidP="00E05650">
      <w:pPr>
        <w:pStyle w:val="ListParagraph"/>
        <w:rPr>
          <w:color w:val="FF0000"/>
          <w:lang w:val="en-US"/>
        </w:rPr>
      </w:pPr>
      <w:r w:rsidRPr="00BF24FE">
        <w:rPr>
          <w:color w:val="FF0000"/>
          <w:lang w:val="en-US"/>
        </w:rPr>
        <w:t xml:space="preserve">It is recommended to use the ANTLR 3 parser generator (BSD </w:t>
      </w:r>
      <w:proofErr w:type="spellStart"/>
      <w:r w:rsidRPr="00BF24FE">
        <w:rPr>
          <w:color w:val="FF0000"/>
          <w:lang w:val="en-US"/>
        </w:rPr>
        <w:t>licence</w:t>
      </w:r>
      <w:proofErr w:type="spellEnd"/>
      <w:r w:rsidRPr="00BF24FE">
        <w:rPr>
          <w:color w:val="FF0000"/>
          <w:lang w:val="en-US"/>
        </w:rPr>
        <w:t xml:space="preserve"> - http://www.antlr.org/license.html).</w:t>
      </w:r>
    </w:p>
    <w:p w:rsidR="00E05650" w:rsidRPr="00BF24FE" w:rsidRDefault="00E05650" w:rsidP="00E05650">
      <w:pPr>
        <w:pStyle w:val="ListParagraph"/>
        <w:rPr>
          <w:color w:val="FF0000"/>
          <w:lang w:val="en-US"/>
        </w:rPr>
      </w:pPr>
      <w:r w:rsidRPr="00BF24FE">
        <w:rPr>
          <w:color w:val="FF0000"/>
          <w:lang w:val="en-US"/>
        </w:rPr>
        <w:t>Do you agree to download it (size 1MB) from 'http</w:t>
      </w:r>
      <w:proofErr w:type="gramStart"/>
      <w:r w:rsidRPr="00BF24FE">
        <w:rPr>
          <w:color w:val="FF0000"/>
          <w:lang w:val="en-US"/>
        </w:rPr>
        <w:t>:/</w:t>
      </w:r>
      <w:proofErr w:type="gramEnd"/>
      <w:r w:rsidRPr="00BF24FE">
        <w:rPr>
          <w:color w:val="FF0000"/>
          <w:lang w:val="en-US"/>
        </w:rPr>
        <w:t>/download.itemis.com/antlr-generator-3.2.0-patch.jar'? (</w:t>
      </w:r>
      <w:proofErr w:type="gramStart"/>
      <w:r w:rsidRPr="00BF24FE">
        <w:rPr>
          <w:color w:val="FF0000"/>
          <w:lang w:val="en-US"/>
        </w:rPr>
        <w:t>type</w:t>
      </w:r>
      <w:proofErr w:type="gramEnd"/>
      <w:r w:rsidRPr="00BF24FE">
        <w:rPr>
          <w:color w:val="FF0000"/>
          <w:lang w:val="en-US"/>
        </w:rPr>
        <w:t xml:space="preserve"> 'y' or 'n' and hit enter)</w:t>
      </w:r>
    </w:p>
    <w:p w:rsidR="00E05650" w:rsidRDefault="00E05650" w:rsidP="00E05650">
      <w:pPr>
        <w:pStyle w:val="ListParagraph"/>
        <w:rPr>
          <w:lang w:val="en-US"/>
        </w:rPr>
      </w:pPr>
    </w:p>
    <w:p w:rsidR="00E05650" w:rsidRDefault="00E05650" w:rsidP="00E05650">
      <w:pPr>
        <w:pStyle w:val="ListParagraph"/>
        <w:rPr>
          <w:lang w:val="en-US"/>
        </w:rPr>
      </w:pPr>
      <w:r>
        <w:rPr>
          <w:lang w:val="en-US"/>
        </w:rPr>
        <w:t>If so, click in the “</w:t>
      </w:r>
      <w:r w:rsidRPr="00351377">
        <w:rPr>
          <w:rFonts w:ascii="Courier New" w:hAnsi="Courier New" w:cs="Courier New"/>
          <w:sz w:val="20"/>
          <w:lang w:val="en-US"/>
        </w:rPr>
        <w:t>Console</w:t>
      </w:r>
      <w:r>
        <w:rPr>
          <w:lang w:val="en-US"/>
        </w:rPr>
        <w:t>” window and enter ‘</w:t>
      </w:r>
      <w:r w:rsidRPr="00351377">
        <w:rPr>
          <w:rFonts w:ascii="Courier New" w:hAnsi="Courier New" w:cs="Courier New"/>
          <w:sz w:val="20"/>
          <w:lang w:val="en-US"/>
        </w:rPr>
        <w:t>y</w:t>
      </w:r>
      <w:r>
        <w:rPr>
          <w:lang w:val="en-US"/>
        </w:rPr>
        <w:t>’ and press “</w:t>
      </w:r>
      <w:r w:rsidRPr="00351377">
        <w:rPr>
          <w:rFonts w:ascii="Courier New" w:hAnsi="Courier New" w:cs="Courier New"/>
          <w:sz w:val="20"/>
          <w:lang w:val="en-US"/>
        </w:rPr>
        <w:t>Enter</w:t>
      </w:r>
      <w:r>
        <w:rPr>
          <w:lang w:val="en-US"/>
        </w:rPr>
        <w:t>” to agree to download the ANTLR 3 parser.</w:t>
      </w:r>
    </w:p>
    <w:p w:rsidR="00E05650" w:rsidRDefault="00E05650" w:rsidP="00E05650">
      <w:pPr>
        <w:pStyle w:val="ListParagraph"/>
        <w:rPr>
          <w:lang w:val="en-US"/>
        </w:rPr>
      </w:pPr>
    </w:p>
    <w:p w:rsidR="00E05650" w:rsidRDefault="00E05650" w:rsidP="00E05650">
      <w:pPr>
        <w:pStyle w:val="ListParagraph"/>
        <w:keepNext/>
        <w:jc w:val="center"/>
      </w:pPr>
      <w:r>
        <w:rPr>
          <w:noProof/>
          <w:lang w:val="en-US"/>
        </w:rPr>
        <w:drawing>
          <wp:inline distT="0" distB="0" distL="0" distR="0" wp14:anchorId="662F5A97" wp14:editId="41B33F6D">
            <wp:extent cx="5731510" cy="3270512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50" w:rsidRDefault="00E05650" w:rsidP="00E05650">
      <w:pPr>
        <w:pStyle w:val="Caption"/>
        <w:jc w:val="center"/>
        <w:rPr>
          <w:lang w:val="en-US"/>
        </w:rPr>
      </w:pPr>
      <w:r w:rsidRPr="00351377">
        <w:rPr>
          <w:lang w:val="en-US"/>
        </w:rPr>
        <w:t xml:space="preserve">Figure </w:t>
      </w:r>
      <w:r>
        <w:fldChar w:fldCharType="begin"/>
      </w:r>
      <w:r w:rsidRPr="00351377">
        <w:rPr>
          <w:lang w:val="en-US"/>
        </w:rPr>
        <w:instrText xml:space="preserve"> SEQ Figure \* ARABIC </w:instrText>
      </w:r>
      <w:r>
        <w:fldChar w:fldCharType="separate"/>
      </w:r>
      <w:r w:rsidR="00ED0CF5">
        <w:rPr>
          <w:noProof/>
          <w:lang w:val="en-US"/>
        </w:rPr>
        <w:t>3</w:t>
      </w:r>
      <w:r>
        <w:fldChar w:fldCharType="end"/>
      </w:r>
      <w:r w:rsidRPr="00351377">
        <w:rPr>
          <w:lang w:val="en-US"/>
        </w:rPr>
        <w:t>: The ANTLR 3 parser generator is needed</w:t>
      </w:r>
    </w:p>
    <w:p w:rsidR="00E05650" w:rsidRPr="00BD65FD" w:rsidRDefault="00E05650" w:rsidP="00E056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When the workflow has run to completion, the “</w:t>
      </w:r>
      <w:r w:rsidRPr="00351377">
        <w:rPr>
          <w:rFonts w:ascii="Courier New" w:hAnsi="Courier New" w:cs="Courier New"/>
          <w:sz w:val="20"/>
          <w:lang w:val="en-US"/>
        </w:rPr>
        <w:t>Console</w:t>
      </w:r>
      <w:r>
        <w:rPr>
          <w:lang w:val="en-US"/>
        </w:rPr>
        <w:t>” window will show “</w:t>
      </w:r>
      <w:r w:rsidRPr="00351377">
        <w:rPr>
          <w:rFonts w:ascii="Courier New" w:hAnsi="Courier New" w:cs="Courier New"/>
          <w:sz w:val="20"/>
          <w:lang w:val="en-US"/>
        </w:rPr>
        <w:t>Done</w:t>
      </w:r>
      <w:r>
        <w:rPr>
          <w:lang w:val="en-US"/>
        </w:rPr>
        <w:t>.”. Now, if there were errors in projects, all errors should be gone (no red icons in project Explorer. This might take some time to update).</w:t>
      </w:r>
    </w:p>
    <w:p w:rsidR="00E05650" w:rsidRDefault="00E05650" w:rsidP="00E05650">
      <w:pPr>
        <w:pStyle w:val="Heading1"/>
      </w:pPr>
      <w:r w:rsidRPr="003B7BB7">
        <w:t xml:space="preserve"> </w:t>
      </w:r>
      <w:r>
        <w:t>Testing the Plug-In</w:t>
      </w:r>
    </w:p>
    <w:p w:rsidR="00E05650" w:rsidRDefault="00E05650" w:rsidP="00E05650">
      <w:pPr>
        <w:rPr>
          <w:lang w:val="en-US"/>
        </w:rPr>
      </w:pPr>
      <w:r>
        <w:rPr>
          <w:lang w:val="en-US"/>
        </w:rPr>
        <w:t>To test the plug-in</w:t>
      </w:r>
      <w:r w:rsidR="00ED0CF5">
        <w:rPr>
          <w:lang w:val="en-US"/>
        </w:rPr>
        <w:t>, follow the following steps:</w:t>
      </w:r>
    </w:p>
    <w:p w:rsidR="00ED0CF5" w:rsidRDefault="00ED0CF5" w:rsidP="00ED0CF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 the “</w:t>
      </w:r>
      <w:r w:rsidRPr="00351377">
        <w:rPr>
          <w:rFonts w:ascii="Courier New" w:hAnsi="Courier New" w:cs="Courier New"/>
          <w:sz w:val="20"/>
          <w:lang w:val="en-US"/>
        </w:rPr>
        <w:t>Project Explorer</w:t>
      </w:r>
      <w:r>
        <w:rPr>
          <w:lang w:val="en-US"/>
        </w:rPr>
        <w:t>”, right-click on the “</w:t>
      </w:r>
      <w:proofErr w:type="spellStart"/>
      <w:r w:rsidRPr="00351377">
        <w:rPr>
          <w:rFonts w:ascii="Courier New" w:hAnsi="Courier New" w:cs="Courier New"/>
          <w:sz w:val="20"/>
          <w:lang w:val="en-US"/>
        </w:rPr>
        <w:t>nl.tno.torxakis.language.ui</w:t>
      </w:r>
      <w:proofErr w:type="spellEnd"/>
      <w:r>
        <w:rPr>
          <w:lang w:val="en-US"/>
        </w:rPr>
        <w:t>” project and select “</w:t>
      </w:r>
      <w:r w:rsidRPr="00ED0CF5">
        <w:rPr>
          <w:rFonts w:ascii="Courier New" w:hAnsi="Courier New" w:cs="Courier New"/>
          <w:sz w:val="20"/>
          <w:lang w:val="en-US"/>
        </w:rPr>
        <w:t xml:space="preserve">Run As </w:t>
      </w:r>
      <w:r w:rsidRPr="00ED0CF5">
        <w:rPr>
          <w:rFonts w:ascii="Courier New" w:hAnsi="Courier New" w:cs="Courier New"/>
          <w:sz w:val="20"/>
          <w:lang w:val="en-US"/>
        </w:rPr>
        <w:sym w:font="Wingdings" w:char="F0E0"/>
      </w:r>
      <w:r w:rsidRPr="00ED0CF5">
        <w:rPr>
          <w:rFonts w:ascii="Courier New" w:hAnsi="Courier New" w:cs="Courier New"/>
          <w:sz w:val="20"/>
          <w:lang w:val="en-US"/>
        </w:rPr>
        <w:t xml:space="preserve"> Run Configurations…</w:t>
      </w:r>
      <w:proofErr w:type="gramStart"/>
      <w:r>
        <w:rPr>
          <w:lang w:val="en-US"/>
        </w:rPr>
        <w:t>”.</w:t>
      </w:r>
      <w:proofErr w:type="gramEnd"/>
      <w:r>
        <w:rPr>
          <w:lang w:val="en-US"/>
        </w:rPr>
        <w:t xml:space="preserve"> The “</w:t>
      </w:r>
      <w:r w:rsidRPr="00ED0CF5">
        <w:rPr>
          <w:rFonts w:ascii="Courier New" w:hAnsi="Courier New" w:cs="Courier New"/>
          <w:sz w:val="20"/>
          <w:lang w:val="en-US"/>
        </w:rPr>
        <w:t>Run Configurations</w:t>
      </w:r>
      <w:r>
        <w:rPr>
          <w:lang w:val="en-US"/>
        </w:rPr>
        <w:t>” dialog opens.</w:t>
      </w:r>
    </w:p>
    <w:p w:rsidR="00ED0CF5" w:rsidRDefault="00ED0CF5" w:rsidP="00ED0CF5">
      <w:pPr>
        <w:pStyle w:val="ListParagraph"/>
        <w:keepNext/>
      </w:pPr>
      <w:r>
        <w:rPr>
          <w:noProof/>
          <w:lang w:val="en-US"/>
        </w:rPr>
        <w:lastRenderedPageBreak/>
        <w:drawing>
          <wp:inline distT="0" distB="0" distL="0" distR="0" wp14:anchorId="6EDBEBC9" wp14:editId="05F1839F">
            <wp:extent cx="5731510" cy="458520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F5" w:rsidRDefault="00ED0CF5" w:rsidP="00ED0CF5">
      <w:pPr>
        <w:pStyle w:val="Caption"/>
        <w:jc w:val="center"/>
        <w:rPr>
          <w:lang w:val="en-US"/>
        </w:rPr>
      </w:pPr>
      <w:r w:rsidRPr="00ED0CF5">
        <w:rPr>
          <w:lang w:val="en-US"/>
        </w:rPr>
        <w:t xml:space="preserve">Figure </w:t>
      </w:r>
      <w:r>
        <w:fldChar w:fldCharType="begin"/>
      </w:r>
      <w:r w:rsidRPr="00ED0CF5">
        <w:rPr>
          <w:lang w:val="en-US"/>
        </w:rPr>
        <w:instrText xml:space="preserve"> SEQ Figure \* ARABIC </w:instrText>
      </w:r>
      <w:r>
        <w:fldChar w:fldCharType="separate"/>
      </w:r>
      <w:r w:rsidRPr="00ED0CF5">
        <w:rPr>
          <w:noProof/>
          <w:lang w:val="en-US"/>
        </w:rPr>
        <w:t>4</w:t>
      </w:r>
      <w:r>
        <w:fldChar w:fldCharType="end"/>
      </w:r>
      <w:r w:rsidRPr="00ED0CF5">
        <w:rPr>
          <w:lang w:val="en-US"/>
        </w:rPr>
        <w:t>: Creating a run configuration for the Eclipse application</w:t>
      </w:r>
    </w:p>
    <w:p w:rsidR="00ED0CF5" w:rsidRDefault="00ED0CF5" w:rsidP="00ED0CF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 the “</w:t>
      </w:r>
      <w:r w:rsidRPr="00ED0CF5">
        <w:rPr>
          <w:rFonts w:ascii="Courier New" w:hAnsi="Courier New" w:cs="Courier New"/>
          <w:sz w:val="20"/>
          <w:lang w:val="en-US"/>
        </w:rPr>
        <w:t>Name</w:t>
      </w:r>
      <w:r>
        <w:rPr>
          <w:lang w:val="en-US"/>
        </w:rPr>
        <w:t>” field enter “</w:t>
      </w:r>
      <w:proofErr w:type="spellStart"/>
      <w:r w:rsidRPr="00ED0CF5">
        <w:rPr>
          <w:rFonts w:ascii="Courier New" w:hAnsi="Courier New" w:cs="Courier New"/>
          <w:sz w:val="20"/>
          <w:lang w:val="en-US"/>
        </w:rPr>
        <w:t>TorXakisEclipsePlugin</w:t>
      </w:r>
      <w:proofErr w:type="spellEnd"/>
      <w:r>
        <w:rPr>
          <w:lang w:val="en-US"/>
        </w:rPr>
        <w:t>”.</w:t>
      </w:r>
    </w:p>
    <w:p w:rsidR="00ED0CF5" w:rsidRDefault="00ED0CF5" w:rsidP="00ED0CF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 the “</w:t>
      </w:r>
      <w:r w:rsidRPr="00ED0CF5">
        <w:rPr>
          <w:rFonts w:ascii="Courier New" w:hAnsi="Courier New" w:cs="Courier New"/>
          <w:sz w:val="20"/>
          <w:lang w:val="en-US"/>
        </w:rPr>
        <w:t>Workspace Data</w:t>
      </w:r>
      <w:r>
        <w:rPr>
          <w:lang w:val="en-US"/>
        </w:rPr>
        <w:t>” enter “</w:t>
      </w:r>
      <w:r w:rsidRPr="00ED0CF5">
        <w:rPr>
          <w:rFonts w:ascii="Courier New" w:hAnsi="Courier New" w:cs="Courier New"/>
          <w:sz w:val="20"/>
          <w:lang w:val="en-US"/>
        </w:rPr>
        <w:t>${</w:t>
      </w:r>
      <w:proofErr w:type="spellStart"/>
      <w:r w:rsidRPr="00ED0CF5">
        <w:rPr>
          <w:rFonts w:ascii="Courier New" w:hAnsi="Courier New" w:cs="Courier New"/>
          <w:sz w:val="20"/>
          <w:lang w:val="en-US"/>
        </w:rPr>
        <w:t>workspace_loc</w:t>
      </w:r>
      <w:proofErr w:type="spellEnd"/>
      <w:r w:rsidRPr="00ED0CF5">
        <w:rPr>
          <w:rFonts w:ascii="Courier New" w:hAnsi="Courier New" w:cs="Courier New"/>
          <w:sz w:val="20"/>
          <w:lang w:val="en-US"/>
        </w:rPr>
        <w:t>}/</w:t>
      </w:r>
      <w:proofErr w:type="gramStart"/>
      <w:r w:rsidRPr="00ED0CF5">
        <w:rPr>
          <w:rFonts w:ascii="Courier New" w:hAnsi="Courier New" w:cs="Courier New"/>
          <w:sz w:val="20"/>
          <w:lang w:val="en-US"/>
        </w:rPr>
        <w:t>..</w:t>
      </w:r>
      <w:proofErr w:type="gramEnd"/>
      <w:r w:rsidRPr="00ED0CF5">
        <w:rPr>
          <w:rFonts w:ascii="Courier New" w:hAnsi="Courier New" w:cs="Courier New"/>
          <w:sz w:val="20"/>
          <w:lang w:val="en-US"/>
        </w:rPr>
        <w:t>/runtime-</w:t>
      </w:r>
      <w:proofErr w:type="spellStart"/>
      <w:r w:rsidRPr="00ED0CF5">
        <w:rPr>
          <w:rFonts w:ascii="Courier New" w:hAnsi="Courier New" w:cs="Courier New"/>
          <w:sz w:val="20"/>
          <w:lang w:val="en-US"/>
        </w:rPr>
        <w:t>TorXakisEclipsePlugin</w:t>
      </w:r>
      <w:proofErr w:type="spellEnd"/>
      <w:r>
        <w:rPr>
          <w:lang w:val="en-US"/>
        </w:rPr>
        <w:t>”.</w:t>
      </w:r>
    </w:p>
    <w:p w:rsidR="00ED0CF5" w:rsidRPr="00ED0CF5" w:rsidRDefault="00ED0CF5" w:rsidP="00ED0CF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Click “</w:t>
      </w:r>
      <w:r w:rsidRPr="00ED0CF5">
        <w:rPr>
          <w:rFonts w:ascii="Courier New" w:hAnsi="Courier New" w:cs="Courier New"/>
          <w:sz w:val="20"/>
          <w:lang w:val="en-US"/>
        </w:rPr>
        <w:t>Apply</w:t>
      </w:r>
      <w:r>
        <w:rPr>
          <w:lang w:val="en-US"/>
        </w:rPr>
        <w:t>” and then click “</w:t>
      </w:r>
      <w:r w:rsidRPr="00ED0CF5">
        <w:rPr>
          <w:rFonts w:ascii="Courier New" w:hAnsi="Courier New" w:cs="Courier New"/>
          <w:sz w:val="20"/>
          <w:lang w:val="en-US"/>
        </w:rPr>
        <w:t>Run</w:t>
      </w:r>
      <w:r>
        <w:rPr>
          <w:lang w:val="en-US"/>
        </w:rPr>
        <w:t>”.</w:t>
      </w:r>
    </w:p>
    <w:p w:rsidR="00E05650" w:rsidRDefault="00E05650" w:rsidP="00E05650">
      <w:pPr>
        <w:rPr>
          <w:lang w:val="en-US"/>
        </w:rPr>
      </w:pPr>
      <w:r>
        <w:rPr>
          <w:lang w:val="en-US"/>
        </w:rPr>
        <w:t>The Eclipse runtime environment is started. You now have two instances of Eclipse running. The next steps need to be carried out in the runtime environment (name in title bar: “</w:t>
      </w:r>
      <w:r w:rsidRPr="00351377">
        <w:rPr>
          <w:rFonts w:ascii="Courier New" w:hAnsi="Courier New" w:cs="Courier New"/>
          <w:sz w:val="20"/>
          <w:lang w:val="en-US"/>
        </w:rPr>
        <w:t>Resource – Eclipse Platform</w:t>
      </w:r>
      <w:r>
        <w:rPr>
          <w:lang w:val="en-US"/>
        </w:rPr>
        <w:t>”).</w:t>
      </w:r>
    </w:p>
    <w:p w:rsidR="00E05650" w:rsidRDefault="00E05650" w:rsidP="00E05650">
      <w:pPr>
        <w:rPr>
          <w:lang w:val="en-US"/>
        </w:rPr>
      </w:pPr>
      <w:r>
        <w:rPr>
          <w:lang w:val="en-US"/>
        </w:rPr>
        <w:t>To test the plug-in do the following:</w:t>
      </w:r>
    </w:p>
    <w:p w:rsidR="00E05650" w:rsidRDefault="00E05650" w:rsidP="00E0565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From the Eclipse “</w:t>
      </w:r>
      <w:r w:rsidRPr="00351377">
        <w:rPr>
          <w:rFonts w:ascii="Courier New" w:hAnsi="Courier New" w:cs="Courier New"/>
          <w:sz w:val="20"/>
          <w:lang w:val="en-US"/>
        </w:rPr>
        <w:t>File</w:t>
      </w:r>
      <w:r>
        <w:rPr>
          <w:lang w:val="en-US"/>
        </w:rPr>
        <w:t>” menu select “</w:t>
      </w:r>
      <w:r w:rsidRPr="00351377">
        <w:rPr>
          <w:rFonts w:ascii="Courier New" w:hAnsi="Courier New" w:cs="Courier New"/>
          <w:sz w:val="20"/>
          <w:lang w:val="en-US"/>
        </w:rPr>
        <w:t>Import…</w:t>
      </w:r>
      <w:proofErr w:type="gramStart"/>
      <w:r>
        <w:rPr>
          <w:lang w:val="en-US"/>
        </w:rPr>
        <w:t>”.</w:t>
      </w:r>
      <w:proofErr w:type="gramEnd"/>
      <w:r>
        <w:rPr>
          <w:lang w:val="en-US"/>
        </w:rPr>
        <w:t xml:space="preserve"> The “</w:t>
      </w:r>
      <w:r w:rsidRPr="00351377">
        <w:rPr>
          <w:rFonts w:ascii="Courier New" w:hAnsi="Courier New" w:cs="Courier New"/>
          <w:sz w:val="20"/>
          <w:lang w:val="en-US"/>
        </w:rPr>
        <w:t>Import</w:t>
      </w:r>
      <w:r>
        <w:rPr>
          <w:lang w:val="en-US"/>
        </w:rPr>
        <w:t>” dialog appears.</w:t>
      </w:r>
    </w:p>
    <w:p w:rsidR="00E05650" w:rsidRDefault="00E05650" w:rsidP="00E0565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Select “</w:t>
      </w:r>
      <w:r w:rsidRPr="00351377">
        <w:rPr>
          <w:rFonts w:ascii="Courier New" w:hAnsi="Courier New" w:cs="Courier New"/>
          <w:sz w:val="20"/>
          <w:lang w:val="en-US"/>
        </w:rPr>
        <w:t xml:space="preserve">General </w:t>
      </w:r>
      <w:r w:rsidRPr="00351377">
        <w:rPr>
          <w:rFonts w:ascii="Courier New" w:hAnsi="Courier New" w:cs="Courier New"/>
          <w:sz w:val="20"/>
          <w:lang w:val="en-US"/>
        </w:rPr>
        <w:sym w:font="Wingdings" w:char="F0E0"/>
      </w:r>
      <w:r w:rsidRPr="00351377">
        <w:rPr>
          <w:rFonts w:ascii="Courier New" w:hAnsi="Courier New" w:cs="Courier New"/>
          <w:sz w:val="20"/>
          <w:lang w:val="en-US"/>
        </w:rPr>
        <w:t xml:space="preserve"> Existing Projects into Workspace</w:t>
      </w:r>
      <w:r>
        <w:rPr>
          <w:lang w:val="en-US"/>
        </w:rPr>
        <w:t>” and click “</w:t>
      </w:r>
      <w:r w:rsidRPr="00351377">
        <w:rPr>
          <w:rFonts w:ascii="Courier New" w:hAnsi="Courier New" w:cs="Courier New"/>
          <w:sz w:val="20"/>
          <w:lang w:val="en-US"/>
        </w:rPr>
        <w:t>Next</w:t>
      </w:r>
      <w:r>
        <w:rPr>
          <w:lang w:val="en-US"/>
        </w:rPr>
        <w:t>”.</w:t>
      </w:r>
    </w:p>
    <w:p w:rsidR="00E05650" w:rsidRDefault="00E05650" w:rsidP="00E0565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Click “</w:t>
      </w:r>
      <w:r w:rsidRPr="00351377">
        <w:rPr>
          <w:rFonts w:ascii="Courier New" w:hAnsi="Courier New" w:cs="Courier New"/>
          <w:sz w:val="20"/>
          <w:lang w:val="en-US"/>
        </w:rPr>
        <w:t>Browse…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the “</w:t>
      </w:r>
      <w:r w:rsidRPr="00351377">
        <w:rPr>
          <w:rFonts w:ascii="Courier New" w:hAnsi="Courier New" w:cs="Courier New"/>
          <w:sz w:val="20"/>
          <w:lang w:val="en-US"/>
        </w:rPr>
        <w:t>Browse For Folder</w:t>
      </w:r>
      <w:r>
        <w:rPr>
          <w:lang w:val="en-US"/>
        </w:rPr>
        <w:t>” dialog opens.</w:t>
      </w:r>
    </w:p>
    <w:p w:rsidR="00E05650" w:rsidRDefault="00E05650" w:rsidP="00E0565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Select the folder </w:t>
      </w:r>
      <w:r w:rsidRPr="00351377">
        <w:rPr>
          <w:rFonts w:ascii="Courier New" w:hAnsi="Courier New" w:cs="Courier New"/>
          <w:sz w:val="20"/>
          <w:lang w:val="en-US"/>
        </w:rPr>
        <w:t>test</w:t>
      </w:r>
      <w:r>
        <w:rPr>
          <w:lang w:val="en-US"/>
        </w:rPr>
        <w:t xml:space="preserve"> </w:t>
      </w:r>
      <w:r w:rsidR="003F122E">
        <w:rPr>
          <w:lang w:val="en-US"/>
        </w:rPr>
        <w:t xml:space="preserve">contained in the folder containing </w:t>
      </w:r>
      <w:proofErr w:type="spellStart"/>
      <w:r w:rsidR="003F122E">
        <w:rPr>
          <w:lang w:val="en-US"/>
        </w:rPr>
        <w:t>containing</w:t>
      </w:r>
      <w:proofErr w:type="spellEnd"/>
      <w:r w:rsidR="003F122E">
        <w:rPr>
          <w:lang w:val="en-US"/>
        </w:rPr>
        <w:t xml:space="preserve"> </w:t>
      </w:r>
      <w:hyperlink r:id="rId14" w:history="1">
        <w:r w:rsidR="003F122E" w:rsidRPr="002A49B2">
          <w:rPr>
            <w:rStyle w:val="Hyperlink"/>
            <w:lang w:val="en-US"/>
          </w:rPr>
          <w:t>https://github.com/TorXakis/SupportEclipse</w:t>
        </w:r>
      </w:hyperlink>
      <w:r w:rsidR="003F122E">
        <w:rPr>
          <w:lang w:val="en-US"/>
        </w:rPr>
        <w:t xml:space="preserve"> </w:t>
      </w:r>
      <w:r>
        <w:rPr>
          <w:lang w:val="en-US"/>
        </w:rPr>
        <w:t>and click “</w:t>
      </w:r>
      <w:r w:rsidRPr="00351377">
        <w:rPr>
          <w:rFonts w:ascii="Courier New" w:hAnsi="Courier New" w:cs="Courier New"/>
          <w:sz w:val="20"/>
          <w:lang w:val="en-US"/>
        </w:rPr>
        <w:t>Finish</w:t>
      </w:r>
      <w:r>
        <w:rPr>
          <w:lang w:val="en-US"/>
        </w:rPr>
        <w:t>”.</w:t>
      </w:r>
    </w:p>
    <w:p w:rsidR="00E05650" w:rsidRDefault="00E05650" w:rsidP="00E05650">
      <w:pPr>
        <w:pStyle w:val="ListParagraph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1C76EF3" wp14:editId="3AF84941">
            <wp:extent cx="3574800" cy="40212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40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50" w:rsidRDefault="00E05650" w:rsidP="00E05650">
      <w:pPr>
        <w:pStyle w:val="Caption"/>
        <w:jc w:val="center"/>
        <w:rPr>
          <w:lang w:val="en-US"/>
        </w:rPr>
      </w:pPr>
      <w:r w:rsidRPr="00351377">
        <w:rPr>
          <w:lang w:val="en-US"/>
        </w:rPr>
        <w:t xml:space="preserve">Figure </w:t>
      </w:r>
      <w:r>
        <w:fldChar w:fldCharType="begin"/>
      </w:r>
      <w:r w:rsidRPr="00351377">
        <w:rPr>
          <w:lang w:val="en-US"/>
        </w:rPr>
        <w:instrText xml:space="preserve"> SEQ Figure \* ARABIC </w:instrText>
      </w:r>
      <w:r>
        <w:fldChar w:fldCharType="separate"/>
      </w:r>
      <w:r w:rsidR="00ED0CF5">
        <w:rPr>
          <w:noProof/>
          <w:lang w:val="en-US"/>
        </w:rPr>
        <w:t>5</w:t>
      </w:r>
      <w:r>
        <w:fldChar w:fldCharType="end"/>
      </w:r>
      <w:r w:rsidRPr="00351377">
        <w:rPr>
          <w:lang w:val="en-US"/>
        </w:rPr>
        <w:t>: Importing the test project in the runtime Eclipse</w:t>
      </w:r>
    </w:p>
    <w:p w:rsidR="00E05650" w:rsidRDefault="00E05650" w:rsidP="00E05650">
      <w:pPr>
        <w:pStyle w:val="ListParagraph"/>
        <w:rPr>
          <w:lang w:val="en-US"/>
        </w:rPr>
      </w:pPr>
    </w:p>
    <w:p w:rsidR="00E05650" w:rsidRDefault="00E05650" w:rsidP="00E0565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“</w:t>
      </w:r>
      <w:r w:rsidRPr="00351377">
        <w:rPr>
          <w:rFonts w:ascii="Courier New" w:hAnsi="Courier New" w:cs="Courier New"/>
          <w:sz w:val="20"/>
          <w:lang w:val="en-US"/>
        </w:rPr>
        <w:t>test</w:t>
      </w:r>
      <w:r>
        <w:rPr>
          <w:lang w:val="en-US"/>
        </w:rPr>
        <w:t>” project is now visible in the “</w:t>
      </w:r>
      <w:r w:rsidRPr="00351377">
        <w:rPr>
          <w:rFonts w:ascii="Courier New" w:hAnsi="Courier New" w:cs="Courier New"/>
          <w:sz w:val="20"/>
          <w:lang w:val="en-US"/>
        </w:rPr>
        <w:t>Project Explorer</w:t>
      </w:r>
      <w:r>
        <w:rPr>
          <w:lang w:val="en-US"/>
        </w:rPr>
        <w:t>”. Open the test folder and select all “</w:t>
      </w:r>
      <w:r w:rsidRPr="00351377">
        <w:rPr>
          <w:rFonts w:ascii="Courier New" w:hAnsi="Courier New" w:cs="Courier New"/>
          <w:sz w:val="20"/>
          <w:lang w:val="en-US"/>
        </w:rPr>
        <w:t>.</w:t>
      </w:r>
      <w:proofErr w:type="spellStart"/>
      <w:r w:rsidRPr="00351377">
        <w:rPr>
          <w:rFonts w:ascii="Courier New" w:hAnsi="Courier New" w:cs="Courier New"/>
          <w:sz w:val="20"/>
          <w:lang w:val="en-US"/>
        </w:rPr>
        <w:t>txs</w:t>
      </w:r>
      <w:proofErr w:type="spellEnd"/>
      <w:r>
        <w:rPr>
          <w:lang w:val="en-US"/>
        </w:rPr>
        <w:t xml:space="preserve">” files in it. </w:t>
      </w:r>
    </w:p>
    <w:p w:rsidR="00E05650" w:rsidRDefault="00E05650" w:rsidP="00E05650">
      <w:pPr>
        <w:pStyle w:val="ListParagraph"/>
        <w:keepNext/>
      </w:pPr>
      <w:r>
        <w:rPr>
          <w:noProof/>
          <w:lang w:val="en-US"/>
        </w:rPr>
        <w:lastRenderedPageBreak/>
        <w:drawing>
          <wp:inline distT="0" distB="0" distL="0" distR="0" wp14:anchorId="621F0872" wp14:editId="5B93E257">
            <wp:extent cx="5725160" cy="396748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50" w:rsidRDefault="00E05650" w:rsidP="00E05650">
      <w:pPr>
        <w:pStyle w:val="Caption"/>
        <w:jc w:val="center"/>
        <w:rPr>
          <w:lang w:val="en-US"/>
        </w:rPr>
      </w:pPr>
      <w:r w:rsidRPr="004D0C6C">
        <w:rPr>
          <w:lang w:val="en-US"/>
        </w:rPr>
        <w:t xml:space="preserve">Figure </w:t>
      </w:r>
      <w:r>
        <w:fldChar w:fldCharType="begin"/>
      </w:r>
      <w:r w:rsidRPr="004D0C6C">
        <w:rPr>
          <w:lang w:val="en-US"/>
        </w:rPr>
        <w:instrText xml:space="preserve"> SEQ Figure \* ARABIC </w:instrText>
      </w:r>
      <w:r>
        <w:fldChar w:fldCharType="separate"/>
      </w:r>
      <w:r w:rsidR="00ED0CF5">
        <w:rPr>
          <w:noProof/>
          <w:lang w:val="en-US"/>
        </w:rPr>
        <w:t>6</w:t>
      </w:r>
      <w:r>
        <w:fldChar w:fldCharType="end"/>
      </w:r>
      <w:r w:rsidRPr="004D0C6C">
        <w:rPr>
          <w:lang w:val="en-US"/>
        </w:rPr>
        <w:t xml:space="preserve">: Selecting all </w:t>
      </w:r>
      <w:proofErr w:type="spellStart"/>
      <w:r w:rsidRPr="004D0C6C">
        <w:rPr>
          <w:lang w:val="en-US"/>
        </w:rPr>
        <w:t>TorXakis</w:t>
      </w:r>
      <w:proofErr w:type="spellEnd"/>
      <w:r w:rsidRPr="004D0C6C">
        <w:rPr>
          <w:lang w:val="en-US"/>
        </w:rPr>
        <w:t xml:space="preserve"> specifications</w:t>
      </w:r>
    </w:p>
    <w:p w:rsidR="00E05650" w:rsidRDefault="00E05650" w:rsidP="00E0565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Right-click one of the selected files and select open. This will open editors for all </w:t>
      </w:r>
      <w:r w:rsidRPr="00351377">
        <w:rPr>
          <w:rFonts w:ascii="Courier New" w:hAnsi="Courier New" w:cs="Courier New"/>
          <w:sz w:val="20"/>
          <w:lang w:val="en-US"/>
        </w:rPr>
        <w:t>.</w:t>
      </w:r>
      <w:proofErr w:type="spellStart"/>
      <w:r w:rsidRPr="00351377">
        <w:rPr>
          <w:rFonts w:ascii="Courier New" w:hAnsi="Courier New" w:cs="Courier New"/>
          <w:sz w:val="20"/>
          <w:lang w:val="en-US"/>
        </w:rPr>
        <w:t>txs</w:t>
      </w:r>
      <w:proofErr w:type="spellEnd"/>
      <w:r>
        <w:rPr>
          <w:lang w:val="en-US"/>
        </w:rPr>
        <w:t xml:space="preserve"> files.</w:t>
      </w:r>
    </w:p>
    <w:p w:rsidR="00E05650" w:rsidRDefault="00E05650" w:rsidP="00E0565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Now check that there are no errors in the file. If a red rectangle appears in front of the file name, there is an error in the plug-in. Consult the developer who made changes to the Eclipse Plug-in whether he has introduced an error.</w:t>
      </w:r>
    </w:p>
    <w:p w:rsidR="00E05650" w:rsidRDefault="00E05650" w:rsidP="00E0565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When finished close the Eclipse runtime environment.</w:t>
      </w:r>
    </w:p>
    <w:p w:rsidR="00E05650" w:rsidRDefault="00E05650" w:rsidP="00E05650">
      <w:pPr>
        <w:pStyle w:val="ListParagraph"/>
        <w:rPr>
          <w:lang w:val="en-US"/>
        </w:rPr>
      </w:pPr>
    </w:p>
    <w:p w:rsidR="00E05650" w:rsidRDefault="00E05650" w:rsidP="00E05650">
      <w:pPr>
        <w:pStyle w:val="ListParagraph"/>
        <w:keepNext/>
      </w:pPr>
      <w:r>
        <w:rPr>
          <w:noProof/>
          <w:lang w:val="en-US"/>
        </w:rPr>
        <w:lastRenderedPageBreak/>
        <w:drawing>
          <wp:inline distT="0" distB="0" distL="0" distR="0" wp14:anchorId="535F1725" wp14:editId="0207C3BB">
            <wp:extent cx="5725160" cy="396748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50" w:rsidRPr="004D0C6C" w:rsidRDefault="00E05650" w:rsidP="00E05650">
      <w:pPr>
        <w:pStyle w:val="Caption"/>
        <w:jc w:val="center"/>
        <w:rPr>
          <w:lang w:val="en-US"/>
        </w:rPr>
      </w:pPr>
      <w:r w:rsidRPr="004D0C6C">
        <w:rPr>
          <w:lang w:val="en-US"/>
        </w:rPr>
        <w:t xml:space="preserve">Figure </w:t>
      </w:r>
      <w:r>
        <w:fldChar w:fldCharType="begin"/>
      </w:r>
      <w:r w:rsidRPr="004D0C6C">
        <w:rPr>
          <w:lang w:val="en-US"/>
        </w:rPr>
        <w:instrText xml:space="preserve"> SEQ Figure \* ARABIC </w:instrText>
      </w:r>
      <w:r>
        <w:fldChar w:fldCharType="separate"/>
      </w:r>
      <w:r w:rsidR="00ED0CF5">
        <w:rPr>
          <w:noProof/>
          <w:lang w:val="en-US"/>
        </w:rPr>
        <w:t>7</w:t>
      </w:r>
      <w:r>
        <w:fldChar w:fldCharType="end"/>
      </w:r>
      <w:r w:rsidRPr="004D0C6C">
        <w:rPr>
          <w:lang w:val="en-US"/>
        </w:rPr>
        <w:t xml:space="preserve">: There is an error in one of the </w:t>
      </w:r>
      <w:proofErr w:type="spellStart"/>
      <w:r w:rsidRPr="004D0C6C">
        <w:rPr>
          <w:lang w:val="en-US"/>
        </w:rPr>
        <w:t>specifcations</w:t>
      </w:r>
      <w:proofErr w:type="spellEnd"/>
    </w:p>
    <w:p w:rsidR="00E05650" w:rsidRPr="00E05650" w:rsidRDefault="00E05650" w:rsidP="00E05650">
      <w:pPr>
        <w:rPr>
          <w:lang w:val="en-US"/>
        </w:rPr>
      </w:pPr>
      <w:bookmarkStart w:id="3" w:name="_GoBack"/>
      <w:bookmarkEnd w:id="3"/>
    </w:p>
    <w:sectPr w:rsidR="00E05650" w:rsidRPr="00E05650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83F" w:rsidRDefault="001E583F" w:rsidP="002153CB">
      <w:pPr>
        <w:spacing w:after="0" w:line="240" w:lineRule="auto"/>
      </w:pPr>
      <w:r>
        <w:separator/>
      </w:r>
    </w:p>
  </w:endnote>
  <w:endnote w:type="continuationSeparator" w:id="0">
    <w:p w:rsidR="001E583F" w:rsidRDefault="001E583F" w:rsidP="00215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7109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F8D" w:rsidRDefault="004D7F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22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D7F8D" w:rsidRDefault="004D7F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83F" w:rsidRDefault="001E583F" w:rsidP="002153CB">
      <w:pPr>
        <w:spacing w:after="0" w:line="240" w:lineRule="auto"/>
      </w:pPr>
      <w:r>
        <w:separator/>
      </w:r>
    </w:p>
  </w:footnote>
  <w:footnote w:type="continuationSeparator" w:id="0">
    <w:p w:rsidR="001E583F" w:rsidRDefault="001E583F" w:rsidP="00215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7EB0"/>
    <w:multiLevelType w:val="multilevel"/>
    <w:tmpl w:val="434E8494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1B10305"/>
    <w:multiLevelType w:val="hybridMultilevel"/>
    <w:tmpl w:val="1B3403D2"/>
    <w:lvl w:ilvl="0" w:tplc="225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343A3"/>
    <w:multiLevelType w:val="hybridMultilevel"/>
    <w:tmpl w:val="2BD296A6"/>
    <w:lvl w:ilvl="0" w:tplc="225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3615C9"/>
    <w:multiLevelType w:val="hybridMultilevel"/>
    <w:tmpl w:val="B3FC76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E75553"/>
    <w:multiLevelType w:val="multilevel"/>
    <w:tmpl w:val="1B0C2254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pStyle w:val="Heading9"/>
      <w:lvlText w:val="%9."/>
      <w:lvlJc w:val="left"/>
      <w:pPr>
        <w:ind w:left="357" w:hanging="357"/>
      </w:pPr>
      <w:rPr>
        <w:rFonts w:hint="default"/>
      </w:rPr>
    </w:lvl>
  </w:abstractNum>
  <w:abstractNum w:abstractNumId="5">
    <w:nsid w:val="16D761A0"/>
    <w:multiLevelType w:val="hybridMultilevel"/>
    <w:tmpl w:val="2304C728"/>
    <w:lvl w:ilvl="0" w:tplc="225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12B18"/>
    <w:multiLevelType w:val="hybridMultilevel"/>
    <w:tmpl w:val="E38050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10F63"/>
    <w:multiLevelType w:val="hybridMultilevel"/>
    <w:tmpl w:val="1616BBD0"/>
    <w:lvl w:ilvl="0" w:tplc="225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168FE"/>
    <w:multiLevelType w:val="hybridMultilevel"/>
    <w:tmpl w:val="B3FC76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751753"/>
    <w:multiLevelType w:val="hybridMultilevel"/>
    <w:tmpl w:val="DBB43D7C"/>
    <w:lvl w:ilvl="0" w:tplc="225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F55CA1"/>
    <w:multiLevelType w:val="hybridMultilevel"/>
    <w:tmpl w:val="BA944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C61B3"/>
    <w:multiLevelType w:val="multilevel"/>
    <w:tmpl w:val="C4EAF830"/>
    <w:styleLink w:val="MyNumberingStyl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1E72A0E"/>
    <w:multiLevelType w:val="hybridMultilevel"/>
    <w:tmpl w:val="2F901A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187E09"/>
    <w:multiLevelType w:val="multilevel"/>
    <w:tmpl w:val="270A2D16"/>
    <w:styleLink w:val="Style1"/>
    <w:lvl w:ilvl="0">
      <w:start w:val="1"/>
      <w:numFmt w:val="decimal"/>
      <w:lvlText w:val="%1."/>
      <w:lvlJc w:val="left"/>
      <w:pPr>
        <w:ind w:left="1071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57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178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9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13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0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7" w:hanging="357"/>
      </w:pPr>
      <w:rPr>
        <w:rFonts w:hint="default"/>
      </w:rPr>
    </w:lvl>
  </w:abstractNum>
  <w:abstractNum w:abstractNumId="14">
    <w:nsid w:val="6B74207E"/>
    <w:multiLevelType w:val="hybridMultilevel"/>
    <w:tmpl w:val="97809D7A"/>
    <w:lvl w:ilvl="0" w:tplc="225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73208"/>
    <w:multiLevelType w:val="hybridMultilevel"/>
    <w:tmpl w:val="4E9C2F6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4"/>
  </w:num>
  <w:num w:numId="5">
    <w:abstractNumId w:val="12"/>
  </w:num>
  <w:num w:numId="6">
    <w:abstractNumId w:val="14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  <w:num w:numId="11">
    <w:abstractNumId w:val="15"/>
  </w:num>
  <w:num w:numId="12">
    <w:abstractNumId w:val="10"/>
  </w:num>
  <w:num w:numId="13">
    <w:abstractNumId w:val="9"/>
  </w:num>
  <w:num w:numId="14">
    <w:abstractNumId w:val="3"/>
  </w:num>
  <w:num w:numId="15">
    <w:abstractNumId w:val="7"/>
  </w:num>
  <w:num w:numId="1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880"/>
    <w:rsid w:val="000040A9"/>
    <w:rsid w:val="00007B5C"/>
    <w:rsid w:val="00014AD2"/>
    <w:rsid w:val="000171A7"/>
    <w:rsid w:val="00021864"/>
    <w:rsid w:val="000224CE"/>
    <w:rsid w:val="00042790"/>
    <w:rsid w:val="00052182"/>
    <w:rsid w:val="0008466B"/>
    <w:rsid w:val="000B07CC"/>
    <w:rsid w:val="000B1598"/>
    <w:rsid w:val="000C3E38"/>
    <w:rsid w:val="000C4C3F"/>
    <w:rsid w:val="000D2B34"/>
    <w:rsid w:val="000D6899"/>
    <w:rsid w:val="000F2B42"/>
    <w:rsid w:val="001007F4"/>
    <w:rsid w:val="001051F6"/>
    <w:rsid w:val="00105F91"/>
    <w:rsid w:val="00113F72"/>
    <w:rsid w:val="0011405C"/>
    <w:rsid w:val="00115C5A"/>
    <w:rsid w:val="00117CB6"/>
    <w:rsid w:val="0013051F"/>
    <w:rsid w:val="0013658D"/>
    <w:rsid w:val="00160653"/>
    <w:rsid w:val="00174CC5"/>
    <w:rsid w:val="00177AFB"/>
    <w:rsid w:val="00183FBF"/>
    <w:rsid w:val="00184084"/>
    <w:rsid w:val="00186D9B"/>
    <w:rsid w:val="001A6B45"/>
    <w:rsid w:val="001B1A43"/>
    <w:rsid w:val="001B5288"/>
    <w:rsid w:val="001B7BF9"/>
    <w:rsid w:val="001C0CAE"/>
    <w:rsid w:val="001C29E8"/>
    <w:rsid w:val="001C45F7"/>
    <w:rsid w:val="001D326C"/>
    <w:rsid w:val="001E3CC5"/>
    <w:rsid w:val="001E583F"/>
    <w:rsid w:val="001F4588"/>
    <w:rsid w:val="001F5ECC"/>
    <w:rsid w:val="00200A77"/>
    <w:rsid w:val="002153CB"/>
    <w:rsid w:val="002324C2"/>
    <w:rsid w:val="002356E9"/>
    <w:rsid w:val="00241BCA"/>
    <w:rsid w:val="0024449F"/>
    <w:rsid w:val="00245D26"/>
    <w:rsid w:val="0024665C"/>
    <w:rsid w:val="00252CC9"/>
    <w:rsid w:val="002739E0"/>
    <w:rsid w:val="00275C3D"/>
    <w:rsid w:val="002829C6"/>
    <w:rsid w:val="002A0CA5"/>
    <w:rsid w:val="002A594D"/>
    <w:rsid w:val="002A7ADA"/>
    <w:rsid w:val="002B0156"/>
    <w:rsid w:val="002B0F18"/>
    <w:rsid w:val="002B3AF2"/>
    <w:rsid w:val="002B44C6"/>
    <w:rsid w:val="002B7949"/>
    <w:rsid w:val="002D3F12"/>
    <w:rsid w:val="002D656C"/>
    <w:rsid w:val="002E6628"/>
    <w:rsid w:val="00316669"/>
    <w:rsid w:val="00320BF8"/>
    <w:rsid w:val="00321D91"/>
    <w:rsid w:val="00334D40"/>
    <w:rsid w:val="003366CC"/>
    <w:rsid w:val="00340EAD"/>
    <w:rsid w:val="00352CE5"/>
    <w:rsid w:val="00352E41"/>
    <w:rsid w:val="003573A0"/>
    <w:rsid w:val="0036268D"/>
    <w:rsid w:val="00367BD2"/>
    <w:rsid w:val="003861CE"/>
    <w:rsid w:val="00391CD5"/>
    <w:rsid w:val="003A1880"/>
    <w:rsid w:val="003A1F75"/>
    <w:rsid w:val="003B3F7F"/>
    <w:rsid w:val="003B536A"/>
    <w:rsid w:val="003B7BB7"/>
    <w:rsid w:val="003C5BBE"/>
    <w:rsid w:val="003D7A0C"/>
    <w:rsid w:val="003F0080"/>
    <w:rsid w:val="003F122E"/>
    <w:rsid w:val="0040373B"/>
    <w:rsid w:val="00404FFA"/>
    <w:rsid w:val="0040770F"/>
    <w:rsid w:val="004316DD"/>
    <w:rsid w:val="004328C4"/>
    <w:rsid w:val="00434508"/>
    <w:rsid w:val="0043742E"/>
    <w:rsid w:val="00437CB6"/>
    <w:rsid w:val="0045405F"/>
    <w:rsid w:val="00454D92"/>
    <w:rsid w:val="00454F40"/>
    <w:rsid w:val="00472DA7"/>
    <w:rsid w:val="004733F6"/>
    <w:rsid w:val="00475C1A"/>
    <w:rsid w:val="004861A5"/>
    <w:rsid w:val="004C2012"/>
    <w:rsid w:val="004D2812"/>
    <w:rsid w:val="004D7F8D"/>
    <w:rsid w:val="004F0649"/>
    <w:rsid w:val="004F1D1A"/>
    <w:rsid w:val="00514C38"/>
    <w:rsid w:val="00517BDE"/>
    <w:rsid w:val="0053669B"/>
    <w:rsid w:val="00537F39"/>
    <w:rsid w:val="005639B4"/>
    <w:rsid w:val="00583769"/>
    <w:rsid w:val="005A47C4"/>
    <w:rsid w:val="005A5649"/>
    <w:rsid w:val="005E1CE7"/>
    <w:rsid w:val="005E7545"/>
    <w:rsid w:val="005F26EA"/>
    <w:rsid w:val="005F61C2"/>
    <w:rsid w:val="00601819"/>
    <w:rsid w:val="006059B4"/>
    <w:rsid w:val="00612947"/>
    <w:rsid w:val="00613730"/>
    <w:rsid w:val="00613885"/>
    <w:rsid w:val="00621DB0"/>
    <w:rsid w:val="00623473"/>
    <w:rsid w:val="00631246"/>
    <w:rsid w:val="006327C7"/>
    <w:rsid w:val="00637035"/>
    <w:rsid w:val="00643A0A"/>
    <w:rsid w:val="006466EA"/>
    <w:rsid w:val="006502E9"/>
    <w:rsid w:val="006514B1"/>
    <w:rsid w:val="00653141"/>
    <w:rsid w:val="0066033F"/>
    <w:rsid w:val="00660BC0"/>
    <w:rsid w:val="00665286"/>
    <w:rsid w:val="006674CA"/>
    <w:rsid w:val="00685171"/>
    <w:rsid w:val="00690D74"/>
    <w:rsid w:val="00691BC9"/>
    <w:rsid w:val="006924DA"/>
    <w:rsid w:val="006953AE"/>
    <w:rsid w:val="006B0DDF"/>
    <w:rsid w:val="006C08D9"/>
    <w:rsid w:val="006E57FD"/>
    <w:rsid w:val="006E5A8B"/>
    <w:rsid w:val="007019C5"/>
    <w:rsid w:val="00703DCF"/>
    <w:rsid w:val="00713823"/>
    <w:rsid w:val="0071707E"/>
    <w:rsid w:val="00724311"/>
    <w:rsid w:val="00735E04"/>
    <w:rsid w:val="00740819"/>
    <w:rsid w:val="00750B8B"/>
    <w:rsid w:val="00752707"/>
    <w:rsid w:val="00755EEC"/>
    <w:rsid w:val="00761BC6"/>
    <w:rsid w:val="0076622A"/>
    <w:rsid w:val="00774EC9"/>
    <w:rsid w:val="0078085C"/>
    <w:rsid w:val="00793EE0"/>
    <w:rsid w:val="007A0DA7"/>
    <w:rsid w:val="007A0FD2"/>
    <w:rsid w:val="007A5191"/>
    <w:rsid w:val="007A7A6B"/>
    <w:rsid w:val="007D640D"/>
    <w:rsid w:val="007E3971"/>
    <w:rsid w:val="007F35E9"/>
    <w:rsid w:val="007F4706"/>
    <w:rsid w:val="008046E6"/>
    <w:rsid w:val="00814F50"/>
    <w:rsid w:val="00820696"/>
    <w:rsid w:val="008400FE"/>
    <w:rsid w:val="008420FF"/>
    <w:rsid w:val="008441C6"/>
    <w:rsid w:val="00853FB6"/>
    <w:rsid w:val="0086064F"/>
    <w:rsid w:val="008676B7"/>
    <w:rsid w:val="008731D0"/>
    <w:rsid w:val="00877E9A"/>
    <w:rsid w:val="00881022"/>
    <w:rsid w:val="00884B2E"/>
    <w:rsid w:val="008866B5"/>
    <w:rsid w:val="008A796C"/>
    <w:rsid w:val="008D1909"/>
    <w:rsid w:val="008D1AD0"/>
    <w:rsid w:val="008D7346"/>
    <w:rsid w:val="008F2724"/>
    <w:rsid w:val="00901E63"/>
    <w:rsid w:val="009048AA"/>
    <w:rsid w:val="00912CC4"/>
    <w:rsid w:val="0092029B"/>
    <w:rsid w:val="00940AEE"/>
    <w:rsid w:val="009544FC"/>
    <w:rsid w:val="0095779E"/>
    <w:rsid w:val="00961179"/>
    <w:rsid w:val="0097015F"/>
    <w:rsid w:val="0097032A"/>
    <w:rsid w:val="00975485"/>
    <w:rsid w:val="00975B99"/>
    <w:rsid w:val="00982F7B"/>
    <w:rsid w:val="00986A61"/>
    <w:rsid w:val="00997204"/>
    <w:rsid w:val="009A3B5B"/>
    <w:rsid w:val="009A6C33"/>
    <w:rsid w:val="009C1C4C"/>
    <w:rsid w:val="009D0636"/>
    <w:rsid w:val="009D20B7"/>
    <w:rsid w:val="009D760D"/>
    <w:rsid w:val="009E1FCC"/>
    <w:rsid w:val="009E7366"/>
    <w:rsid w:val="009F021E"/>
    <w:rsid w:val="00A016E5"/>
    <w:rsid w:val="00A045A5"/>
    <w:rsid w:val="00A04DA9"/>
    <w:rsid w:val="00A05F43"/>
    <w:rsid w:val="00A07733"/>
    <w:rsid w:val="00A12875"/>
    <w:rsid w:val="00A177B0"/>
    <w:rsid w:val="00A4609A"/>
    <w:rsid w:val="00A52BBE"/>
    <w:rsid w:val="00A52F6E"/>
    <w:rsid w:val="00A56C45"/>
    <w:rsid w:val="00A611E5"/>
    <w:rsid w:val="00A65512"/>
    <w:rsid w:val="00A65B74"/>
    <w:rsid w:val="00A66BB0"/>
    <w:rsid w:val="00A76EA8"/>
    <w:rsid w:val="00A87453"/>
    <w:rsid w:val="00A91AD1"/>
    <w:rsid w:val="00AA0452"/>
    <w:rsid w:val="00AA4F1B"/>
    <w:rsid w:val="00AB3294"/>
    <w:rsid w:val="00AF038F"/>
    <w:rsid w:val="00AF2898"/>
    <w:rsid w:val="00AF6634"/>
    <w:rsid w:val="00B0063E"/>
    <w:rsid w:val="00B26B8C"/>
    <w:rsid w:val="00B3208D"/>
    <w:rsid w:val="00B32F5C"/>
    <w:rsid w:val="00B36BC6"/>
    <w:rsid w:val="00B6393A"/>
    <w:rsid w:val="00B70790"/>
    <w:rsid w:val="00B713EA"/>
    <w:rsid w:val="00B7227B"/>
    <w:rsid w:val="00B754F5"/>
    <w:rsid w:val="00B77D90"/>
    <w:rsid w:val="00B86AD7"/>
    <w:rsid w:val="00B913B1"/>
    <w:rsid w:val="00B92C80"/>
    <w:rsid w:val="00B944BF"/>
    <w:rsid w:val="00BC2E8E"/>
    <w:rsid w:val="00BC3372"/>
    <w:rsid w:val="00BD65FD"/>
    <w:rsid w:val="00BE00D9"/>
    <w:rsid w:val="00BE123A"/>
    <w:rsid w:val="00BF24FE"/>
    <w:rsid w:val="00BF36BE"/>
    <w:rsid w:val="00BF49BD"/>
    <w:rsid w:val="00C12340"/>
    <w:rsid w:val="00C137AA"/>
    <w:rsid w:val="00C1772B"/>
    <w:rsid w:val="00C25DDB"/>
    <w:rsid w:val="00C26081"/>
    <w:rsid w:val="00C426E3"/>
    <w:rsid w:val="00C837E3"/>
    <w:rsid w:val="00C85255"/>
    <w:rsid w:val="00C96439"/>
    <w:rsid w:val="00CA0E7B"/>
    <w:rsid w:val="00CB52C3"/>
    <w:rsid w:val="00CC1160"/>
    <w:rsid w:val="00CC759C"/>
    <w:rsid w:val="00CD47A9"/>
    <w:rsid w:val="00CF5DEA"/>
    <w:rsid w:val="00CF69C4"/>
    <w:rsid w:val="00D04E46"/>
    <w:rsid w:val="00D33C05"/>
    <w:rsid w:val="00D34399"/>
    <w:rsid w:val="00D34E14"/>
    <w:rsid w:val="00D4594E"/>
    <w:rsid w:val="00D56FA7"/>
    <w:rsid w:val="00D66937"/>
    <w:rsid w:val="00D67C1B"/>
    <w:rsid w:val="00DA062C"/>
    <w:rsid w:val="00DA3B04"/>
    <w:rsid w:val="00DA7343"/>
    <w:rsid w:val="00DB398C"/>
    <w:rsid w:val="00DB6689"/>
    <w:rsid w:val="00DC28EC"/>
    <w:rsid w:val="00DC291C"/>
    <w:rsid w:val="00DC34BC"/>
    <w:rsid w:val="00DC548B"/>
    <w:rsid w:val="00E0043C"/>
    <w:rsid w:val="00E0161C"/>
    <w:rsid w:val="00E05650"/>
    <w:rsid w:val="00E117D5"/>
    <w:rsid w:val="00E14110"/>
    <w:rsid w:val="00E1622C"/>
    <w:rsid w:val="00E1789E"/>
    <w:rsid w:val="00E528CB"/>
    <w:rsid w:val="00E548B9"/>
    <w:rsid w:val="00E553B2"/>
    <w:rsid w:val="00E560EC"/>
    <w:rsid w:val="00E65F10"/>
    <w:rsid w:val="00E66ECA"/>
    <w:rsid w:val="00E676E6"/>
    <w:rsid w:val="00E86CBE"/>
    <w:rsid w:val="00E958DC"/>
    <w:rsid w:val="00EB0C62"/>
    <w:rsid w:val="00EB4D51"/>
    <w:rsid w:val="00EB5BB5"/>
    <w:rsid w:val="00EB66AC"/>
    <w:rsid w:val="00ED0CF5"/>
    <w:rsid w:val="00EF6BC8"/>
    <w:rsid w:val="00F010F5"/>
    <w:rsid w:val="00F11B0C"/>
    <w:rsid w:val="00F126E6"/>
    <w:rsid w:val="00F17628"/>
    <w:rsid w:val="00F23342"/>
    <w:rsid w:val="00F26E4A"/>
    <w:rsid w:val="00F357F6"/>
    <w:rsid w:val="00F738BB"/>
    <w:rsid w:val="00F7465F"/>
    <w:rsid w:val="00F869E8"/>
    <w:rsid w:val="00F94C80"/>
    <w:rsid w:val="00F97B13"/>
    <w:rsid w:val="00FB0EDF"/>
    <w:rsid w:val="00FC4FCD"/>
    <w:rsid w:val="00FC72D6"/>
    <w:rsid w:val="00FD19BE"/>
    <w:rsid w:val="00FE31AA"/>
    <w:rsid w:val="00FE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8DC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8DC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8D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8DC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8DC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8DC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8D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8D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8D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958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958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B44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4C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4E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059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Style1">
    <w:name w:val="Style1"/>
    <w:uiPriority w:val="99"/>
    <w:rsid w:val="002153CB"/>
    <w:pPr>
      <w:numPr>
        <w:numId w:val="1"/>
      </w:numPr>
    </w:pPr>
  </w:style>
  <w:style w:type="numbering" w:customStyle="1" w:styleId="Style2">
    <w:name w:val="Style2"/>
    <w:uiPriority w:val="99"/>
    <w:rsid w:val="002153CB"/>
    <w:pPr>
      <w:numPr>
        <w:numId w:val="2"/>
      </w:numPr>
    </w:pPr>
  </w:style>
  <w:style w:type="paragraph" w:styleId="NoSpacing">
    <w:name w:val="No Spacing"/>
    <w:uiPriority w:val="1"/>
    <w:qFormat/>
    <w:rsid w:val="002153CB"/>
    <w:pPr>
      <w:spacing w:after="0" w:line="240" w:lineRule="auto"/>
    </w:pPr>
  </w:style>
  <w:style w:type="numbering" w:customStyle="1" w:styleId="MyNumberingStyle">
    <w:name w:val="MyNumberingStyle"/>
    <w:uiPriority w:val="99"/>
    <w:rsid w:val="00E958DC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9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8DC"/>
  </w:style>
  <w:style w:type="paragraph" w:styleId="Footer">
    <w:name w:val="footer"/>
    <w:basedOn w:val="Normal"/>
    <w:link w:val="FooterChar"/>
    <w:uiPriority w:val="99"/>
    <w:unhideWhenUsed/>
    <w:rsid w:val="00E9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8DC"/>
  </w:style>
  <w:style w:type="numbering" w:customStyle="1" w:styleId="Headings">
    <w:name w:val="Headings"/>
    <w:uiPriority w:val="99"/>
    <w:rsid w:val="00E958DC"/>
    <w:pPr>
      <w:numPr>
        <w:numId w:val="4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0AE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8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8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8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8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8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8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3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8DC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8DC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8D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8DC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8DC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8DC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8D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8D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8D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958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958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B44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4C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4E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059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Style1">
    <w:name w:val="Style1"/>
    <w:uiPriority w:val="99"/>
    <w:rsid w:val="002153CB"/>
    <w:pPr>
      <w:numPr>
        <w:numId w:val="1"/>
      </w:numPr>
    </w:pPr>
  </w:style>
  <w:style w:type="numbering" w:customStyle="1" w:styleId="Style2">
    <w:name w:val="Style2"/>
    <w:uiPriority w:val="99"/>
    <w:rsid w:val="002153CB"/>
    <w:pPr>
      <w:numPr>
        <w:numId w:val="2"/>
      </w:numPr>
    </w:pPr>
  </w:style>
  <w:style w:type="paragraph" w:styleId="NoSpacing">
    <w:name w:val="No Spacing"/>
    <w:uiPriority w:val="1"/>
    <w:qFormat/>
    <w:rsid w:val="002153CB"/>
    <w:pPr>
      <w:spacing w:after="0" w:line="240" w:lineRule="auto"/>
    </w:pPr>
  </w:style>
  <w:style w:type="numbering" w:customStyle="1" w:styleId="MyNumberingStyle">
    <w:name w:val="MyNumberingStyle"/>
    <w:uiPriority w:val="99"/>
    <w:rsid w:val="00E958DC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9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8DC"/>
  </w:style>
  <w:style w:type="paragraph" w:styleId="Footer">
    <w:name w:val="footer"/>
    <w:basedOn w:val="Normal"/>
    <w:link w:val="FooterChar"/>
    <w:uiPriority w:val="99"/>
    <w:unhideWhenUsed/>
    <w:rsid w:val="00E9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8DC"/>
  </w:style>
  <w:style w:type="numbering" w:customStyle="1" w:styleId="Headings">
    <w:name w:val="Headings"/>
    <w:uiPriority w:val="99"/>
    <w:rsid w:val="00E958DC"/>
    <w:pPr>
      <w:numPr>
        <w:numId w:val="4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0AE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8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8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8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8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8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8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TorXakis/SupportEclipse" TargetMode="External"/><Relationship Id="rId14" Type="http://schemas.openxmlformats.org/officeDocument/2006/relationships/hyperlink" Target="https://github.com/TorXakis/SupportEclip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91190-C99E-41AE-9E57-7E8FBF6FF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TNO</Company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Sleuters</dc:creator>
  <cp:lastModifiedBy>Pierre van de Laar</cp:lastModifiedBy>
  <cp:revision>4</cp:revision>
  <cp:lastPrinted>2016-05-03T09:57:00Z</cp:lastPrinted>
  <dcterms:created xsi:type="dcterms:W3CDTF">2016-05-18T10:53:00Z</dcterms:created>
  <dcterms:modified xsi:type="dcterms:W3CDTF">2017-06-13T09:12:00Z</dcterms:modified>
</cp:coreProperties>
</file>