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50"/>
        <w:ind w:left="2938" w:right="2953"/>
        <w:jc w:val="center"/>
      </w:pPr>
      <w:r>
        <w:rPr/>
        <w:t>UNITED STATES DISTRICT COURT</w:t>
      </w:r>
      <w:r>
        <w:rPr>
          <w:spacing w:val="-65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MASSACHUSETTS</w:t>
      </w:r>
    </w:p>
    <w:p>
      <w:pPr>
        <w:pStyle w:val="BodyText"/>
        <w:spacing w:line="636" w:lineRule="exact" w:before="64"/>
        <w:ind w:left="2938" w:right="2957"/>
        <w:jc w:val="center"/>
      </w:pPr>
      <w:r>
        <w:rPr/>
        <w:t>CIVIL ACTION NO. 22-11378-RGS</w:t>
      </w:r>
      <w:r>
        <w:rPr>
          <w:spacing w:val="-65"/>
        </w:rPr>
        <w:t> </w:t>
      </w:r>
      <w:r>
        <w:rPr/>
        <w:t>MODERNATX,</w:t>
      </w:r>
      <w:r>
        <w:rPr>
          <w:spacing w:val="-3"/>
        </w:rPr>
        <w:t> </w:t>
      </w:r>
      <w:r>
        <w:rPr/>
        <w:t>INC.,</w:t>
      </w:r>
    </w:p>
    <w:p>
      <w:pPr>
        <w:pStyle w:val="BodyText"/>
        <w:spacing w:line="253" w:lineRule="exact"/>
        <w:ind w:left="2938" w:right="2955"/>
        <w:jc w:val="center"/>
      </w:pPr>
      <w:r>
        <w:rPr/>
        <w:t>and</w:t>
      </w:r>
      <w:r>
        <w:rPr>
          <w:spacing w:val="-3"/>
        </w:rPr>
        <w:t> </w:t>
      </w:r>
      <w:r>
        <w:rPr/>
        <w:t>MODERNA</w:t>
      </w:r>
      <w:r>
        <w:rPr>
          <w:spacing w:val="-1"/>
        </w:rPr>
        <w:t> </w:t>
      </w:r>
      <w:r>
        <w:rPr/>
        <w:t>US,</w:t>
      </w:r>
      <w:r>
        <w:rPr>
          <w:spacing w:val="-2"/>
        </w:rPr>
        <w:t> </w:t>
      </w:r>
      <w:r>
        <w:rPr/>
        <w:t>INC.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938" w:right="2957"/>
        <w:jc w:val="center"/>
      </w:pPr>
      <w:r>
        <w:rPr/>
        <w:t>v.</w:t>
      </w:r>
    </w:p>
    <w:p>
      <w:pPr>
        <w:pStyle w:val="BodyText"/>
      </w:pPr>
    </w:p>
    <w:p>
      <w:pPr>
        <w:pStyle w:val="BodyText"/>
        <w:ind w:left="2938" w:right="2958"/>
        <w:jc w:val="center"/>
      </w:pPr>
      <w:r>
        <w:rPr/>
        <w:t>PFIZER INC., BIONTECH SE,</w:t>
      </w:r>
      <w:r>
        <w:rPr>
          <w:spacing w:val="1"/>
        </w:rPr>
        <w:t> </w:t>
      </w:r>
      <w:r>
        <w:rPr/>
        <w:t>BIONTECH MANUFACTURING GMBH,</w:t>
      </w:r>
      <w:r>
        <w:rPr>
          <w:spacing w:val="-66"/>
        </w:rPr>
        <w:t> </w:t>
      </w:r>
      <w:r>
        <w:rPr/>
        <w:t>and</w:t>
      </w:r>
      <w:r>
        <w:rPr>
          <w:spacing w:val="-2"/>
        </w:rPr>
        <w:t> </w:t>
      </w:r>
      <w:r>
        <w:rPr/>
        <w:t>BIONTECH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INC.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2938" w:right="2957"/>
        <w:jc w:val="center"/>
      </w:pPr>
      <w:r>
        <w:rPr/>
        <w:t>MEMORANDUM AND ORDER ON</w:t>
      </w:r>
      <w:r>
        <w:rPr>
          <w:spacing w:val="-65"/>
        </w:rPr>
        <w:t> </w:t>
      </w:r>
      <w:r>
        <w:rPr/>
        <w:t>CLAIM</w:t>
      </w:r>
      <w:r>
        <w:rPr>
          <w:spacing w:val="-1"/>
        </w:rPr>
        <w:t> </w:t>
      </w:r>
      <w:r>
        <w:rPr/>
        <w:t>CONSTRUCTION</w:t>
      </w:r>
    </w:p>
    <w:p>
      <w:pPr>
        <w:pStyle w:val="BodyText"/>
      </w:pPr>
    </w:p>
    <w:p>
      <w:pPr>
        <w:pStyle w:val="BodyText"/>
        <w:ind w:left="2938" w:right="2957"/>
        <w:jc w:val="center"/>
      </w:pPr>
      <w:r>
        <w:rPr/>
        <w:t>August</w:t>
      </w:r>
      <w:r>
        <w:rPr>
          <w:spacing w:val="-3"/>
        </w:rPr>
        <w:t> </w:t>
      </w:r>
      <w:r>
        <w:rPr/>
        <w:t>1, 2023</w:t>
      </w:r>
    </w:p>
    <w:p>
      <w:pPr>
        <w:pStyle w:val="BodyText"/>
        <w:spacing w:before="2"/>
      </w:pPr>
    </w:p>
    <w:p>
      <w:pPr>
        <w:pStyle w:val="BodyText"/>
        <w:spacing w:before="1"/>
        <w:ind w:left="799"/>
      </w:pPr>
      <w:r>
        <w:rPr/>
        <w:t>STEARNS,</w:t>
      </w:r>
      <w:r>
        <w:rPr>
          <w:spacing w:val="-2"/>
        </w:rPr>
        <w:t> </w:t>
      </w:r>
      <w:r>
        <w:rPr/>
        <w:t>D.J.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799" w:right="815" w:firstLine="720"/>
        <w:jc w:val="both"/>
      </w:pPr>
      <w:r>
        <w:rPr/>
        <w:t>Plaintiffs</w:t>
      </w:r>
      <w:r>
        <w:rPr>
          <w:spacing w:val="1"/>
        </w:rPr>
        <w:t> </w:t>
      </w:r>
      <w:r>
        <w:rPr/>
        <w:t>ModernaTX,</w:t>
      </w:r>
      <w:r>
        <w:rPr>
          <w:spacing w:val="1"/>
        </w:rPr>
        <w:t> </w:t>
      </w:r>
      <w:r>
        <w:rPr/>
        <w:t>Inc.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Moderna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Inc.</w:t>
      </w:r>
      <w:r>
        <w:rPr>
          <w:spacing w:val="1"/>
        </w:rPr>
        <w:t> </w:t>
      </w:r>
      <w:r>
        <w:rPr/>
        <w:t>(collectively,</w:t>
      </w:r>
      <w:r>
        <w:rPr>
          <w:spacing w:val="1"/>
        </w:rPr>
        <w:t> </w:t>
      </w:r>
      <w:r>
        <w:rPr/>
        <w:t>Moderna) accuse defendants Pfizer Inc. (Pfizer), BioNTech SE, BioNTech</w:t>
      </w:r>
      <w:r>
        <w:rPr>
          <w:spacing w:val="1"/>
        </w:rPr>
        <w:t> </w:t>
      </w:r>
      <w:r>
        <w:rPr/>
        <w:t>Manufacturing GmbH, and BioNTech US Inc. (collectively, BioNTech) of</w:t>
      </w:r>
      <w:r>
        <w:rPr>
          <w:spacing w:val="1"/>
        </w:rPr>
        <w:t> </w:t>
      </w:r>
      <w:r>
        <w:rPr/>
        <w:t>infringing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Patent</w:t>
      </w:r>
      <w:r>
        <w:rPr>
          <w:spacing w:val="1"/>
        </w:rPr>
        <w:t> </w:t>
      </w:r>
      <w:r>
        <w:rPr/>
        <w:t>Nos.</w:t>
      </w:r>
      <w:r>
        <w:rPr>
          <w:spacing w:val="1"/>
        </w:rPr>
        <w:t> </w:t>
      </w:r>
      <w:r>
        <w:rPr/>
        <w:t>10,898,574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’574</w:t>
      </w:r>
      <w:r>
        <w:rPr>
          <w:spacing w:val="1"/>
        </w:rPr>
        <w:t> </w:t>
      </w:r>
      <w:r>
        <w:rPr/>
        <w:t>patent),</w:t>
      </w:r>
      <w:r>
        <w:rPr>
          <w:spacing w:val="1"/>
        </w:rPr>
        <w:t> </w:t>
      </w:r>
      <w:r>
        <w:rPr/>
        <w:t>10,702,600 (the ’600 patent), and 10,933,127 (the ’127 patent).</w:t>
      </w:r>
      <w:r>
        <w:rPr>
          <w:spacing w:val="1"/>
        </w:rPr>
        <w:t> </w:t>
      </w:r>
      <w:r>
        <w:rPr/>
        <w:t>Before 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parties’</w:t>
      </w:r>
      <w:r>
        <w:rPr>
          <w:spacing w:val="1"/>
        </w:rPr>
        <w:t> </w:t>
      </w:r>
      <w:r>
        <w:rPr/>
        <w:t>briefs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construction.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received</w:t>
      </w:r>
      <w:r>
        <w:rPr>
          <w:spacing w:val="-65"/>
        </w:rPr>
        <w:t> </w:t>
      </w:r>
      <w:r>
        <w:rPr/>
        <w:t>tutorial</w:t>
      </w:r>
      <w:r>
        <w:rPr>
          <w:spacing w:val="1"/>
        </w:rPr>
        <w:t> </w:t>
      </w:r>
      <w:r>
        <w:rPr/>
        <w:t>presentations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argument</w:t>
      </w:r>
      <w:r>
        <w:rPr>
          <w:spacing w:val="1"/>
        </w:rPr>
        <w:t> </w:t>
      </w:r>
      <w:r>
        <w:rPr/>
        <w:t>pursuant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Markman</w:t>
      </w:r>
      <w:r>
        <w:rPr>
          <w:i/>
          <w:spacing w:val="1"/>
        </w:rPr>
        <w:t> </w:t>
      </w:r>
      <w:r>
        <w:rPr>
          <w:i/>
        </w:rPr>
        <w:t>v.</w:t>
      </w:r>
      <w:r>
        <w:rPr>
          <w:i/>
          <w:spacing w:val="1"/>
        </w:rPr>
        <w:t> </w:t>
      </w:r>
      <w:r>
        <w:rPr>
          <w:i/>
        </w:rPr>
        <w:t>Westview</w:t>
      </w:r>
      <w:r>
        <w:rPr>
          <w:i/>
          <w:spacing w:val="13"/>
        </w:rPr>
        <w:t> </w:t>
      </w:r>
      <w:r>
        <w:rPr>
          <w:i/>
        </w:rPr>
        <w:t>Instruments,</w:t>
      </w:r>
      <w:r>
        <w:rPr>
          <w:i/>
          <w:spacing w:val="15"/>
        </w:rPr>
        <w:t> </w:t>
      </w:r>
      <w:r>
        <w:rPr>
          <w:i/>
        </w:rPr>
        <w:t>Inc.</w:t>
      </w:r>
      <w:r>
        <w:rPr/>
        <w:t>,</w:t>
      </w:r>
      <w:r>
        <w:rPr>
          <w:spacing w:val="15"/>
        </w:rPr>
        <w:t> </w:t>
      </w:r>
      <w:r>
        <w:rPr/>
        <w:t>517</w:t>
      </w:r>
      <w:r>
        <w:rPr>
          <w:spacing w:val="15"/>
        </w:rPr>
        <w:t> </w:t>
      </w:r>
      <w:r>
        <w:rPr/>
        <w:t>U.S.</w:t>
      </w:r>
      <w:r>
        <w:rPr>
          <w:spacing w:val="15"/>
        </w:rPr>
        <w:t> </w:t>
      </w:r>
      <w:r>
        <w:rPr/>
        <w:t>370</w:t>
      </w:r>
      <w:r>
        <w:rPr>
          <w:spacing w:val="14"/>
        </w:rPr>
        <w:t> </w:t>
      </w:r>
      <w:r>
        <w:rPr/>
        <w:t>(1996),</w:t>
      </w:r>
      <w:r>
        <w:rPr>
          <w:spacing w:val="18"/>
        </w:rPr>
        <w:t> </w:t>
      </w:r>
      <w:r>
        <w:rPr/>
        <w:t>on</w:t>
      </w:r>
      <w:r>
        <w:rPr>
          <w:spacing w:val="14"/>
        </w:rPr>
        <w:t> </w:t>
      </w:r>
      <w:r>
        <w:rPr/>
        <w:t>July</w:t>
      </w:r>
      <w:r>
        <w:rPr>
          <w:spacing w:val="17"/>
        </w:rPr>
        <w:t> </w:t>
      </w:r>
      <w:r>
        <w:rPr/>
        <w:t>27,</w:t>
      </w:r>
      <w:r>
        <w:rPr>
          <w:spacing w:val="18"/>
        </w:rPr>
        <w:t> </w:t>
      </w:r>
      <w:r>
        <w:rPr/>
        <w:t>2023.</w:t>
      </w:r>
    </w:p>
    <w:p>
      <w:pPr>
        <w:spacing w:after="0" w:line="480" w:lineRule="auto"/>
        <w:jc w:val="both"/>
        <w:sectPr>
          <w:headerReference w:type="default" r:id="rId5"/>
          <w:type w:val="continuous"/>
          <w:pgSz w:w="12240" w:h="15840"/>
          <w:pgMar w:header="232" w:footer="0" w:top="500" w:bottom="280" w:left="640" w:right="6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8"/>
      </w:pPr>
      <w:r>
        <w:rPr/>
        <w:t>THE</w:t>
      </w:r>
      <w:r>
        <w:rPr>
          <w:spacing w:val="-2"/>
        </w:rPr>
        <w:t> </w:t>
      </w:r>
      <w:r>
        <w:rPr/>
        <w:t>PATENTS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480" w:lineRule="auto"/>
        <w:ind w:left="800" w:right="814" w:firstLine="720"/>
        <w:jc w:val="both"/>
      </w:pPr>
      <w:r>
        <w:rPr/>
        <w:t>The</w:t>
      </w:r>
      <w:r>
        <w:rPr>
          <w:spacing w:val="-9"/>
        </w:rPr>
        <w:t> </w:t>
      </w:r>
      <w:r>
        <w:rPr/>
        <w:t>’574</w:t>
      </w:r>
      <w:r>
        <w:rPr>
          <w:spacing w:val="-9"/>
        </w:rPr>
        <w:t> </w:t>
      </w:r>
      <w:r>
        <w:rPr/>
        <w:t>patent,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issued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January</w:t>
      </w:r>
      <w:r>
        <w:rPr>
          <w:spacing w:val="-8"/>
        </w:rPr>
        <w:t> </w:t>
      </w:r>
      <w:r>
        <w:rPr/>
        <w:t>26,</w:t>
      </w:r>
      <w:r>
        <w:rPr>
          <w:spacing w:val="-9"/>
        </w:rPr>
        <w:t> </w:t>
      </w:r>
      <w:r>
        <w:rPr/>
        <w:t>2021,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claims</w:t>
      </w:r>
      <w:r>
        <w:rPr>
          <w:spacing w:val="-8"/>
        </w:rPr>
        <w:t> </w:t>
      </w:r>
      <w:r>
        <w:rPr/>
        <w:t>priority</w:t>
      </w:r>
      <w:r>
        <w:rPr>
          <w:spacing w:val="-65"/>
        </w:rPr>
        <w:t> </w:t>
      </w:r>
      <w:r>
        <w:rPr/>
        <w:t>to</w:t>
      </w:r>
      <w:r>
        <w:rPr>
          <w:spacing w:val="-10"/>
        </w:rPr>
        <w:t> </w:t>
      </w:r>
      <w:r>
        <w:rPr/>
        <w:t>April</w:t>
      </w:r>
      <w:r>
        <w:rPr>
          <w:spacing w:val="-9"/>
        </w:rPr>
        <w:t> </w:t>
      </w:r>
      <w:r>
        <w:rPr/>
        <w:t>2,</w:t>
      </w:r>
      <w:r>
        <w:rPr>
          <w:spacing w:val="-9"/>
        </w:rPr>
        <w:t> </w:t>
      </w:r>
      <w:r>
        <w:rPr/>
        <w:t>2012,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entitled</w:t>
      </w:r>
      <w:r>
        <w:rPr>
          <w:spacing w:val="-10"/>
        </w:rPr>
        <w:t> </w:t>
      </w:r>
      <w:r>
        <w:rPr/>
        <w:t>“Delivery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Formulation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Engineered</w:t>
      </w:r>
      <w:r>
        <w:rPr>
          <w:spacing w:val="-10"/>
        </w:rPr>
        <w:t> </w:t>
      </w:r>
      <w:r>
        <w:rPr/>
        <w:t>Nucleic</w:t>
      </w:r>
      <w:r>
        <w:rPr>
          <w:spacing w:val="-65"/>
        </w:rPr>
        <w:t> </w:t>
      </w:r>
      <w:r>
        <w:rPr/>
        <w:t>Acids.”</w:t>
      </w:r>
      <w:r>
        <w:rPr>
          <w:spacing w:val="1"/>
        </w:rPr>
        <w:t> </w:t>
      </w:r>
      <w:r>
        <w:rPr/>
        <w:t>It is directed to “the delivery of modified mRNA molecules in order</w:t>
      </w:r>
      <w:r>
        <w:rPr>
          <w:spacing w:val="1"/>
        </w:rPr>
        <w:t> </w:t>
      </w:r>
      <w:r>
        <w:rPr/>
        <w:t>to modulate protein expression.”</w:t>
      </w:r>
      <w:r>
        <w:rPr>
          <w:spacing w:val="1"/>
        </w:rPr>
        <w:t> </w:t>
      </w:r>
      <w:r>
        <w:rPr/>
        <w:t>’574 patent, col. 4, ll. 65-67; </w:t>
      </w:r>
      <w:r>
        <w:rPr>
          <w:i/>
        </w:rPr>
        <w:t>see also id.</w:t>
      </w:r>
      <w:r>
        <w:rPr/>
        <w:t>,</w:t>
      </w:r>
      <w:r>
        <w:rPr>
          <w:spacing w:val="1"/>
        </w:rPr>
        <w:t> </w:t>
      </w:r>
      <w:r>
        <w:rPr/>
        <w:t>col. 1, ll. 32-34.</w:t>
      </w:r>
      <w:r>
        <w:rPr>
          <w:spacing w:val="1"/>
        </w:rPr>
        <w:t> </w:t>
      </w:r>
      <w:r>
        <w:rPr/>
        <w:t>mRNA, or messenger ribonucleic acid, contains the genetic</w:t>
      </w:r>
      <w:r>
        <w:rPr>
          <w:spacing w:val="1"/>
        </w:rPr>
        <w:t> </w:t>
      </w:r>
      <w:r>
        <w:rPr/>
        <w:t>information needed for ribosomes to create a protein.</w:t>
      </w:r>
      <w:r>
        <w:rPr>
          <w:spacing w:val="1"/>
        </w:rPr>
        <w:t> </w:t>
      </w:r>
      <w:r>
        <w:rPr/>
        <w:t>For more than a</w:t>
      </w:r>
      <w:r>
        <w:rPr>
          <w:spacing w:val="1"/>
        </w:rPr>
        <w:t> </w:t>
      </w:r>
      <w:r>
        <w:rPr/>
        <w:t>decade,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mRNA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of more effective vaccines:</w:t>
      </w:r>
      <w:r>
        <w:rPr>
          <w:spacing w:val="1"/>
        </w:rPr>
        <w:t> </w:t>
      </w:r>
      <w:r>
        <w:rPr/>
        <w:t>If mRNA containing the genetic</w:t>
      </w:r>
      <w:r>
        <w:rPr>
          <w:spacing w:val="1"/>
        </w:rPr>
        <w:t> </w:t>
      </w:r>
      <w:r>
        <w:rPr/>
        <w:t>information for a viral protein could be introduced directly into the human</w:t>
      </w:r>
      <w:r>
        <w:rPr>
          <w:spacing w:val="1"/>
        </w:rPr>
        <w:t> </w:t>
      </w:r>
      <w:r>
        <w:rPr/>
        <w:t>body, it could teach the body to create antibodies to combat a virus without</w:t>
      </w:r>
      <w:r>
        <w:rPr>
          <w:spacing w:val="1"/>
        </w:rPr>
        <w:t> </w:t>
      </w:r>
      <w:r>
        <w:rPr/>
        <w:t>having to introduce the virus itself.</w:t>
      </w:r>
      <w:r>
        <w:rPr>
          <w:spacing w:val="1"/>
        </w:rPr>
        <w:t> </w:t>
      </w:r>
      <w:r>
        <w:rPr/>
        <w:t>The problem to be solved was this:</w:t>
      </w:r>
      <w:r>
        <w:rPr>
          <w:spacing w:val="1"/>
        </w:rPr>
        <w:t> </w:t>
      </w:r>
      <w:r>
        <w:rPr/>
        <w:t>The</w:t>
      </w:r>
      <w:r>
        <w:rPr>
          <w:spacing w:val="-65"/>
        </w:rPr>
        <w:t> </w:t>
      </w:r>
      <w:r>
        <w:rPr/>
        <w:t>introduction of foreign mRNA ordinarily induces an innate immune system</w:t>
      </w:r>
      <w:r>
        <w:rPr>
          <w:spacing w:val="-65"/>
        </w:rPr>
        <w:t> </w:t>
      </w:r>
      <w:r>
        <w:rPr/>
        <w:t>response, causing the body to destroy the mRNA before it can be processed</w:t>
      </w:r>
      <w:r>
        <w:rPr>
          <w:spacing w:val="1"/>
        </w:rPr>
        <w:t> </w:t>
      </w:r>
      <w:r>
        <w:rPr/>
        <w:t>by the body’s ribosomes.</w:t>
      </w:r>
      <w:r>
        <w:rPr>
          <w:spacing w:val="1"/>
        </w:rPr>
        <w:t> </w:t>
      </w:r>
      <w:r>
        <w:rPr/>
        <w:t>The claimed invention proposes a solution to that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It describes vaccine compositions (and methods of administering</w:t>
      </w:r>
      <w:r>
        <w:rPr>
          <w:spacing w:val="1"/>
        </w:rPr>
        <w:t> </w:t>
      </w:r>
      <w:r>
        <w:rPr/>
        <w:t>such</w:t>
      </w:r>
      <w:r>
        <w:rPr>
          <w:spacing w:val="39"/>
        </w:rPr>
        <w:t> </w:t>
      </w:r>
      <w:r>
        <w:rPr/>
        <w:t>compositions)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uridine</w:t>
      </w:r>
      <w:r>
        <w:rPr>
          <w:spacing w:val="42"/>
        </w:rPr>
        <w:t> </w:t>
      </w:r>
      <w:r>
        <w:rPr/>
        <w:t>nucleosides</w:t>
      </w:r>
      <w:hyperlink w:history="true" w:anchor="_bookmark0">
        <w:r>
          <w:rPr>
            <w:position w:val="7"/>
            <w:sz w:val="18"/>
          </w:rPr>
          <w:t>1</w:t>
        </w:r>
      </w:hyperlink>
      <w:r>
        <w:rPr>
          <w:spacing w:val="21"/>
          <w:position w:val="7"/>
          <w:sz w:val="18"/>
        </w:rPr>
        <w:t> </w:t>
      </w:r>
      <w:r>
        <w:rPr/>
        <w:t>have</w:t>
      </w:r>
      <w:r>
        <w:rPr>
          <w:spacing w:val="42"/>
        </w:rPr>
        <w:t> </w:t>
      </w:r>
      <w:r>
        <w:rPr/>
        <w:t>been</w:t>
      </w:r>
      <w:r>
        <w:rPr>
          <w:spacing w:val="40"/>
        </w:rPr>
        <w:t> </w:t>
      </w:r>
      <w:r>
        <w:rPr/>
        <w:t>replaced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rect style="position:absolute;margin-left:72pt;margin-top:9.050224pt;width:144pt;height:.72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9"/>
        <w:ind w:left="800" w:right="815" w:firstLine="719"/>
        <w:jc w:val="both"/>
      </w:pPr>
      <w:bookmarkStart w:name="_bookmark0" w:id="1"/>
      <w:bookmarkEnd w:id="1"/>
      <w:r>
        <w:rPr/>
      </w:r>
      <w:r>
        <w:rPr>
          <w:position w:val="7"/>
          <w:sz w:val="18"/>
        </w:rPr>
        <w:t>1</w:t>
      </w:r>
      <w:r>
        <w:rPr>
          <w:spacing w:val="1"/>
          <w:position w:val="7"/>
          <w:sz w:val="18"/>
        </w:rPr>
        <w:t> </w:t>
      </w:r>
      <w:r>
        <w:rPr/>
        <w:t>Nucleosides are nucleobases attached to a sugar.</w:t>
      </w:r>
      <w:r>
        <w:rPr>
          <w:spacing w:val="1"/>
        </w:rPr>
        <w:t> </w:t>
      </w:r>
      <w:r>
        <w:rPr/>
        <w:t>The four mRNA</w:t>
      </w:r>
      <w:r>
        <w:rPr>
          <w:spacing w:val="1"/>
        </w:rPr>
        <w:t> </w:t>
      </w:r>
      <w:r>
        <w:rPr/>
        <w:t>nucleobases are adenine, guanine, cytosine, and uracil.</w:t>
      </w:r>
      <w:r>
        <w:rPr>
          <w:spacing w:val="1"/>
        </w:rPr>
        <w:t> </w:t>
      </w:r>
      <w:r>
        <w:rPr/>
        <w:t>The corresponding</w:t>
      </w:r>
      <w:r>
        <w:rPr>
          <w:spacing w:val="1"/>
        </w:rPr>
        <w:t> </w:t>
      </w:r>
      <w:r>
        <w:rPr/>
        <w:t>nucleosides are adenine, guanine, cytosine, and uridine.</w:t>
      </w:r>
      <w:r>
        <w:rPr>
          <w:spacing w:val="1"/>
        </w:rPr>
        <w:t> </w:t>
      </w:r>
      <w:r>
        <w:rPr/>
        <w:t>A ribosome will</w:t>
      </w:r>
      <w:r>
        <w:rPr>
          <w:spacing w:val="1"/>
        </w:rPr>
        <w:t> </w:t>
      </w:r>
      <w:r>
        <w:rPr/>
        <w:t>translate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nucleosides</w:t>
      </w:r>
      <w:r>
        <w:rPr>
          <w:spacing w:val="1"/>
        </w:rPr>
        <w:t> </w:t>
      </w:r>
      <w:r>
        <w:rPr/>
        <w:t>(and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nucleobases)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proteins.</w:t>
      </w:r>
    </w:p>
    <w:p>
      <w:pPr>
        <w:spacing w:after="0"/>
        <w:jc w:val="both"/>
        <w:sectPr>
          <w:headerReference w:type="default" r:id="rId6"/>
          <w:footerReference w:type="default" r:id="rId7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800" w:right="381" w:hanging="1"/>
      </w:pP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form of</w:t>
      </w:r>
      <w:r>
        <w:rPr>
          <w:spacing w:val="-1"/>
        </w:rPr>
        <w:t> </w:t>
      </w:r>
      <w:r>
        <w:rPr/>
        <w:t>uridine.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substantially</w:t>
      </w:r>
      <w:r>
        <w:rPr>
          <w:spacing w:val="2"/>
        </w:rPr>
        <w:t> </w:t>
      </w:r>
      <w:r>
        <w:rPr/>
        <w:t>reduces</w:t>
      </w:r>
      <w:r>
        <w:rPr>
          <w:spacing w:val="2"/>
        </w:rPr>
        <w:t> </w:t>
      </w:r>
      <w:r>
        <w:rPr/>
        <w:t>the</w:t>
      </w:r>
      <w:r>
        <w:rPr>
          <w:spacing w:val="-65"/>
        </w:rPr>
        <w:t> </w:t>
      </w:r>
      <w:r>
        <w:rPr/>
        <w:t>body’s</w:t>
      </w:r>
      <w:r>
        <w:rPr>
          <w:spacing w:val="-1"/>
        </w:rPr>
        <w:t> </w:t>
      </w:r>
      <w:r>
        <w:rPr/>
        <w:t>innate immune system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mRNA.</w:t>
      </w:r>
    </w:p>
    <w:p>
      <w:pPr>
        <w:pStyle w:val="BodyText"/>
        <w:spacing w:line="318" w:lineRule="exact"/>
        <w:ind w:left="1520"/>
      </w:pPr>
      <w:r>
        <w:rPr/>
        <w:t>Claims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’574</w:t>
      </w:r>
      <w:r>
        <w:rPr>
          <w:spacing w:val="-1"/>
        </w:rPr>
        <w:t> </w:t>
      </w:r>
      <w:r>
        <w:rPr/>
        <w:t>patent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representative: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084" w:val="left" w:leader="none"/>
        </w:tabs>
        <w:spacing w:line="240" w:lineRule="auto" w:before="0" w:after="0"/>
        <w:ind w:left="1807" w:right="1535" w:firstLine="0"/>
        <w:jc w:val="both"/>
        <w:rPr>
          <w:sz w:val="28"/>
        </w:rPr>
      </w:pPr>
      <w:r>
        <w:rPr>
          <w:sz w:val="28"/>
        </w:rPr>
        <w:t>A method of producing a polypeptide of interest in a cell in</w:t>
      </w:r>
      <w:r>
        <w:rPr>
          <w:spacing w:val="1"/>
          <w:sz w:val="28"/>
        </w:rPr>
        <w:t> </w:t>
      </w:r>
      <w:r>
        <w:rPr>
          <w:sz w:val="28"/>
        </w:rPr>
        <w:t>a subject in need thereof, comprising administering to the</w:t>
      </w:r>
      <w:r>
        <w:rPr>
          <w:spacing w:val="1"/>
          <w:sz w:val="28"/>
        </w:rPr>
        <w:t> </w:t>
      </w:r>
      <w:r>
        <w:rPr>
          <w:sz w:val="28"/>
        </w:rPr>
        <w:t>subject a pharmaceutical composition comprising a modified</w:t>
      </w:r>
      <w:r>
        <w:rPr>
          <w:spacing w:val="1"/>
          <w:sz w:val="28"/>
        </w:rPr>
        <w:t> </w:t>
      </w:r>
      <w:r>
        <w:rPr>
          <w:sz w:val="28"/>
        </w:rPr>
        <w:t>messenger</w:t>
      </w:r>
      <w:r>
        <w:rPr>
          <w:spacing w:val="1"/>
          <w:sz w:val="28"/>
        </w:rPr>
        <w:t> </w:t>
      </w:r>
      <w:r>
        <w:rPr>
          <w:sz w:val="28"/>
        </w:rPr>
        <w:t>RNA</w:t>
      </w:r>
      <w:r>
        <w:rPr>
          <w:spacing w:val="1"/>
          <w:sz w:val="28"/>
        </w:rPr>
        <w:t> </w:t>
      </w:r>
      <w:r>
        <w:rPr>
          <w:sz w:val="28"/>
        </w:rPr>
        <w:t>(mmRNA)</w:t>
      </w:r>
      <w:r>
        <w:rPr>
          <w:spacing w:val="1"/>
          <w:sz w:val="28"/>
        </w:rPr>
        <w:t> </w:t>
      </w:r>
      <w:r>
        <w:rPr>
          <w:sz w:val="28"/>
        </w:rPr>
        <w:t>such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mmRNA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introduced into the cell, wherein the mmRNA comprises a</w:t>
      </w:r>
      <w:r>
        <w:rPr>
          <w:spacing w:val="1"/>
          <w:sz w:val="28"/>
        </w:rPr>
        <w:t> </w:t>
      </w:r>
      <w:r>
        <w:rPr>
          <w:sz w:val="28"/>
        </w:rPr>
        <w:t>translatable region encoding the polypeptide of interest and</w:t>
      </w:r>
      <w:r>
        <w:rPr>
          <w:spacing w:val="1"/>
          <w:sz w:val="28"/>
        </w:rPr>
        <w:t> </w:t>
      </w:r>
      <w:r>
        <w:rPr>
          <w:sz w:val="28"/>
        </w:rPr>
        <w:t>comprises the modified nucleoside 1-methyl-pseudouridine,</w:t>
      </w:r>
      <w:r>
        <w:rPr>
          <w:spacing w:val="1"/>
          <w:sz w:val="28"/>
        </w:rPr>
        <w:t> </w:t>
      </w:r>
      <w:r>
        <w:rPr>
          <w:sz w:val="28"/>
        </w:rPr>
        <w:t>and wherein the pharmaceutical composition comprises an</w:t>
      </w:r>
      <w:r>
        <w:rPr>
          <w:spacing w:val="1"/>
          <w:sz w:val="28"/>
        </w:rPr>
        <w:t> </w:t>
      </w:r>
      <w:r>
        <w:rPr>
          <w:sz w:val="28"/>
        </w:rPr>
        <w:t>effective</w:t>
      </w:r>
      <w:r>
        <w:rPr>
          <w:spacing w:val="1"/>
          <w:sz w:val="28"/>
        </w:rPr>
        <w:t> </w:t>
      </w:r>
      <w:r>
        <w:rPr>
          <w:sz w:val="28"/>
        </w:rPr>
        <w:t>amount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mmRNA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increased</w:t>
      </w:r>
      <w:r>
        <w:rPr>
          <w:spacing w:val="1"/>
          <w:sz w:val="28"/>
        </w:rPr>
        <w:t> </w:t>
      </w:r>
      <w:r>
        <w:rPr>
          <w:sz w:val="28"/>
        </w:rPr>
        <w:t>polypeptide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substantially</w:t>
      </w:r>
      <w:r>
        <w:rPr>
          <w:spacing w:val="1"/>
          <w:sz w:val="28"/>
        </w:rPr>
        <w:t> </w:t>
      </w:r>
      <w:r>
        <w:rPr>
          <w:sz w:val="28"/>
        </w:rPr>
        <w:t>reduced</w:t>
      </w:r>
      <w:r>
        <w:rPr>
          <w:spacing w:val="1"/>
          <w:sz w:val="28"/>
        </w:rPr>
        <w:t> </w:t>
      </w:r>
      <w:r>
        <w:rPr>
          <w:sz w:val="28"/>
        </w:rPr>
        <w:t>innate</w:t>
      </w:r>
      <w:r>
        <w:rPr>
          <w:spacing w:val="1"/>
          <w:sz w:val="28"/>
        </w:rPr>
        <w:t> </w:t>
      </w:r>
      <w:r>
        <w:rPr>
          <w:sz w:val="28"/>
        </w:rPr>
        <w:t>immune response in the cell, as compared to a composition</w:t>
      </w:r>
      <w:r>
        <w:rPr>
          <w:spacing w:val="1"/>
          <w:sz w:val="28"/>
        </w:rPr>
        <w:t> </w:t>
      </w:r>
      <w:r>
        <w:rPr>
          <w:sz w:val="28"/>
        </w:rPr>
        <w:t>comprising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corresponding</w:t>
      </w:r>
      <w:r>
        <w:rPr>
          <w:spacing w:val="-1"/>
          <w:sz w:val="28"/>
        </w:rPr>
        <w:t> </w:t>
      </w:r>
      <w:r>
        <w:rPr>
          <w:sz w:val="28"/>
        </w:rPr>
        <w:t>unmodified</w:t>
      </w:r>
      <w:r>
        <w:rPr>
          <w:spacing w:val="-1"/>
          <w:sz w:val="28"/>
        </w:rPr>
        <w:t> </w:t>
      </w:r>
      <w:r>
        <w:rPr>
          <w:sz w:val="28"/>
        </w:rPr>
        <w:t>mRNA.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108" w:val="left" w:leader="none"/>
        </w:tabs>
        <w:spacing w:line="240" w:lineRule="auto" w:before="0" w:after="0"/>
        <w:ind w:left="2107" w:right="0" w:hanging="301"/>
        <w:jc w:val="both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pharmaceutical</w:t>
      </w:r>
      <w:r>
        <w:rPr>
          <w:spacing w:val="-3"/>
          <w:sz w:val="28"/>
        </w:rPr>
        <w:t> </w:t>
      </w:r>
      <w:r>
        <w:rPr>
          <w:sz w:val="28"/>
        </w:rPr>
        <w:t>composition</w:t>
      </w:r>
      <w:r>
        <w:rPr>
          <w:spacing w:val="-4"/>
          <w:sz w:val="28"/>
        </w:rPr>
        <w:t> </w:t>
      </w:r>
      <w:r>
        <w:rPr>
          <w:sz w:val="28"/>
        </w:rPr>
        <w:t>comprising: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807" w:right="1535"/>
        <w:jc w:val="both"/>
      </w:pPr>
      <w:r>
        <w:rPr/>
        <w:t>a plurality of lipid nanoparticles comprising a cationic lipid, a</w:t>
      </w:r>
      <w:r>
        <w:rPr>
          <w:spacing w:val="-65"/>
        </w:rPr>
        <w:t> </w:t>
      </w:r>
      <w:r>
        <w:rPr/>
        <w:t>sterol,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PEG-lipid,</w:t>
      </w:r>
    </w:p>
    <w:p>
      <w:pPr>
        <w:pStyle w:val="BodyText"/>
        <w:spacing w:before="1"/>
      </w:pPr>
    </w:p>
    <w:p>
      <w:pPr>
        <w:pStyle w:val="BodyText"/>
        <w:ind w:left="1807" w:right="1536"/>
        <w:jc w:val="both"/>
      </w:pPr>
      <w:r>
        <w:rPr/>
        <w:t>wherein the lipid nanoparticles comprise an mRNA encoding</w:t>
      </w:r>
      <w:r>
        <w:rPr>
          <w:spacing w:val="1"/>
        </w:rPr>
        <w:t> </w:t>
      </w:r>
      <w:r>
        <w:rPr/>
        <w:t>a polypeptide, where in the mRNA comprises one or more</w:t>
      </w:r>
      <w:r>
        <w:rPr>
          <w:spacing w:val="1"/>
        </w:rPr>
        <w:t> </w:t>
      </w:r>
      <w:r>
        <w:rPr/>
        <w:t>uridines, one or more cytidines, one or more adenosines, and</w:t>
      </w:r>
      <w:r>
        <w:rPr>
          <w:spacing w:val="1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guanosines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wherein</w:t>
      </w:r>
      <w:r>
        <w:rPr>
          <w:spacing w:val="-8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uridines</w:t>
      </w:r>
      <w:r>
        <w:rPr>
          <w:spacing w:val="-65"/>
        </w:rPr>
        <w:t> </w:t>
      </w:r>
      <w:r>
        <w:rPr/>
        <w:t>are</w:t>
      </w:r>
      <w:r>
        <w:rPr>
          <w:spacing w:val="-1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uridines.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799" w:right="816" w:firstLine="719"/>
        <w:jc w:val="both"/>
      </w:pPr>
      <w:r>
        <w:rPr/>
        <w:t>The ’600 patent, which issued on July 7, 2020, and the ’127 patent,</w:t>
      </w:r>
      <w:r>
        <w:rPr>
          <w:spacing w:val="1"/>
        </w:rPr>
        <w:t> </w:t>
      </w:r>
      <w:r>
        <w:rPr/>
        <w:t>which issued on March 2, 2021, are identically entitled “Betacoronavirus</w:t>
      </w:r>
      <w:r>
        <w:rPr>
          <w:spacing w:val="1"/>
        </w:rPr>
        <w:t> </w:t>
      </w:r>
      <w:r>
        <w:rPr/>
        <w:t>mRNA Vaccine.”</w:t>
      </w:r>
      <w:r>
        <w:rPr>
          <w:spacing w:val="1"/>
        </w:rPr>
        <w:t> </w:t>
      </w:r>
      <w:r>
        <w:rPr/>
        <w:t>The patents list the same inventors, share a specification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priority</w:t>
      </w:r>
      <w:r>
        <w:rPr>
          <w:spacing w:val="8"/>
        </w:rPr>
        <w:t> </w:t>
      </w:r>
      <w:r>
        <w:rPr/>
        <w:t>date,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substantially</w:t>
      </w:r>
      <w:r>
        <w:rPr>
          <w:spacing w:val="8"/>
        </w:rPr>
        <w:t> </w:t>
      </w:r>
      <w:r>
        <w:rPr/>
        <w:t>similar</w:t>
      </w:r>
      <w:r>
        <w:rPr>
          <w:spacing w:val="8"/>
        </w:rPr>
        <w:t> </w:t>
      </w:r>
      <w:r>
        <w:rPr/>
        <w:t>claims.</w:t>
      </w:r>
      <w:r>
        <w:rPr>
          <w:spacing w:val="15"/>
        </w:rPr>
        <w:t> </w:t>
      </w:r>
      <w:r>
        <w:rPr/>
        <w:t>Accordingly,</w:t>
      </w:r>
      <w:r>
        <w:rPr>
          <w:spacing w:val="8"/>
        </w:rPr>
        <w:t> </w:t>
      </w:r>
      <w:r>
        <w:rPr/>
        <w:t>the</w:t>
      </w:r>
    </w:p>
    <w:p>
      <w:pPr>
        <w:spacing w:after="0" w:line="480" w:lineRule="auto"/>
        <w:jc w:val="both"/>
        <w:sectPr>
          <w:headerReference w:type="default" r:id="rId8"/>
          <w:footerReference w:type="default" r:id="rId9"/>
          <w:pgSz w:w="12240" w:h="15840"/>
          <w:pgMar w:header="232" w:footer="1159" w:top="500" w:bottom="1340" w:left="640" w:right="62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799" w:right="816"/>
        <w:jc w:val="both"/>
      </w:pPr>
      <w:r>
        <w:rPr/>
        <w:t>court will cite to the ’600 patent except in the rare instances in which the</w:t>
      </w:r>
      <w:r>
        <w:rPr>
          <w:spacing w:val="1"/>
        </w:rPr>
        <w:t> </w:t>
      </w:r>
      <w:r>
        <w:rPr/>
        <w:t>patents</w:t>
      </w:r>
      <w:r>
        <w:rPr>
          <w:spacing w:val="-1"/>
        </w:rPr>
        <w:t> </w:t>
      </w:r>
      <w:r>
        <w:rPr/>
        <w:t>differ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some material respect.</w:t>
      </w:r>
    </w:p>
    <w:p>
      <w:pPr>
        <w:pStyle w:val="BodyText"/>
        <w:spacing w:line="480" w:lineRule="auto"/>
        <w:ind w:left="799" w:right="814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patents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mRNA</w:t>
      </w:r>
      <w:r>
        <w:rPr>
          <w:spacing w:val="1"/>
        </w:rPr>
        <w:t> </w:t>
      </w:r>
      <w:r>
        <w:rPr/>
        <w:t>vaccines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targeting</w:t>
      </w:r>
      <w:r>
        <w:rPr>
          <w:spacing w:val="1"/>
        </w:rPr>
        <w:t> </w:t>
      </w:r>
      <w:r>
        <w:rPr/>
        <w:t>betacoronaviruses.</w:t>
      </w:r>
      <w:hyperlink w:history="true" w:anchor="_bookmark1">
        <w:r>
          <w:rPr>
            <w:position w:val="7"/>
            <w:sz w:val="18"/>
          </w:rPr>
          <w:t>2</w:t>
        </w:r>
      </w:hyperlink>
      <w:r>
        <w:rPr>
          <w:spacing w:val="1"/>
          <w:position w:val="7"/>
          <w:sz w:val="18"/>
        </w:rPr>
        <w:t> </w:t>
      </w:r>
      <w:r>
        <w:rPr/>
        <w:t>Claim 1 of the ’600 patent and claim 1 of the ’127 patent</w:t>
      </w:r>
      <w:r>
        <w:rPr>
          <w:spacing w:val="-65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representative.</w:t>
      </w:r>
      <w:r>
        <w:rPr>
          <w:position w:val="7"/>
          <w:sz w:val="18"/>
        </w:rPr>
        <w:t>3</w:t>
      </w:r>
      <w:r>
        <w:rPr>
          <w:spacing w:val="4"/>
          <w:position w:val="7"/>
          <w:sz w:val="18"/>
        </w:rPr>
        <w:t> </w:t>
      </w:r>
      <w:r>
        <w:rPr/>
        <w:t>Claim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’600 patent</w:t>
      </w:r>
      <w:r>
        <w:rPr>
          <w:spacing w:val="-2"/>
        </w:rPr>
        <w:t> </w:t>
      </w:r>
      <w:r>
        <w:rPr/>
        <w:t>reads:</w:t>
      </w:r>
    </w:p>
    <w:p>
      <w:pPr>
        <w:pStyle w:val="BodyText"/>
        <w:ind w:left="1807" w:right="1535"/>
        <w:jc w:val="both"/>
      </w:pPr>
      <w:r>
        <w:rPr/>
        <w:t>1. A composition comprising: a messenger ribonucleic acid</w:t>
      </w:r>
      <w:r>
        <w:rPr>
          <w:spacing w:val="1"/>
        </w:rPr>
        <w:t> </w:t>
      </w:r>
      <w:r>
        <w:rPr/>
        <w:t>(mRNA)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betacoronavirus</w:t>
      </w:r>
      <w:r>
        <w:rPr>
          <w:spacing w:val="1"/>
        </w:rPr>
        <w:t> </w:t>
      </w:r>
      <w:r>
        <w:rPr/>
        <w:t>(BetaCoV)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subunit</w:t>
      </w:r>
      <w:r>
        <w:rPr>
          <w:spacing w:val="1"/>
        </w:rPr>
        <w:t> </w:t>
      </w:r>
      <w:r>
        <w:rPr/>
        <w:t>formulated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lipid</w:t>
      </w:r>
      <w:r>
        <w:rPr>
          <w:spacing w:val="-1"/>
        </w:rPr>
        <w:t> </w:t>
      </w:r>
      <w:r>
        <w:rPr/>
        <w:t>nanoparticle.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799"/>
        <w:jc w:val="both"/>
      </w:pPr>
      <w:r>
        <w:rPr/>
        <w:t>And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’127</w:t>
      </w:r>
      <w:r>
        <w:rPr>
          <w:spacing w:val="-1"/>
        </w:rPr>
        <w:t> </w:t>
      </w:r>
      <w:r>
        <w:rPr/>
        <w:t>patent</w:t>
      </w:r>
      <w:r>
        <w:rPr>
          <w:spacing w:val="-2"/>
        </w:rPr>
        <w:t> </w:t>
      </w:r>
      <w:r>
        <w:rPr/>
        <w:t>reads:</w:t>
      </w:r>
    </w:p>
    <w:p>
      <w:pPr>
        <w:pStyle w:val="BodyText"/>
      </w:pPr>
    </w:p>
    <w:p>
      <w:pPr>
        <w:pStyle w:val="BodyText"/>
        <w:ind w:left="1807" w:right="1534"/>
        <w:jc w:val="both"/>
      </w:pPr>
      <w:r>
        <w:rPr/>
        <w:t>1.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administering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messenger</w:t>
      </w:r>
      <w:r>
        <w:rPr>
          <w:spacing w:val="1"/>
        </w:rPr>
        <w:t> </w:t>
      </w:r>
      <w:r>
        <w:rPr/>
        <w:t>ribonucleic</w:t>
      </w:r>
      <w:r>
        <w:rPr>
          <w:spacing w:val="1"/>
        </w:rPr>
        <w:t> </w:t>
      </w:r>
      <w:r>
        <w:rPr/>
        <w:t>acid</w:t>
      </w:r>
      <w:r>
        <w:rPr>
          <w:spacing w:val="1"/>
        </w:rPr>
        <w:t> </w:t>
      </w:r>
      <w:r>
        <w:rPr/>
        <w:t>(mRNA)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betacoronavirus</w:t>
      </w:r>
      <w:r>
        <w:rPr>
          <w:spacing w:val="1"/>
        </w:rPr>
        <w:t> </w:t>
      </w:r>
      <w:r>
        <w:rPr/>
        <w:t>(BetaCoV)</w:t>
      </w:r>
      <w:r>
        <w:rPr>
          <w:spacing w:val="1"/>
        </w:rPr>
        <w:t> </w:t>
      </w:r>
      <w:r>
        <w:rPr/>
        <w:t>S</w:t>
      </w:r>
      <w:r>
        <w:rPr>
          <w:spacing w:val="-65"/>
        </w:rPr>
        <w:t> </w:t>
      </w:r>
      <w:r>
        <w:rPr/>
        <w:t>protein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S</w:t>
      </w:r>
      <w:r>
        <w:rPr>
          <w:spacing w:val="-5"/>
        </w:rPr>
        <w:t> </w:t>
      </w:r>
      <w:r>
        <w:rPr/>
        <w:t>protein</w:t>
      </w:r>
      <w:r>
        <w:rPr>
          <w:spacing w:val="-9"/>
        </w:rPr>
        <w:t> </w:t>
      </w:r>
      <w:r>
        <w:rPr/>
        <w:t>subunit</w:t>
      </w:r>
      <w:r>
        <w:rPr>
          <w:spacing w:val="-8"/>
        </w:rPr>
        <w:t> </w:t>
      </w:r>
      <w:r>
        <w:rPr/>
        <w:t>formulated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lipid</w:t>
      </w:r>
      <w:r>
        <w:rPr>
          <w:spacing w:val="-7"/>
        </w:rPr>
        <w:t> </w:t>
      </w:r>
      <w:r>
        <w:rPr/>
        <w:t>nanoparticle</w:t>
      </w:r>
      <w:r>
        <w:rPr>
          <w:spacing w:val="-65"/>
        </w:rPr>
        <w:t> </w:t>
      </w:r>
      <w:r>
        <w:rPr/>
        <w:t>in an effective amount to induce in the subject an immune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BetaCoV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subunit,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lipid</w:t>
      </w:r>
      <w:r>
        <w:rPr>
          <w:spacing w:val="1"/>
        </w:rPr>
        <w:t> </w:t>
      </w:r>
      <w:r>
        <w:rPr/>
        <w:t>nanoparticle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20-60</w:t>
      </w:r>
      <w:r>
        <w:rPr>
          <w:spacing w:val="1"/>
        </w:rPr>
        <w:t> </w:t>
      </w:r>
      <w:r>
        <w:rPr/>
        <w:t>mol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ionizable cationic lipid, 5-25 mol % neutral lipid, 25-55 mol %</w:t>
      </w:r>
      <w:r>
        <w:rPr>
          <w:spacing w:val="-65"/>
        </w:rPr>
        <w:t> </w:t>
      </w:r>
      <w:r>
        <w:rPr/>
        <w:t>cholesterol,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0.5-15</w:t>
      </w:r>
      <w:r>
        <w:rPr>
          <w:spacing w:val="-1"/>
        </w:rPr>
        <w:t> </w:t>
      </w:r>
      <w:r>
        <w:rPr/>
        <w:t>mol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PEG-modified</w:t>
      </w:r>
      <w:r>
        <w:rPr>
          <w:spacing w:val="-1"/>
        </w:rPr>
        <w:t> </w:t>
      </w:r>
      <w:r>
        <w:rPr/>
        <w:t>lipid.</w:t>
      </w:r>
    </w:p>
    <w:p>
      <w:pPr>
        <w:pStyle w:val="BodyText"/>
        <w:spacing w:before="1"/>
      </w:pPr>
    </w:p>
    <w:p>
      <w:pPr>
        <w:pStyle w:val="BodyText"/>
        <w:ind w:left="1519"/>
      </w:pP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dispute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claim</w:t>
      </w:r>
      <w:r>
        <w:rPr>
          <w:spacing w:val="-5"/>
        </w:rPr>
        <w:t> </w:t>
      </w:r>
      <w:r>
        <w:rPr/>
        <w:t>terms: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879" w:val="left" w:leader="none"/>
          <w:tab w:pos="1880" w:val="left" w:leader="none"/>
        </w:tabs>
        <w:spacing w:line="240" w:lineRule="auto" w:before="0" w:after="0"/>
        <w:ind w:left="1879" w:right="0" w:hanging="361"/>
        <w:jc w:val="left"/>
        <w:rPr>
          <w:sz w:val="28"/>
        </w:rPr>
      </w:pPr>
      <w:r>
        <w:rPr>
          <w:sz w:val="28"/>
        </w:rPr>
        <w:t>“mRNA”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879" w:val="left" w:leader="none"/>
          <w:tab w:pos="1880" w:val="left" w:leader="none"/>
        </w:tabs>
        <w:spacing w:line="240" w:lineRule="auto" w:before="1" w:after="0"/>
        <w:ind w:left="1879" w:right="0" w:hanging="361"/>
        <w:jc w:val="left"/>
        <w:rPr>
          <w:sz w:val="28"/>
        </w:rPr>
      </w:pPr>
      <w:r>
        <w:rPr>
          <w:sz w:val="28"/>
        </w:rPr>
        <w:t>“unmodified</w:t>
      </w:r>
      <w:r>
        <w:rPr>
          <w:spacing w:val="-3"/>
          <w:sz w:val="28"/>
        </w:rPr>
        <w:t> </w:t>
      </w:r>
      <w:r>
        <w:rPr>
          <w:sz w:val="28"/>
        </w:rPr>
        <w:t>mRNA”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72pt;margin-top:11.142207pt;width:144pt;height:.72pt;mso-position-horizontal-relative:page;mso-position-vertical-relative:paragraph;z-index:-15728128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7"/>
        <w:ind w:left="800" w:right="814" w:firstLine="720"/>
        <w:jc w:val="both"/>
      </w:pPr>
      <w:bookmarkStart w:name="_bookmark1" w:id="2"/>
      <w:bookmarkEnd w:id="2"/>
      <w:r>
        <w:rPr/>
      </w:r>
      <w:r>
        <w:rPr>
          <w:position w:val="7"/>
          <w:sz w:val="18"/>
        </w:rPr>
        <w:t>2 </w:t>
      </w:r>
      <w:r>
        <w:rPr/>
        <w:t>A betacoronavirus, as will be later explained in more detail, is one of</w:t>
      </w:r>
      <w:r>
        <w:rPr>
          <w:spacing w:val="1"/>
        </w:rPr>
        <w:t> </w:t>
      </w:r>
      <w:r>
        <w:rPr/>
        <w:t>four genera of enveloped, positive-strand RNA coronaviruses that infect</w:t>
      </w:r>
      <w:r>
        <w:rPr>
          <w:spacing w:val="1"/>
        </w:rPr>
        <w:t> </w:t>
      </w:r>
      <w:r>
        <w:rPr/>
        <w:t>mammals.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799" w:right="835" w:firstLine="720"/>
        <w:jc w:val="both"/>
      </w:pPr>
      <w:r>
        <w:rPr>
          <w:position w:val="7"/>
          <w:sz w:val="18"/>
        </w:rPr>
        <w:t>3 </w:t>
      </w:r>
      <w:r>
        <w:rPr/>
        <w:t>The ’600 patent claims compositions, whereas the ’127 patent claims</w:t>
      </w:r>
      <w:r>
        <w:rPr>
          <w:spacing w:val="-65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administering a</w:t>
      </w:r>
      <w:r>
        <w:rPr>
          <w:spacing w:val="-1"/>
        </w:rPr>
        <w:t> </w:t>
      </w:r>
      <w:r>
        <w:rPr/>
        <w:t>composition.</w:t>
      </w:r>
    </w:p>
    <w:p>
      <w:pPr>
        <w:spacing w:after="0"/>
        <w:jc w:val="both"/>
        <w:sectPr>
          <w:headerReference w:type="default" r:id="rId10"/>
          <w:footerReference w:type="default" r:id="rId11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880" w:val="left" w:leader="none"/>
          <w:tab w:pos="1881" w:val="left" w:leader="none"/>
        </w:tabs>
        <w:spacing w:line="240" w:lineRule="auto" w:before="257" w:after="0"/>
        <w:ind w:left="1880" w:right="0" w:hanging="362"/>
        <w:jc w:val="left"/>
        <w:rPr>
          <w:sz w:val="28"/>
        </w:rPr>
      </w:pPr>
      <w:r>
        <w:rPr>
          <w:sz w:val="28"/>
        </w:rPr>
        <w:t>“betacoronavirus”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880" w:val="left" w:leader="none"/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8"/>
        </w:rPr>
      </w:pPr>
      <w:r>
        <w:rPr>
          <w:sz w:val="28"/>
        </w:rPr>
        <w:t>“S</w:t>
      </w:r>
      <w:r>
        <w:rPr>
          <w:spacing w:val="-2"/>
          <w:sz w:val="28"/>
        </w:rPr>
        <w:t> </w:t>
      </w:r>
      <w:r>
        <w:rPr>
          <w:sz w:val="28"/>
        </w:rPr>
        <w:t>protein”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880" w:val="left" w:leader="none"/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8"/>
        </w:rPr>
      </w:pPr>
      <w:r>
        <w:rPr>
          <w:sz w:val="28"/>
        </w:rPr>
        <w:t>“open</w:t>
      </w:r>
      <w:r>
        <w:rPr>
          <w:spacing w:val="-3"/>
          <w:sz w:val="28"/>
        </w:rPr>
        <w:t> </w:t>
      </w:r>
      <w:r>
        <w:rPr>
          <w:sz w:val="28"/>
        </w:rPr>
        <w:t>reading</w:t>
      </w:r>
      <w:r>
        <w:rPr>
          <w:spacing w:val="-2"/>
          <w:sz w:val="28"/>
        </w:rPr>
        <w:t> </w:t>
      </w:r>
      <w:r>
        <w:rPr>
          <w:sz w:val="28"/>
        </w:rPr>
        <w:t>frame”</w:t>
      </w:r>
    </w:p>
    <w:p>
      <w:pPr>
        <w:pStyle w:val="BodyText"/>
        <w:rPr>
          <w:sz w:val="34"/>
        </w:rPr>
      </w:pPr>
    </w:p>
    <w:p>
      <w:pPr>
        <w:pStyle w:val="Heading1"/>
        <w:spacing w:before="250"/>
      </w:pPr>
      <w:r>
        <w:rPr/>
        <w:t>DISCUSSION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799" w:right="819" w:firstLine="720"/>
        <w:jc w:val="both"/>
      </w:pPr>
      <w:r>
        <w:rPr/>
        <w:t>Claim construction is a matter of law.</w:t>
      </w:r>
      <w:r>
        <w:rPr>
          <w:spacing w:val="1"/>
        </w:rPr>
        <w:t> </w:t>
      </w:r>
      <w:r>
        <w:rPr>
          <w:i/>
        </w:rPr>
        <w:t>See Markman</w:t>
      </w:r>
      <w:r>
        <w:rPr/>
        <w:t>, 517 U.S. at</w:t>
      </w:r>
      <w:r>
        <w:rPr>
          <w:spacing w:val="1"/>
        </w:rPr>
        <w:t> </w:t>
      </w:r>
      <w:r>
        <w:rPr/>
        <w:t>388-389.</w:t>
      </w:r>
      <w:r>
        <w:rPr>
          <w:spacing w:val="1"/>
        </w:rPr>
        <w:t> </w:t>
      </w:r>
      <w:r>
        <w:rPr/>
        <w:t>Claim terms “are generally given [the] ordinary and customary</w:t>
      </w:r>
      <w:r>
        <w:rPr>
          <w:spacing w:val="1"/>
        </w:rPr>
        <w:t> </w:t>
      </w:r>
      <w:r>
        <w:rPr/>
        <w:t>meaning” that would be ascribed by a person of ordinary skill in the art in</w:t>
      </w:r>
      <w:r>
        <w:rPr>
          <w:spacing w:val="1"/>
        </w:rPr>
        <w:t> </w:t>
      </w:r>
      <w:r>
        <w:rPr/>
        <w:t>question at the time of the invention.</w:t>
      </w:r>
      <w:hyperlink w:history="true" w:anchor="_bookmark2">
        <w:r>
          <w:rPr>
            <w:position w:val="7"/>
            <w:sz w:val="18"/>
          </w:rPr>
          <w:t>3</w:t>
        </w:r>
      </w:hyperlink>
      <w:r>
        <w:rPr>
          <w:spacing w:val="44"/>
          <w:position w:val="7"/>
          <w:sz w:val="18"/>
        </w:rPr>
        <w:t> </w:t>
      </w:r>
      <w:r>
        <w:rPr>
          <w:i/>
        </w:rPr>
        <w:t>Phillips v. AWH Corp., </w:t>
      </w:r>
      <w:r>
        <w:rPr/>
        <w:t>415 F.3d</w:t>
      </w:r>
      <w:r>
        <w:rPr>
          <w:spacing w:val="1"/>
        </w:rPr>
        <w:t> </w:t>
      </w:r>
      <w:r>
        <w:rPr/>
        <w:t>1303,</w:t>
      </w:r>
      <w:r>
        <w:rPr>
          <w:spacing w:val="1"/>
        </w:rPr>
        <w:t> </w:t>
      </w:r>
      <w:r>
        <w:rPr/>
        <w:t>1312-1313</w:t>
      </w:r>
      <w:r>
        <w:rPr>
          <w:spacing w:val="1"/>
        </w:rPr>
        <w:t> </w:t>
      </w:r>
      <w:r>
        <w:rPr/>
        <w:t>(Fed.</w:t>
      </w:r>
      <w:r>
        <w:rPr>
          <w:spacing w:val="1"/>
        </w:rPr>
        <w:t> </w:t>
      </w:r>
      <w:r>
        <w:rPr/>
        <w:t>Cir.</w:t>
      </w:r>
      <w:r>
        <w:rPr>
          <w:spacing w:val="1"/>
        </w:rPr>
        <w:t> </w:t>
      </w:r>
      <w:r>
        <w:rPr/>
        <w:t>2005)</w:t>
      </w:r>
      <w:r>
        <w:rPr>
          <w:spacing w:val="1"/>
        </w:rPr>
        <w:t> </w:t>
      </w:r>
      <w:r>
        <w:rPr/>
        <w:t>(en</w:t>
      </w:r>
      <w:r>
        <w:rPr>
          <w:spacing w:val="1"/>
        </w:rPr>
        <w:t> </w:t>
      </w:r>
      <w:r>
        <w:rPr/>
        <w:t>banc),</w:t>
      </w:r>
      <w:r>
        <w:rPr>
          <w:spacing w:val="1"/>
        </w:rPr>
        <w:t> </w:t>
      </w:r>
      <w:r>
        <w:rPr/>
        <w:t>quoting</w:t>
      </w:r>
      <w:r>
        <w:rPr>
          <w:spacing w:val="1"/>
        </w:rPr>
        <w:t> </w:t>
      </w:r>
      <w:r>
        <w:rPr>
          <w:i/>
        </w:rPr>
        <w:t>Vitronics</w:t>
      </w:r>
      <w:r>
        <w:rPr>
          <w:i/>
          <w:spacing w:val="1"/>
        </w:rPr>
        <w:t> </w:t>
      </w:r>
      <w:r>
        <w:rPr>
          <w:i/>
        </w:rPr>
        <w:t>Corp.</w:t>
      </w:r>
      <w:r>
        <w:rPr>
          <w:i/>
          <w:spacing w:val="1"/>
        </w:rPr>
        <w:t> </w:t>
      </w:r>
      <w:r>
        <w:rPr>
          <w:i/>
        </w:rPr>
        <w:t>v.</w:t>
      </w:r>
      <w:r>
        <w:rPr>
          <w:i/>
          <w:spacing w:val="1"/>
        </w:rPr>
        <w:t> </w:t>
      </w:r>
      <w:r>
        <w:rPr>
          <w:i/>
        </w:rPr>
        <w:t>Conceptronic, Inc.</w:t>
      </w:r>
      <w:r>
        <w:rPr/>
        <w:t>, 90 F.3d 1576, 1582 (Fed. Cir. 1996).   In determining</w:t>
      </w:r>
      <w:r>
        <w:rPr>
          <w:spacing w:val="1"/>
        </w:rPr>
        <w:t> </w:t>
      </w:r>
      <w:r>
        <w:rPr/>
        <w:t>how a person of ordinary skill in the art would have understood the claim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invention,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/>
        <w:t>court looks</w:t>
      </w:r>
      <w:r>
        <w:rPr>
          <w:spacing w:val="67"/>
        </w:rPr>
        <w:t> </w:t>
      </w:r>
      <w:r>
        <w:rPr/>
        <w:t>to the specification of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patent,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prosecution</w:t>
      </w:r>
      <w:r>
        <w:rPr>
          <w:spacing w:val="1"/>
        </w:rPr>
        <w:t> </w:t>
      </w:r>
      <w:r>
        <w:rPr/>
        <w:t>history,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appropriate,</w:t>
      </w:r>
      <w:r>
        <w:rPr>
          <w:spacing w:val="1"/>
        </w:rPr>
        <w:t> </w:t>
      </w:r>
      <w:r>
        <w:rPr/>
        <w:t>extrinsic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dictionaries,</w:t>
      </w:r>
      <w:r>
        <w:rPr>
          <w:spacing w:val="1"/>
        </w:rPr>
        <w:t> </w:t>
      </w:r>
      <w:r>
        <w:rPr/>
        <w:t>treatises,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expert</w:t>
      </w:r>
      <w:r>
        <w:rPr>
          <w:spacing w:val="-65"/>
        </w:rPr>
        <w:t> </w:t>
      </w:r>
      <w:r>
        <w:rPr/>
        <w:t>testimony.</w:t>
      </w:r>
      <w:r>
        <w:rPr>
          <w:spacing w:val="67"/>
        </w:rPr>
        <w:t> </w:t>
      </w:r>
      <w:r>
        <w:rPr>
          <w:i/>
        </w:rPr>
        <w:t>Id. </w:t>
      </w:r>
      <w:r>
        <w:rPr/>
        <w:t>at 1315-1317.</w:t>
      </w:r>
      <w:r>
        <w:rPr>
          <w:spacing w:val="68"/>
        </w:rPr>
        <w:t> </w:t>
      </w:r>
      <w:r>
        <w:rPr/>
        <w:t>Ultimately, “[t]he construction that stays true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claim</w:t>
      </w:r>
      <w:r>
        <w:rPr>
          <w:spacing w:val="1"/>
        </w:rPr>
        <w:t> </w:t>
      </w:r>
      <w:r>
        <w:rPr/>
        <w:t>language</w:t>
      </w:r>
      <w:r>
        <w:rPr>
          <w:spacing w:val="3"/>
        </w:rPr>
        <w:t> </w:t>
      </w:r>
      <w:r>
        <w:rPr/>
        <w:t>and</w:t>
      </w:r>
      <w:r>
        <w:rPr>
          <w:spacing w:val="67"/>
        </w:rPr>
        <w:t> </w:t>
      </w:r>
      <w:r>
        <w:rPr/>
        <w:t>most</w:t>
      </w:r>
      <w:r>
        <w:rPr>
          <w:spacing w:val="66"/>
        </w:rPr>
        <w:t> </w:t>
      </w:r>
      <w:r>
        <w:rPr/>
        <w:t>naturally</w:t>
      </w:r>
      <w:r>
        <w:rPr>
          <w:spacing w:val="2"/>
        </w:rPr>
        <w:t> </w:t>
      </w:r>
      <w:r>
        <w:rPr/>
        <w:t>aligns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patent’s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rect style="position:absolute;margin-left:72pt;margin-top:11.555029pt;width:144pt;height:.72pt;mso-position-horizontal-relative:page;mso-position-vertical-relative:paragraph;z-index:-15727616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59" w:lineRule="auto" w:before="129"/>
        <w:ind w:left="799" w:right="816" w:firstLine="720"/>
        <w:jc w:val="both"/>
      </w:pPr>
      <w:bookmarkStart w:name="_bookmark2" w:id="3"/>
      <w:bookmarkEnd w:id="3"/>
      <w:r>
        <w:rPr/>
      </w:r>
      <w:r>
        <w:rPr>
          <w:position w:val="7"/>
          <w:sz w:val="18"/>
        </w:rPr>
        <w:t>3</w:t>
      </w:r>
      <w:r>
        <w:rPr>
          <w:spacing w:val="1"/>
          <w:position w:val="7"/>
          <w:sz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parties’</w:t>
      </w:r>
      <w:r>
        <w:rPr>
          <w:spacing w:val="1"/>
        </w:rPr>
        <w:t> </w:t>
      </w:r>
      <w:r>
        <w:rPr/>
        <w:t>experts</w:t>
      </w:r>
      <w:r>
        <w:rPr>
          <w:spacing w:val="1"/>
        </w:rPr>
        <w:t> </w:t>
      </w:r>
      <w:r>
        <w:rPr/>
        <w:t>agree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skilled</w:t>
      </w:r>
      <w:r>
        <w:rPr>
          <w:spacing w:val="1"/>
        </w:rPr>
        <w:t> </w:t>
      </w:r>
      <w:r>
        <w:rPr/>
        <w:t>artisan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advanced degree and several years of experience and be part of a larger</w:t>
      </w:r>
      <w:r>
        <w:rPr>
          <w:spacing w:val="1"/>
        </w:rPr>
        <w:t> </w:t>
      </w:r>
      <w:r>
        <w:rPr/>
        <w:t>research team.</w:t>
      </w:r>
      <w:r>
        <w:rPr>
          <w:spacing w:val="1"/>
        </w:rPr>
        <w:t> </w:t>
      </w:r>
      <w:r>
        <w:rPr>
          <w:i/>
        </w:rPr>
        <w:t>See </w:t>
      </w:r>
      <w:r>
        <w:rPr/>
        <w:t>Ho. Decl. [Dkt # 75] ¶ 14; Griffin Decl. [Dkt # 76-4] ¶¶</w:t>
      </w:r>
      <w:r>
        <w:rPr>
          <w:spacing w:val="1"/>
        </w:rPr>
        <w:t> </w:t>
      </w:r>
      <w:r>
        <w:rPr/>
        <w:t>17-19.</w:t>
      </w:r>
    </w:p>
    <w:p>
      <w:pPr>
        <w:spacing w:after="0" w:line="259" w:lineRule="auto"/>
        <w:jc w:val="both"/>
        <w:sectPr>
          <w:headerReference w:type="default" r:id="rId12"/>
          <w:footerReference w:type="default" r:id="rId13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80" w:lineRule="auto" w:before="258"/>
        <w:ind w:left="799" w:right="820" w:firstLine="0"/>
        <w:jc w:val="both"/>
        <w:rPr>
          <w:sz w:val="28"/>
        </w:rPr>
      </w:pPr>
      <w:r>
        <w:rPr>
          <w:sz w:val="28"/>
        </w:rPr>
        <w:t>description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invention</w:t>
      </w:r>
      <w:r>
        <w:rPr>
          <w:spacing w:val="31"/>
          <w:sz w:val="28"/>
        </w:rPr>
        <w:t> </w:t>
      </w:r>
      <w:r>
        <w:rPr>
          <w:sz w:val="28"/>
        </w:rPr>
        <w:t>will</w:t>
      </w:r>
      <w:r>
        <w:rPr>
          <w:spacing w:val="31"/>
          <w:sz w:val="28"/>
        </w:rPr>
        <w:t> </w:t>
      </w:r>
      <w:r>
        <w:rPr>
          <w:sz w:val="28"/>
        </w:rPr>
        <w:t>be,</w:t>
      </w:r>
      <w:r>
        <w:rPr>
          <w:spacing w:val="33"/>
          <w:sz w:val="28"/>
        </w:rPr>
        <w:t> </w:t>
      </w:r>
      <w:r>
        <w:rPr>
          <w:sz w:val="28"/>
        </w:rPr>
        <w:t>in</w:t>
      </w:r>
      <w:r>
        <w:rPr>
          <w:spacing w:val="31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end,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correct</w:t>
      </w:r>
      <w:r>
        <w:rPr>
          <w:spacing w:val="30"/>
          <w:sz w:val="28"/>
        </w:rPr>
        <w:t> </w:t>
      </w:r>
      <w:r>
        <w:rPr>
          <w:sz w:val="28"/>
        </w:rPr>
        <w:t>construction.”</w:t>
      </w:r>
      <w:r>
        <w:rPr>
          <w:spacing w:val="-65"/>
          <w:sz w:val="28"/>
        </w:rPr>
        <w:t> </w:t>
      </w:r>
      <w:r>
        <w:rPr>
          <w:i/>
          <w:sz w:val="28"/>
        </w:rPr>
        <w:t>Id.</w:t>
      </w:r>
      <w:r>
        <w:rPr>
          <w:i/>
          <w:spacing w:val="1"/>
          <w:sz w:val="28"/>
        </w:rPr>
        <w:t> </w:t>
      </w:r>
      <w:r>
        <w:rPr>
          <w:sz w:val="28"/>
        </w:rPr>
        <w:t>at 1316,</w:t>
      </w:r>
      <w:r>
        <w:rPr>
          <w:spacing w:val="1"/>
          <w:sz w:val="28"/>
        </w:rPr>
        <w:t> </w:t>
      </w:r>
      <w:r>
        <w:rPr>
          <w:sz w:val="28"/>
        </w:rPr>
        <w:t>quoting</w:t>
      </w:r>
      <w:r>
        <w:rPr>
          <w:spacing w:val="1"/>
          <w:sz w:val="28"/>
        </w:rPr>
        <w:t> </w:t>
      </w:r>
      <w:r>
        <w:rPr>
          <w:i/>
          <w:sz w:val="28"/>
        </w:rPr>
        <w:t>Renishaw PLC v.</w:t>
      </w:r>
      <w:r>
        <w:rPr>
          <w:i/>
          <w:spacing w:val="67"/>
          <w:sz w:val="28"/>
        </w:rPr>
        <w:t> </w:t>
      </w:r>
      <w:r>
        <w:rPr>
          <w:i/>
          <w:sz w:val="28"/>
        </w:rPr>
        <w:t>Marposs Societa’ per Azioni</w:t>
      </w:r>
      <w:r>
        <w:rPr>
          <w:sz w:val="28"/>
        </w:rPr>
        <w:t>,</w:t>
      </w:r>
      <w:r>
        <w:rPr>
          <w:spacing w:val="68"/>
          <w:sz w:val="28"/>
        </w:rPr>
        <w:t> </w:t>
      </w:r>
      <w:r>
        <w:rPr>
          <w:sz w:val="28"/>
        </w:rPr>
        <w:t>158</w:t>
      </w:r>
      <w:r>
        <w:rPr>
          <w:spacing w:val="1"/>
          <w:sz w:val="28"/>
        </w:rPr>
        <w:t> </w:t>
      </w:r>
      <w:r>
        <w:rPr>
          <w:sz w:val="28"/>
        </w:rPr>
        <w:t>F.3d</w:t>
      </w:r>
      <w:r>
        <w:rPr>
          <w:spacing w:val="9"/>
          <w:sz w:val="28"/>
        </w:rPr>
        <w:t> </w:t>
      </w:r>
      <w:r>
        <w:rPr>
          <w:sz w:val="28"/>
        </w:rPr>
        <w:t>1243,</w:t>
      </w:r>
      <w:r>
        <w:rPr>
          <w:spacing w:val="8"/>
          <w:sz w:val="28"/>
        </w:rPr>
        <w:t> </w:t>
      </w:r>
      <w:r>
        <w:rPr>
          <w:sz w:val="28"/>
        </w:rPr>
        <w:t>1250</w:t>
      </w:r>
      <w:r>
        <w:rPr>
          <w:spacing w:val="8"/>
          <w:sz w:val="28"/>
        </w:rPr>
        <w:t> </w:t>
      </w:r>
      <w:r>
        <w:rPr>
          <w:sz w:val="28"/>
        </w:rPr>
        <w:t>(Fed.</w:t>
      </w:r>
      <w:r>
        <w:rPr>
          <w:spacing w:val="8"/>
          <w:sz w:val="28"/>
        </w:rPr>
        <w:t> </w:t>
      </w:r>
      <w:r>
        <w:rPr>
          <w:sz w:val="28"/>
        </w:rPr>
        <w:t>Cir.</w:t>
      </w:r>
      <w:r>
        <w:rPr>
          <w:spacing w:val="8"/>
          <w:sz w:val="28"/>
        </w:rPr>
        <w:t> </w:t>
      </w:r>
      <w:r>
        <w:rPr>
          <w:sz w:val="28"/>
        </w:rPr>
        <w:t>1998).</w:t>
      </w:r>
    </w:p>
    <w:p>
      <w:pPr>
        <w:pStyle w:val="Heading2"/>
        <w:rPr>
          <w:i/>
        </w:rPr>
      </w:pPr>
      <w:r>
        <w:rPr>
          <w:i/>
        </w:rPr>
        <w:t>“mRNA”</w:t>
      </w:r>
    </w:p>
    <w:p>
      <w:pPr>
        <w:pStyle w:val="BodyText"/>
        <w:spacing w:before="11"/>
        <w:rPr>
          <w:b/>
          <w:i/>
          <w:sz w:val="27"/>
        </w:rPr>
      </w:pPr>
    </w:p>
    <w:p>
      <w:pPr>
        <w:pStyle w:val="BodyText"/>
        <w:spacing w:line="480" w:lineRule="auto"/>
        <w:ind w:left="799" w:right="815" w:firstLine="720"/>
        <w:jc w:val="both"/>
      </w:pPr>
      <w:r>
        <w:rPr/>
        <w:t>Moderna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mRNA:</w:t>
      </w:r>
      <w:r>
        <w:rPr>
          <w:spacing w:val="-65"/>
        </w:rPr>
        <w:t> </w:t>
      </w:r>
      <w:r>
        <w:rPr/>
        <w:t>“messenger RNA, </w:t>
      </w:r>
      <w:r>
        <w:rPr>
          <w:i/>
        </w:rPr>
        <w:t>i.e.</w:t>
      </w:r>
      <w:r>
        <w:rPr/>
        <w:t>, a ribonucleic acid (RNA) polynucleotide that encodes</w:t>
      </w:r>
      <w:r>
        <w:rPr>
          <w:spacing w:val="-65"/>
        </w:rPr>
        <w:t> </w:t>
      </w:r>
      <w:r>
        <w:rPr/>
        <w:t>a polypeptide of interest and can be translated to produce the encoded</w:t>
      </w:r>
      <w:r>
        <w:rPr>
          <w:spacing w:val="1"/>
        </w:rPr>
        <w:t> </w:t>
      </w:r>
      <w:r>
        <w:rPr/>
        <w:t>polypeptide of interest.”</w:t>
      </w:r>
      <w:r>
        <w:rPr>
          <w:spacing w:val="1"/>
        </w:rPr>
        <w:t> </w:t>
      </w:r>
      <w:r>
        <w:rPr/>
        <w:t>Pfizer and BioNTech, for their part, suggested that</w:t>
      </w:r>
      <w:r>
        <w:rPr>
          <w:spacing w:val="-65"/>
        </w:rPr>
        <w:t> </w:t>
      </w:r>
      <w:r>
        <w:rPr/>
        <w:t>mRNA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“messenger</w:t>
      </w:r>
      <w:r>
        <w:rPr>
          <w:spacing w:val="-12"/>
        </w:rPr>
        <w:t> </w:t>
      </w:r>
      <w:r>
        <w:rPr/>
        <w:t>ribonucleic</w:t>
      </w:r>
      <w:r>
        <w:rPr>
          <w:spacing w:val="-13"/>
        </w:rPr>
        <w:t> </w:t>
      </w:r>
      <w:r>
        <w:rPr/>
        <w:t>acid,</w:t>
      </w:r>
      <w:r>
        <w:rPr>
          <w:spacing w:val="-10"/>
        </w:rPr>
        <w:t> </w:t>
      </w:r>
      <w:r>
        <w:rPr>
          <w:i/>
        </w:rPr>
        <w:t>i.e.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ribonucleic</w:t>
      </w:r>
      <w:r>
        <w:rPr>
          <w:spacing w:val="-12"/>
        </w:rPr>
        <w:t> </w:t>
      </w:r>
      <w:r>
        <w:rPr/>
        <w:t>acid</w:t>
      </w:r>
      <w:r>
        <w:rPr>
          <w:spacing w:val="-12"/>
        </w:rPr>
        <w:t> </w:t>
      </w:r>
      <w:r>
        <w:rPr/>
        <w:t>(RNA)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acts</w:t>
      </w:r>
      <w:r>
        <w:rPr>
          <w:spacing w:val="-65"/>
        </w:rPr>
        <w:t> </w:t>
      </w:r>
      <w:r>
        <w:rPr/>
        <w:t>as a template for protein synthesis through the process of translation.”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wake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parties’</w:t>
      </w:r>
      <w:r>
        <w:rPr>
          <w:spacing w:val="1"/>
        </w:rPr>
        <w:t> </w:t>
      </w:r>
      <w:r>
        <w:rPr/>
        <w:t>responsive briefing</w:t>
      </w:r>
      <w:r>
        <w:rPr>
          <w:spacing w:val="1"/>
        </w:rPr>
        <w:t> </w:t>
      </w:r>
      <w:r>
        <w:rPr/>
        <w:t>and concessions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Markman</w:t>
      </w:r>
      <w:r>
        <w:rPr>
          <w:i/>
          <w:spacing w:val="1"/>
        </w:rPr>
        <w:t> </w:t>
      </w:r>
      <w:r>
        <w:rPr/>
        <w:t>hearing,</w:t>
      </w:r>
      <w:hyperlink w:history="true" w:anchor="_bookmark3">
        <w:r>
          <w:rPr>
            <w:position w:val="7"/>
            <w:sz w:val="18"/>
          </w:rPr>
          <w:t>4</w:t>
        </w:r>
      </w:hyperlink>
      <w:r>
        <w:rPr>
          <w:spacing w:val="1"/>
          <w:position w:val="7"/>
          <w:sz w:val="18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mRNA “acts as a template for encoding” a polypeptide or merely “encodes”</w:t>
      </w:r>
      <w:r>
        <w:rPr>
          <w:spacing w:val="1"/>
        </w:rPr>
        <w:t> </w:t>
      </w:r>
      <w:r>
        <w:rPr/>
        <w:t>and “can be translated to produce” a polypeptide.</w:t>
      </w:r>
      <w:r>
        <w:rPr>
          <w:spacing w:val="67"/>
        </w:rPr>
        <w:t> </w:t>
      </w:r>
      <w:r>
        <w:rPr>
          <w:i/>
        </w:rPr>
        <w:t>See </w:t>
      </w:r>
      <w:r>
        <w:rPr/>
        <w:t>Defs.’ Resp. Br. [Dkt</w:t>
      </w:r>
      <w:r>
        <w:rPr>
          <w:spacing w:val="1"/>
        </w:rPr>
        <w:t> </w:t>
      </w:r>
      <w:r>
        <w:rPr/>
        <w:t>#</w:t>
      </w:r>
      <w:r>
        <w:rPr>
          <w:spacing w:val="-3"/>
        </w:rPr>
        <w:t> </w:t>
      </w:r>
      <w:r>
        <w:rPr/>
        <w:t>96]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6-7; Pls.’ Resp.</w:t>
      </w:r>
      <w:r>
        <w:rPr>
          <w:spacing w:val="-2"/>
        </w:rPr>
        <w:t> </w:t>
      </w:r>
      <w:r>
        <w:rPr/>
        <w:t>Br.</w:t>
      </w:r>
      <w:r>
        <w:rPr>
          <w:spacing w:val="-2"/>
        </w:rPr>
        <w:t> </w:t>
      </w:r>
      <w:r>
        <w:rPr/>
        <w:t>[Dkt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94]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5-6.</w:t>
      </w:r>
    </w:p>
    <w:p>
      <w:pPr>
        <w:pStyle w:val="BodyText"/>
        <w:spacing w:line="480" w:lineRule="auto" w:before="2"/>
        <w:ind w:left="799" w:right="816" w:firstLine="719"/>
        <w:jc w:val="both"/>
      </w:pPr>
      <w:r>
        <w:rPr/>
        <w:t>The court finds the latter construction to be more consistent with the</w:t>
      </w:r>
      <w:r>
        <w:rPr>
          <w:spacing w:val="1"/>
        </w:rPr>
        <w:t> </w:t>
      </w:r>
      <w:r>
        <w:rPr/>
        <w:t>intrinsic record.</w:t>
      </w:r>
      <w:r>
        <w:rPr>
          <w:spacing w:val="1"/>
        </w:rPr>
        <w:t> </w:t>
      </w:r>
      <w:r>
        <w:rPr/>
        <w:t>The specification is rife with references to mRNA encoding</w:t>
      </w:r>
      <w:r>
        <w:rPr>
          <w:spacing w:val="-66"/>
        </w:rPr>
        <w:t> </w:t>
      </w:r>
      <w:r>
        <w:rPr/>
        <w:t>a</w:t>
      </w:r>
      <w:r>
        <w:rPr>
          <w:spacing w:val="26"/>
        </w:rPr>
        <w:t> </w:t>
      </w:r>
      <w:r>
        <w:rPr/>
        <w:t>polypeptide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being</w:t>
      </w:r>
      <w:r>
        <w:rPr>
          <w:spacing w:val="28"/>
        </w:rPr>
        <w:t> </w:t>
      </w:r>
      <w:r>
        <w:rPr/>
        <w:t>translated</w:t>
      </w:r>
      <w:r>
        <w:rPr>
          <w:spacing w:val="27"/>
        </w:rPr>
        <w:t> </w:t>
      </w:r>
      <w:r>
        <w:rPr/>
        <w:t>to</w:t>
      </w:r>
      <w:r>
        <w:rPr>
          <w:spacing w:val="23"/>
        </w:rPr>
        <w:t> </w:t>
      </w:r>
      <w:r>
        <w:rPr/>
        <w:t>produce</w:t>
      </w:r>
      <w:r>
        <w:rPr>
          <w:spacing w:val="28"/>
        </w:rPr>
        <w:t> </w:t>
      </w:r>
      <w:r>
        <w:rPr/>
        <w:t>that</w:t>
      </w:r>
      <w:r>
        <w:rPr>
          <w:spacing w:val="24"/>
        </w:rPr>
        <w:t> </w:t>
      </w:r>
      <w:r>
        <w:rPr/>
        <w:t>polypeptide.</w:t>
      </w:r>
      <w:r>
        <w:rPr>
          <w:spacing w:val="54"/>
        </w:rPr>
        <w:t> </w:t>
      </w:r>
      <w:r>
        <w:rPr>
          <w:i/>
        </w:rPr>
        <w:t>See,</w:t>
      </w:r>
      <w:r>
        <w:rPr>
          <w:i/>
          <w:spacing w:val="28"/>
        </w:rPr>
        <w:t> </w:t>
      </w:r>
      <w:r>
        <w:rPr>
          <w:i/>
        </w:rPr>
        <w:t>e.g.</w:t>
      </w:r>
      <w:r>
        <w:rPr/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rect style="position:absolute;margin-left:72pt;margin-top:13.575031pt;width:144pt;height:.72pt;mso-position-horizontal-relative:page;mso-position-vertical-relative:paragraph;z-index:-15727104;mso-wrap-distance-left:0;mso-wrap-distance-right:0" id="docshape1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7"/>
        <w:ind w:left="800" w:firstLine="719"/>
      </w:pPr>
      <w:bookmarkStart w:name="_bookmark3" w:id="4"/>
      <w:bookmarkEnd w:id="4"/>
      <w:r>
        <w:rPr/>
      </w:r>
      <w:r>
        <w:rPr>
          <w:position w:val="7"/>
          <w:sz w:val="18"/>
        </w:rPr>
        <w:t>4</w:t>
      </w:r>
      <w:r>
        <w:rPr>
          <w:spacing w:val="26"/>
          <w:position w:val="7"/>
          <w:sz w:val="18"/>
        </w:rPr>
        <w:t> </w:t>
      </w:r>
      <w:r>
        <w:rPr/>
        <w:t>During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oral</w:t>
      </w:r>
      <w:r>
        <w:rPr>
          <w:spacing w:val="46"/>
        </w:rPr>
        <w:t> </w:t>
      </w:r>
      <w:r>
        <w:rPr/>
        <w:t>argument,</w:t>
      </w:r>
      <w:r>
        <w:rPr>
          <w:spacing w:val="44"/>
        </w:rPr>
        <w:t> </w:t>
      </w:r>
      <w:r>
        <w:rPr/>
        <w:t>Moderna</w:t>
      </w:r>
      <w:r>
        <w:rPr>
          <w:spacing w:val="43"/>
        </w:rPr>
        <w:t> </w:t>
      </w:r>
      <w:r>
        <w:rPr/>
        <w:t>agreed</w:t>
      </w:r>
      <w:r>
        <w:rPr>
          <w:spacing w:val="44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deletion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-65"/>
        </w:rPr>
        <w:t> </w:t>
      </w:r>
      <w:r>
        <w:rPr/>
        <w:t>modifier</w:t>
      </w:r>
      <w:r>
        <w:rPr>
          <w:spacing w:val="-2"/>
        </w:rPr>
        <w:t> </w:t>
      </w:r>
      <w:r>
        <w:rPr/>
        <w:t>“of</w:t>
      </w:r>
      <w:r>
        <w:rPr>
          <w:spacing w:val="-1"/>
        </w:rPr>
        <w:t> </w:t>
      </w:r>
      <w:r>
        <w:rPr/>
        <w:t>interest”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its proposed</w:t>
      </w:r>
      <w:r>
        <w:rPr>
          <w:spacing w:val="-1"/>
        </w:rPr>
        <w:t> </w:t>
      </w:r>
      <w:r>
        <w:rPr/>
        <w:t>construction.</w:t>
      </w:r>
    </w:p>
    <w:p>
      <w:pPr>
        <w:spacing w:after="0"/>
        <w:sectPr>
          <w:headerReference w:type="default" r:id="rId14"/>
          <w:footerReference w:type="default" r:id="rId15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800" w:right="816" w:hanging="1"/>
        <w:jc w:val="both"/>
        <w:rPr>
          <w:sz w:val="18"/>
        </w:rPr>
      </w:pPr>
      <w:r>
        <w:rPr/>
        <w:t>’574 patent, col. 5, ll. 11-12; </w:t>
      </w:r>
      <w:r>
        <w:rPr>
          <w:i/>
        </w:rPr>
        <w:t>id.</w:t>
      </w:r>
      <w:r>
        <w:rPr/>
        <w:t>, col. 5, ll. 41-42; </w:t>
      </w:r>
      <w:r>
        <w:rPr>
          <w:i/>
        </w:rPr>
        <w:t>id.</w:t>
      </w:r>
      <w:r>
        <w:rPr/>
        <w:t>, col. 27, ll. 49-52; </w:t>
      </w:r>
      <w:r>
        <w:rPr>
          <w:i/>
        </w:rPr>
        <w:t>id.</w:t>
      </w:r>
      <w:r>
        <w:rPr/>
        <w:t>, col.</w:t>
      </w:r>
      <w:r>
        <w:rPr>
          <w:spacing w:val="1"/>
        </w:rPr>
        <w:t> </w:t>
      </w:r>
      <w:r>
        <w:rPr>
          <w:spacing w:val="-1"/>
        </w:rPr>
        <w:t>27,</w:t>
      </w:r>
      <w:r>
        <w:rPr>
          <w:spacing w:val="-16"/>
        </w:rPr>
        <w:t> </w:t>
      </w:r>
      <w:r>
        <w:rPr>
          <w:spacing w:val="-1"/>
        </w:rPr>
        <w:t>ll.</w:t>
      </w:r>
      <w:r>
        <w:rPr>
          <w:spacing w:val="-13"/>
        </w:rPr>
        <w:t> </w:t>
      </w:r>
      <w:r>
        <w:rPr>
          <w:spacing w:val="-1"/>
        </w:rPr>
        <w:t>65-67;</w:t>
      </w:r>
      <w:r>
        <w:rPr>
          <w:spacing w:val="-13"/>
        </w:rPr>
        <w:t> </w:t>
      </w:r>
      <w:r>
        <w:rPr>
          <w:i/>
          <w:spacing w:val="-1"/>
        </w:rPr>
        <w:t>id.</w:t>
      </w:r>
      <w:r>
        <w:rPr>
          <w:spacing w:val="-1"/>
        </w:rPr>
        <w:t>,</w:t>
      </w:r>
      <w:r>
        <w:rPr>
          <w:spacing w:val="-13"/>
        </w:rPr>
        <w:t> </w:t>
      </w:r>
      <w:r>
        <w:rPr>
          <w:spacing w:val="-1"/>
        </w:rPr>
        <w:t>col.</w:t>
      </w:r>
      <w:r>
        <w:rPr>
          <w:spacing w:val="-15"/>
        </w:rPr>
        <w:t> </w:t>
      </w:r>
      <w:r>
        <w:rPr/>
        <w:t>28,</w:t>
      </w:r>
      <w:r>
        <w:rPr>
          <w:spacing w:val="-15"/>
        </w:rPr>
        <w:t> </w:t>
      </w:r>
      <w:r>
        <w:rPr/>
        <w:t>ll.</w:t>
      </w:r>
      <w:r>
        <w:rPr>
          <w:spacing w:val="-14"/>
        </w:rPr>
        <w:t> </w:t>
      </w:r>
      <w:r>
        <w:rPr/>
        <w:t>7-8.</w:t>
      </w:r>
      <w:r>
        <w:rPr>
          <w:spacing w:val="39"/>
        </w:rPr>
        <w:t> </w:t>
      </w:r>
      <w:r>
        <w:rPr/>
        <w:t>Defendants’</w:t>
      </w:r>
      <w:r>
        <w:rPr>
          <w:spacing w:val="-12"/>
        </w:rPr>
        <w:t> </w:t>
      </w:r>
      <w:r>
        <w:rPr/>
        <w:t>“acts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template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encoding”</w:t>
      </w:r>
      <w:r>
        <w:rPr>
          <w:spacing w:val="-65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contrast, is</w:t>
      </w:r>
      <w:r>
        <w:rPr>
          <w:spacing w:val="-2"/>
        </w:rPr>
        <w:t> </w:t>
      </w:r>
      <w:r>
        <w:rPr/>
        <w:t>entirely missing from</w:t>
      </w:r>
      <w:r>
        <w:rPr>
          <w:spacing w:val="-2"/>
        </w:rPr>
        <w:t> </w:t>
      </w:r>
      <w:r>
        <w:rPr/>
        <w:t>the text.</w:t>
      </w:r>
      <w:hyperlink w:history="true" w:anchor="_bookmark4">
        <w:r>
          <w:rPr>
            <w:position w:val="7"/>
            <w:sz w:val="18"/>
          </w:rPr>
          <w:t>5</w:t>
        </w:r>
      </w:hyperlink>
    </w:p>
    <w:p>
      <w:pPr>
        <w:pStyle w:val="BodyText"/>
        <w:spacing w:line="480" w:lineRule="auto"/>
        <w:ind w:left="799" w:right="815" w:firstLine="720"/>
        <w:jc w:val="both"/>
      </w:pPr>
      <w:r>
        <w:rPr/>
        <w:t>To the extent that Pfizer and BioNTech seek to overcome this absence</w:t>
      </w:r>
      <w:r>
        <w:rPr>
          <w:spacing w:val="-65"/>
        </w:rPr>
        <w:t> </w:t>
      </w:r>
      <w:r>
        <w:rPr/>
        <w:t>by</w:t>
      </w:r>
      <w:r>
        <w:rPr>
          <w:spacing w:val="1"/>
        </w:rPr>
        <w:t> </w:t>
      </w:r>
      <w:r>
        <w:rPr/>
        <w:t>pointing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testimony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Moderna’s</w:t>
      </w:r>
      <w:r>
        <w:rPr>
          <w:spacing w:val="1"/>
        </w:rPr>
        <w:t> </w:t>
      </w:r>
      <w:r>
        <w:rPr/>
        <w:t>expert,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David</w:t>
      </w:r>
      <w:r>
        <w:rPr>
          <w:spacing w:val="1"/>
        </w:rPr>
        <w:t> </w:t>
      </w:r>
      <w:r>
        <w:rPr/>
        <w:t>Ho,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contemporaneous dictionary definitions, </w:t>
      </w:r>
      <w:r>
        <w:rPr>
          <w:i/>
        </w:rPr>
        <w:t>see </w:t>
      </w:r>
      <w:r>
        <w:rPr/>
        <w:t>Ho Dep. [Dkt # 96-1] at 73:10-</w:t>
      </w:r>
      <w:r>
        <w:rPr>
          <w:spacing w:val="-65"/>
        </w:rPr>
        <w:t> </w:t>
      </w:r>
      <w:r>
        <w:rPr/>
        <w:t>12; Ex. H to Defs.’ Opening Br. [Dkt # 76-8] at 5; Ex. I to Defs.’ Opening Br.</w:t>
      </w:r>
      <w:r>
        <w:rPr>
          <w:spacing w:val="1"/>
        </w:rPr>
        <w:t> </w:t>
      </w:r>
      <w:r>
        <w:rPr/>
        <w:t>[Dkt # 76-9] at 4, their efforts are misdirected.</w:t>
      </w:r>
      <w:r>
        <w:rPr>
          <w:spacing w:val="1"/>
        </w:rPr>
        <w:t> </w:t>
      </w:r>
      <w:r>
        <w:rPr/>
        <w:t>Sources extrinsic to the</w:t>
      </w:r>
      <w:r>
        <w:rPr>
          <w:spacing w:val="1"/>
        </w:rPr>
        <w:t> </w:t>
      </w:r>
      <w:r>
        <w:rPr/>
        <w:t>patent</w:t>
      </w:r>
      <w:r>
        <w:rPr>
          <w:spacing w:val="-16"/>
        </w:rPr>
        <w:t> </w:t>
      </w:r>
      <w:r>
        <w:rPr/>
        <w:t>cannot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import</w:t>
      </w:r>
      <w:r>
        <w:rPr>
          <w:spacing w:val="-15"/>
        </w:rPr>
        <w:t> </w:t>
      </w:r>
      <w:r>
        <w:rPr/>
        <w:t>limitations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“the</w:t>
      </w:r>
      <w:r>
        <w:rPr>
          <w:spacing w:val="-15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definition</w:t>
      </w:r>
      <w:r>
        <w:rPr>
          <w:spacing w:val="-65"/>
        </w:rPr>
        <w:t> </w:t>
      </w:r>
      <w:r>
        <w:rPr/>
        <w:t>can be ascertained from the specification.”</w:t>
      </w:r>
      <w:r>
        <w:rPr>
          <w:spacing w:val="1"/>
        </w:rPr>
        <w:t> </w:t>
      </w:r>
      <w:r>
        <w:rPr>
          <w:i/>
        </w:rPr>
        <w:t>See Kaneka Corp. v. Xiamen</w:t>
      </w:r>
      <w:r>
        <w:rPr>
          <w:i/>
          <w:spacing w:val="1"/>
        </w:rPr>
        <w:t> </w:t>
      </w:r>
      <w:r>
        <w:rPr>
          <w:i/>
        </w:rPr>
        <w:t>Kingdomway</w:t>
      </w:r>
      <w:r>
        <w:rPr>
          <w:i/>
          <w:spacing w:val="1"/>
        </w:rPr>
        <w:t> </w:t>
      </w:r>
      <w:r>
        <w:rPr>
          <w:i/>
        </w:rPr>
        <w:t>Grp.</w:t>
      </w:r>
      <w:r>
        <w:rPr>
          <w:i/>
          <w:spacing w:val="1"/>
        </w:rPr>
        <w:t> </w:t>
      </w:r>
      <w:r>
        <w:rPr>
          <w:i/>
        </w:rPr>
        <w:t>Co.</w:t>
      </w:r>
      <w:r>
        <w:rPr/>
        <w:t>,</w:t>
      </w:r>
      <w:r>
        <w:rPr>
          <w:spacing w:val="1"/>
        </w:rPr>
        <w:t> </w:t>
      </w:r>
      <w:r>
        <w:rPr/>
        <w:t>790</w:t>
      </w:r>
      <w:r>
        <w:rPr>
          <w:spacing w:val="1"/>
        </w:rPr>
        <w:t> </w:t>
      </w:r>
      <w:r>
        <w:rPr/>
        <w:t>F.3d</w:t>
      </w:r>
      <w:r>
        <w:rPr>
          <w:spacing w:val="1"/>
        </w:rPr>
        <w:t> </w:t>
      </w:r>
      <w:r>
        <w:rPr/>
        <w:t>1298,</w:t>
      </w:r>
      <w:r>
        <w:rPr>
          <w:spacing w:val="1"/>
        </w:rPr>
        <w:t> </w:t>
      </w:r>
      <w:r>
        <w:rPr/>
        <w:t>1305</w:t>
      </w:r>
      <w:r>
        <w:rPr>
          <w:spacing w:val="1"/>
        </w:rPr>
        <w:t> </w:t>
      </w:r>
      <w:r>
        <w:rPr/>
        <w:t>(Fed.</w:t>
      </w:r>
      <w:r>
        <w:rPr>
          <w:spacing w:val="1"/>
        </w:rPr>
        <w:t> </w:t>
      </w:r>
      <w:r>
        <w:rPr/>
        <w:t>Cir.</w:t>
      </w:r>
      <w:r>
        <w:rPr>
          <w:spacing w:val="1"/>
        </w:rPr>
        <w:t> </w:t>
      </w:r>
      <w:r>
        <w:rPr/>
        <w:t>2015);</w:t>
      </w:r>
      <w:r>
        <w:rPr>
          <w:spacing w:val="1"/>
        </w:rPr>
        <w:t> </w:t>
      </w:r>
      <w:r>
        <w:rPr>
          <w:i/>
        </w:rPr>
        <w:t>see</w:t>
      </w:r>
      <w:r>
        <w:rPr>
          <w:i/>
          <w:spacing w:val="1"/>
        </w:rPr>
        <w:t> </w:t>
      </w:r>
      <w:r>
        <w:rPr>
          <w:i/>
        </w:rPr>
        <w:t>also</w:t>
      </w:r>
      <w:r>
        <w:rPr>
          <w:i/>
          <w:spacing w:val="-65"/>
        </w:rPr>
        <w:t> </w:t>
      </w:r>
      <w:r>
        <w:rPr>
          <w:i/>
        </w:rPr>
        <w:t>Sinorgchem</w:t>
      </w:r>
      <w:r>
        <w:rPr>
          <w:i/>
          <w:spacing w:val="-5"/>
        </w:rPr>
        <w:t> </w:t>
      </w:r>
      <w:r>
        <w:rPr>
          <w:i/>
        </w:rPr>
        <w:t>Co.,</w:t>
      </w:r>
      <w:r>
        <w:rPr>
          <w:i/>
          <w:spacing w:val="-7"/>
        </w:rPr>
        <w:t> </w:t>
      </w:r>
      <w:r>
        <w:rPr>
          <w:i/>
        </w:rPr>
        <w:t>Shandong</w:t>
      </w:r>
      <w:r>
        <w:rPr>
          <w:i/>
          <w:spacing w:val="-5"/>
        </w:rPr>
        <w:t> </w:t>
      </w:r>
      <w:r>
        <w:rPr>
          <w:i/>
        </w:rPr>
        <w:t>v.</w:t>
      </w:r>
      <w:r>
        <w:rPr>
          <w:i/>
          <w:spacing w:val="-7"/>
        </w:rPr>
        <w:t> </w:t>
      </w:r>
      <w:r>
        <w:rPr>
          <w:i/>
        </w:rPr>
        <w:t>Int’l</w:t>
      </w:r>
      <w:r>
        <w:rPr>
          <w:i/>
          <w:spacing w:val="-6"/>
        </w:rPr>
        <w:t> </w:t>
      </w:r>
      <w:r>
        <w:rPr>
          <w:i/>
        </w:rPr>
        <w:t>Trade</w:t>
      </w:r>
      <w:r>
        <w:rPr>
          <w:i/>
          <w:spacing w:val="-6"/>
        </w:rPr>
        <w:t> </w:t>
      </w:r>
      <w:r>
        <w:rPr>
          <w:i/>
        </w:rPr>
        <w:t>Comm’n</w:t>
      </w:r>
      <w:r>
        <w:rPr/>
        <w:t>,</w:t>
      </w:r>
      <w:r>
        <w:rPr>
          <w:spacing w:val="-6"/>
        </w:rPr>
        <w:t> </w:t>
      </w:r>
      <w:r>
        <w:rPr/>
        <w:t>511</w:t>
      </w:r>
      <w:r>
        <w:rPr>
          <w:spacing w:val="-6"/>
        </w:rPr>
        <w:t> </w:t>
      </w:r>
      <w:r>
        <w:rPr/>
        <w:t>F.3d</w:t>
      </w:r>
      <w:r>
        <w:rPr>
          <w:spacing w:val="-6"/>
        </w:rPr>
        <w:t> </w:t>
      </w:r>
      <w:r>
        <w:rPr/>
        <w:t>1132,</w:t>
      </w:r>
      <w:r>
        <w:rPr>
          <w:spacing w:val="-4"/>
        </w:rPr>
        <w:t> </w:t>
      </w:r>
      <w:r>
        <w:rPr/>
        <w:t>1138</w:t>
      </w:r>
      <w:r>
        <w:rPr>
          <w:spacing w:val="-5"/>
        </w:rPr>
        <w:t> </w:t>
      </w:r>
      <w:r>
        <w:rPr/>
        <w:t>(Fed.</w:t>
      </w:r>
      <w:r>
        <w:rPr>
          <w:spacing w:val="-65"/>
        </w:rPr>
        <w:t> </w:t>
      </w:r>
      <w:r>
        <w:rPr/>
        <w:t>Cir. 2007) (“When the specification explains and defines a term used in the</w:t>
      </w:r>
      <w:r>
        <w:rPr>
          <w:spacing w:val="1"/>
        </w:rPr>
        <w:t> </w:t>
      </w:r>
      <w:r>
        <w:rPr/>
        <w:t>claims, without ambiguity or incompleteness, there is no need to search</w:t>
      </w:r>
      <w:r>
        <w:rPr>
          <w:spacing w:val="1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meaning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term.”),</w:t>
      </w:r>
      <w:r>
        <w:rPr>
          <w:spacing w:val="-11"/>
        </w:rPr>
        <w:t> </w:t>
      </w:r>
      <w:r>
        <w:rPr/>
        <w:t>quoting</w:t>
      </w:r>
      <w:r>
        <w:rPr>
          <w:spacing w:val="-8"/>
        </w:rPr>
        <w:t> </w:t>
      </w:r>
      <w:r>
        <w:rPr>
          <w:i/>
        </w:rPr>
        <w:t>Multiform</w:t>
      </w:r>
      <w:r>
        <w:rPr>
          <w:i/>
          <w:spacing w:val="-10"/>
        </w:rPr>
        <w:t> </w:t>
      </w:r>
      <w:r>
        <w:rPr>
          <w:i/>
        </w:rPr>
        <w:t>Desiccants,</w:t>
      </w:r>
      <w:r>
        <w:rPr>
          <w:i/>
          <w:spacing w:val="-8"/>
        </w:rPr>
        <w:t> </w:t>
      </w:r>
      <w:r>
        <w:rPr>
          <w:i/>
        </w:rPr>
        <w:t>Inc.</w:t>
      </w:r>
      <w:r>
        <w:rPr>
          <w:i/>
          <w:spacing w:val="-9"/>
        </w:rPr>
        <w:t> </w:t>
      </w:r>
      <w:r>
        <w:rPr>
          <w:i/>
        </w:rPr>
        <w:t>v.</w:t>
      </w:r>
      <w:r>
        <w:rPr>
          <w:i/>
          <w:spacing w:val="-65"/>
        </w:rPr>
        <w:t> </w:t>
      </w:r>
      <w:r>
        <w:rPr>
          <w:i/>
        </w:rPr>
        <w:t>Medzam,</w:t>
      </w:r>
      <w:r>
        <w:rPr>
          <w:i/>
          <w:spacing w:val="10"/>
        </w:rPr>
        <w:t> </w:t>
      </w:r>
      <w:r>
        <w:rPr>
          <w:i/>
        </w:rPr>
        <w:t>Ltd.</w:t>
      </w:r>
      <w:r>
        <w:rPr/>
        <w:t>,</w:t>
      </w:r>
      <w:r>
        <w:rPr>
          <w:spacing w:val="11"/>
        </w:rPr>
        <w:t> </w:t>
      </w:r>
      <w:r>
        <w:rPr/>
        <w:t>133</w:t>
      </w:r>
      <w:r>
        <w:rPr>
          <w:spacing w:val="11"/>
        </w:rPr>
        <w:t> </w:t>
      </w:r>
      <w:r>
        <w:rPr/>
        <w:t>F.3d</w:t>
      </w:r>
      <w:r>
        <w:rPr>
          <w:spacing w:val="10"/>
        </w:rPr>
        <w:t> </w:t>
      </w:r>
      <w:r>
        <w:rPr/>
        <w:t>1473,</w:t>
      </w:r>
      <w:r>
        <w:rPr>
          <w:spacing w:val="11"/>
        </w:rPr>
        <w:t> </w:t>
      </w:r>
      <w:r>
        <w:rPr/>
        <w:t>1478</w:t>
      </w:r>
      <w:r>
        <w:rPr>
          <w:spacing w:val="11"/>
        </w:rPr>
        <w:t> </w:t>
      </w:r>
      <w:r>
        <w:rPr/>
        <w:t>(Fed.</w:t>
      </w:r>
      <w:r>
        <w:rPr>
          <w:spacing w:val="11"/>
        </w:rPr>
        <w:t> </w:t>
      </w:r>
      <w:r>
        <w:rPr/>
        <w:t>Cir.</w:t>
      </w:r>
      <w:r>
        <w:rPr>
          <w:spacing w:val="11"/>
        </w:rPr>
        <w:t> </w:t>
      </w:r>
      <w:r>
        <w:rPr/>
        <w:t>1998).</w:t>
      </w:r>
      <w:r>
        <w:rPr>
          <w:spacing w:val="23"/>
        </w:rPr>
        <w:t> </w:t>
      </w:r>
      <w:r>
        <w:rPr/>
        <w:t>The</w:t>
      </w:r>
      <w:r>
        <w:rPr>
          <w:spacing w:val="11"/>
        </w:rPr>
        <w:t> </w:t>
      </w:r>
      <w:r>
        <w:rPr/>
        <w:t>court</w:t>
      </w:r>
      <w:r>
        <w:rPr>
          <w:spacing w:val="9"/>
        </w:rPr>
        <w:t> </w:t>
      </w:r>
      <w:r>
        <w:rPr/>
        <w:t>accordingly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2pt;margin-top:13.644258pt;width:144pt;height:.72pt;mso-position-horizontal-relative:page;mso-position-vertical-relative:paragraph;z-index:-15726592;mso-wrap-distance-left:0;mso-wrap-distance-right:0" id="docshape1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7"/>
        <w:ind w:left="799" w:right="815" w:firstLine="720"/>
        <w:jc w:val="both"/>
      </w:pPr>
      <w:bookmarkStart w:name="_bookmark4" w:id="5"/>
      <w:bookmarkEnd w:id="5"/>
      <w:r>
        <w:rPr/>
      </w:r>
      <w:r>
        <w:rPr>
          <w:position w:val="7"/>
          <w:sz w:val="18"/>
        </w:rPr>
        <w:t>5</w:t>
      </w:r>
      <w:r>
        <w:rPr>
          <w:spacing w:val="1"/>
          <w:position w:val="7"/>
          <w:sz w:val="18"/>
        </w:rPr>
        <w:t> </w:t>
      </w:r>
      <w:r>
        <w:rPr/>
        <w:t>Defendants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’574</w:t>
      </w:r>
      <w:r>
        <w:rPr>
          <w:spacing w:val="1"/>
        </w:rPr>
        <w:t> </w:t>
      </w:r>
      <w:r>
        <w:rPr/>
        <w:t>patent’s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“expression” mentions an “RNA template.”</w:t>
      </w:r>
      <w:r>
        <w:rPr>
          <w:spacing w:val="1"/>
        </w:rPr>
        <w:t> </w:t>
      </w:r>
      <w:r>
        <w:rPr/>
        <w:t>The term, however, is only used</w:t>
      </w:r>
      <w:r>
        <w:rPr>
          <w:spacing w:val="-6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“produc[ing]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RNA</w:t>
      </w:r>
      <w:r>
        <w:rPr>
          <w:spacing w:val="-10"/>
        </w:rPr>
        <w:t> </w:t>
      </w:r>
      <w:r>
        <w:rPr/>
        <w:t>template</w:t>
      </w:r>
      <w:r>
        <w:rPr>
          <w:spacing w:val="-10"/>
        </w:rPr>
        <w:t> </w:t>
      </w:r>
      <w:r>
        <w:rPr>
          <w:i/>
        </w:rPr>
        <w:t>from</w:t>
      </w:r>
      <w:r>
        <w:rPr>
          <w:i/>
          <w:spacing w:val="-11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>
          <w:i/>
        </w:rPr>
        <w:t>DNA</w:t>
      </w:r>
      <w:r>
        <w:rPr>
          <w:i/>
          <w:spacing w:val="-10"/>
        </w:rPr>
        <w:t> </w:t>
      </w:r>
      <w:r>
        <w:rPr>
          <w:i/>
        </w:rPr>
        <w:t>sequence</w:t>
      </w:r>
      <w:r>
        <w:rPr/>
        <w:t>.”</w:t>
      </w:r>
      <w:r>
        <w:rPr>
          <w:spacing w:val="44"/>
        </w:rPr>
        <w:t> </w:t>
      </w:r>
      <w:r>
        <w:rPr/>
        <w:t>’574</w:t>
      </w:r>
      <w:r>
        <w:rPr>
          <w:spacing w:val="-65"/>
        </w:rPr>
        <w:t> </w:t>
      </w:r>
      <w:r>
        <w:rPr/>
        <w:t>patent, col. 48, ll. 66-67 (emphasis added).</w:t>
      </w:r>
      <w:r>
        <w:rPr>
          <w:spacing w:val="1"/>
        </w:rPr>
        <w:t> </w:t>
      </w:r>
      <w:r>
        <w:rPr/>
        <w:t>Other language (</w:t>
      </w:r>
      <w:r>
        <w:rPr>
          <w:i/>
        </w:rPr>
        <w:t>e.g.</w:t>
      </w:r>
      <w:r>
        <w:rPr/>
        <w:t>, “RNA</w:t>
      </w:r>
      <w:r>
        <w:rPr>
          <w:spacing w:val="1"/>
        </w:rPr>
        <w:t> </w:t>
      </w:r>
      <w:r>
        <w:rPr/>
        <w:t>transcript” or “translation of an RNA”) is used to describe mRNA in the</w:t>
      </w:r>
      <w:r>
        <w:rPr>
          <w:spacing w:val="1"/>
        </w:rPr>
        <w:t> </w:t>
      </w:r>
      <w:r>
        <w:rPr/>
        <w:t>protein</w:t>
      </w:r>
      <w:r>
        <w:rPr>
          <w:spacing w:val="-2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context.</w:t>
      </w:r>
      <w:r>
        <w:rPr>
          <w:spacing w:val="67"/>
        </w:rPr>
        <w:t> </w:t>
      </w:r>
      <w:r>
        <w:rPr>
          <w:i/>
        </w:rPr>
        <w:t>See</w:t>
      </w:r>
      <w:r>
        <w:rPr>
          <w:i/>
          <w:spacing w:val="-2"/>
        </w:rPr>
        <w:t> </w:t>
      </w:r>
      <w:r>
        <w:rPr>
          <w:i/>
        </w:rPr>
        <w:t>id.</w:t>
      </w:r>
      <w:r>
        <w:rPr/>
        <w:t>,</w:t>
      </w:r>
      <w:r>
        <w:rPr>
          <w:spacing w:val="-1"/>
        </w:rPr>
        <w:t> </w:t>
      </w:r>
      <w:r>
        <w:rPr/>
        <w:t>col. 48,</w:t>
      </w:r>
      <w:r>
        <w:rPr>
          <w:spacing w:val="-3"/>
        </w:rPr>
        <w:t> </w:t>
      </w:r>
      <w:r>
        <w:rPr/>
        <w:t>l.</w:t>
      </w:r>
      <w:r>
        <w:rPr>
          <w:spacing w:val="-1"/>
        </w:rPr>
        <w:t> </w:t>
      </w:r>
      <w:r>
        <w:rPr/>
        <w:t>67; </w:t>
      </w:r>
      <w:r>
        <w:rPr>
          <w:i/>
        </w:rPr>
        <w:t>id.</w:t>
      </w:r>
      <w:r>
        <w:rPr/>
        <w:t>,</w:t>
      </w:r>
      <w:r>
        <w:rPr>
          <w:spacing w:val="-1"/>
        </w:rPr>
        <w:t> </w:t>
      </w:r>
      <w:r>
        <w:rPr/>
        <w:t>col. 49,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2.</w:t>
      </w:r>
    </w:p>
    <w:p>
      <w:pPr>
        <w:spacing w:after="0"/>
        <w:jc w:val="both"/>
        <w:sectPr>
          <w:headerReference w:type="default" r:id="rId16"/>
          <w:footerReference w:type="default" r:id="rId17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799"/>
        <w:rPr>
          <w:sz w:val="18"/>
        </w:rPr>
      </w:pPr>
      <w:r>
        <w:rPr/>
        <w:t>cannot</w:t>
      </w:r>
      <w:r>
        <w:rPr>
          <w:spacing w:val="12"/>
        </w:rPr>
        <w:t> </w:t>
      </w:r>
      <w:r>
        <w:rPr/>
        <w:t>rely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these</w:t>
      </w:r>
      <w:r>
        <w:rPr>
          <w:spacing w:val="15"/>
        </w:rPr>
        <w:t> </w:t>
      </w:r>
      <w:r>
        <w:rPr/>
        <w:t>sources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persuasive</w:t>
      </w:r>
      <w:r>
        <w:rPr>
          <w:spacing w:val="12"/>
        </w:rPr>
        <w:t> </w:t>
      </w:r>
      <w:r>
        <w:rPr/>
        <w:t>basis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adopting</w:t>
      </w:r>
      <w:r>
        <w:rPr>
          <w:spacing w:val="15"/>
        </w:rPr>
        <w:t> </w:t>
      </w:r>
      <w:r>
        <w:rPr/>
        <w:t>defendants’</w:t>
      </w:r>
      <w:r>
        <w:rPr>
          <w:spacing w:val="-65"/>
        </w:rPr>
        <w:t> </w:t>
      </w:r>
      <w:r>
        <w:rPr/>
        <w:t>construction.</w:t>
      </w:r>
      <w:hyperlink w:history="true" w:anchor="_bookmark5">
        <w:r>
          <w:rPr>
            <w:position w:val="7"/>
            <w:sz w:val="18"/>
          </w:rPr>
          <w:t>6</w:t>
        </w:r>
      </w:hyperlink>
    </w:p>
    <w:p>
      <w:pPr>
        <w:pStyle w:val="Heading2"/>
        <w:rPr>
          <w:i/>
        </w:rPr>
      </w:pPr>
      <w:r>
        <w:rPr>
          <w:i/>
        </w:rPr>
        <w:t>“unmodified</w:t>
      </w:r>
      <w:r>
        <w:rPr>
          <w:i/>
          <w:spacing w:val="-2"/>
        </w:rPr>
        <w:t> </w:t>
      </w:r>
      <w:r>
        <w:rPr>
          <w:i/>
        </w:rPr>
        <w:t>mRNA”</w:t>
      </w:r>
    </w:p>
    <w:p>
      <w:pPr>
        <w:pStyle w:val="BodyText"/>
        <w:spacing w:before="11"/>
        <w:rPr>
          <w:b/>
          <w:i/>
          <w:sz w:val="27"/>
        </w:rPr>
      </w:pPr>
    </w:p>
    <w:p>
      <w:pPr>
        <w:pStyle w:val="BodyText"/>
        <w:spacing w:line="480" w:lineRule="auto"/>
        <w:ind w:left="799" w:right="814" w:firstLine="719"/>
        <w:jc w:val="both"/>
      </w:pPr>
      <w:r>
        <w:rPr/>
        <w:t>The parties agree that the specification defines “unmodified” as “any</w:t>
      </w:r>
      <w:r>
        <w:rPr>
          <w:spacing w:val="1"/>
        </w:rPr>
        <w:t> </w:t>
      </w:r>
      <w:r>
        <w:rPr/>
        <w:t>substance, compound or molecule prior to being changed in any way.”</w:t>
      </w:r>
      <w:r>
        <w:rPr>
          <w:spacing w:val="1"/>
        </w:rPr>
        <w:t> </w:t>
      </w:r>
      <w:r>
        <w:rPr/>
        <w:t>’574</w:t>
      </w:r>
      <w:r>
        <w:rPr>
          <w:spacing w:val="1"/>
        </w:rPr>
        <w:t> </w:t>
      </w:r>
      <w:r>
        <w:rPr/>
        <w:t>patent,</w:t>
      </w:r>
      <w:r>
        <w:rPr>
          <w:spacing w:val="1"/>
        </w:rPr>
        <w:t> </w:t>
      </w:r>
      <w:r>
        <w:rPr/>
        <w:t>col.</w:t>
      </w:r>
      <w:r>
        <w:rPr>
          <w:spacing w:val="1"/>
        </w:rPr>
        <w:t> </w:t>
      </w:r>
      <w:r>
        <w:rPr/>
        <w:t>54,</w:t>
      </w:r>
      <w:r>
        <w:rPr>
          <w:spacing w:val="1"/>
        </w:rPr>
        <w:t> </w:t>
      </w:r>
      <w:r>
        <w:rPr/>
        <w:t>ll.</w:t>
      </w:r>
      <w:r>
        <w:rPr>
          <w:spacing w:val="1"/>
        </w:rPr>
        <w:t> </w:t>
      </w:r>
      <w:r>
        <w:rPr/>
        <w:t>64-66.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disagreement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 also includes the later sentence that “[m]olecules may undergo a</w:t>
      </w:r>
      <w:r>
        <w:rPr>
          <w:spacing w:val="1"/>
        </w:rPr>
        <w:t> </w:t>
      </w:r>
      <w:r>
        <w:rPr/>
        <w:t>series of modifications whereby each modified molecule may serve as the</w:t>
      </w:r>
      <w:r>
        <w:rPr>
          <w:spacing w:val="1"/>
        </w:rPr>
        <w:t> </w:t>
      </w:r>
      <w:r>
        <w:rPr/>
        <w:t>‘unmodified’ starting molecule for a subsequent modification.”</w:t>
      </w:r>
      <w:r>
        <w:rPr>
          <w:spacing w:val="67"/>
        </w:rPr>
        <w:t> </w:t>
      </w:r>
      <w:r>
        <w:rPr>
          <w:i/>
        </w:rPr>
        <w:t>Id.</w:t>
      </w:r>
      <w:r>
        <w:rPr/>
        <w:t>, col. 54,</w:t>
      </w:r>
      <w:r>
        <w:rPr>
          <w:spacing w:val="1"/>
        </w:rPr>
        <w:t> </w:t>
      </w:r>
      <w:r>
        <w:rPr/>
        <w:t>l.</w:t>
      </w:r>
      <w:r>
        <w:rPr>
          <w:spacing w:val="-1"/>
        </w:rPr>
        <w:t> </w:t>
      </w:r>
      <w:r>
        <w:rPr/>
        <w:t>66-col. 55, l. 3.</w:t>
      </w:r>
    </w:p>
    <w:p>
      <w:pPr>
        <w:pStyle w:val="BodyText"/>
        <w:spacing w:line="480" w:lineRule="auto" w:before="1"/>
        <w:ind w:left="799" w:right="814" w:firstLine="720"/>
        <w:jc w:val="both"/>
      </w:pPr>
      <w:r>
        <w:rPr/>
        <w:t>The court agrees with Pfizer and BioNTech that the disputed sentence</w:t>
      </w:r>
      <w:r>
        <w:rPr>
          <w:spacing w:val="-65"/>
        </w:rPr>
        <w:t> </w:t>
      </w:r>
      <w:r>
        <w:rPr/>
        <w:t>provides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65"/>
        </w:rPr>
        <w:t> </w:t>
      </w:r>
      <w:r>
        <w:rPr/>
        <w:t>unmodified.</w:t>
      </w:r>
      <w:r>
        <w:rPr>
          <w:spacing w:val="1"/>
        </w:rPr>
        <w:t> </w:t>
      </w:r>
      <w:r>
        <w:rPr/>
        <w:t>It “broaden[s] . . . the definition set forth in the first sentence,”</w:t>
      </w:r>
      <w:r>
        <w:rPr>
          <w:spacing w:val="-65"/>
        </w:rPr>
        <w:t> </w:t>
      </w:r>
      <w:r>
        <w:rPr/>
        <w:t>clarifying that the crux of the matter is that the mRNA be unchanged in the</w:t>
      </w:r>
      <w:r>
        <w:rPr>
          <w:spacing w:val="1"/>
        </w:rPr>
        <w:t> </w:t>
      </w:r>
      <w:r>
        <w:rPr/>
        <w:t>specific manner claimed by the patent, not necessarily that it be unchanged</w:t>
      </w:r>
      <w:r>
        <w:rPr>
          <w:spacing w:val="1"/>
        </w:rPr>
        <w:t> </w:t>
      </w:r>
      <w:r>
        <w:rPr/>
        <w:t>in</w:t>
      </w:r>
      <w:r>
        <w:rPr>
          <w:spacing w:val="7"/>
        </w:rPr>
        <w:t> </w:t>
      </w:r>
      <w:r>
        <w:rPr>
          <w:i/>
        </w:rPr>
        <w:t>all</w:t>
      </w:r>
      <w:r>
        <w:rPr>
          <w:i/>
          <w:spacing w:val="8"/>
        </w:rPr>
        <w:t> </w:t>
      </w:r>
      <w:r>
        <w:rPr/>
        <w:t>respects.</w:t>
      </w:r>
      <w:hyperlink w:history="true" w:anchor="_bookmark6">
        <w:r>
          <w:rPr>
            <w:position w:val="7"/>
            <w:sz w:val="18"/>
          </w:rPr>
          <w:t>7</w:t>
        </w:r>
      </w:hyperlink>
      <w:r>
        <w:rPr>
          <w:spacing w:val="24"/>
          <w:position w:val="7"/>
          <w:sz w:val="18"/>
        </w:rPr>
        <w:t> </w:t>
      </w:r>
      <w:r>
        <w:rPr>
          <w:i/>
        </w:rPr>
        <w:t>Enanta</w:t>
      </w:r>
      <w:r>
        <w:rPr>
          <w:i/>
          <w:spacing w:val="9"/>
        </w:rPr>
        <w:t> </w:t>
      </w:r>
      <w:r>
        <w:rPr>
          <w:i/>
        </w:rPr>
        <w:t>Pharms.,</w:t>
      </w:r>
      <w:r>
        <w:rPr>
          <w:i/>
          <w:spacing w:val="9"/>
        </w:rPr>
        <w:t> </w:t>
      </w:r>
      <w:r>
        <w:rPr>
          <w:i/>
        </w:rPr>
        <w:t>Inc.</w:t>
      </w:r>
      <w:r>
        <w:rPr>
          <w:i/>
          <w:spacing w:val="7"/>
        </w:rPr>
        <w:t> </w:t>
      </w:r>
      <w:r>
        <w:rPr>
          <w:i/>
        </w:rPr>
        <w:t>v.</w:t>
      </w:r>
      <w:r>
        <w:rPr>
          <w:i/>
          <w:spacing w:val="10"/>
        </w:rPr>
        <w:t> </w:t>
      </w:r>
      <w:r>
        <w:rPr>
          <w:i/>
        </w:rPr>
        <w:t>Pfizer,</w:t>
      </w:r>
      <w:r>
        <w:rPr>
          <w:i/>
          <w:spacing w:val="10"/>
        </w:rPr>
        <w:t> </w:t>
      </w:r>
      <w:r>
        <w:rPr>
          <w:i/>
        </w:rPr>
        <w:t>Inc.</w:t>
      </w:r>
      <w:r>
        <w:rPr/>
        <w:t>,</w:t>
      </w:r>
      <w:r>
        <w:rPr>
          <w:spacing w:val="6"/>
        </w:rPr>
        <w:t> </w:t>
      </w:r>
      <w:r>
        <w:rPr/>
        <w:t>2023</w:t>
      </w:r>
      <w:r>
        <w:rPr>
          <w:spacing w:val="7"/>
        </w:rPr>
        <w:t> </w:t>
      </w:r>
      <w:r>
        <w:rPr/>
        <w:t>WL</w:t>
      </w:r>
      <w:r>
        <w:rPr>
          <w:spacing w:val="7"/>
        </w:rPr>
        <w:t> </w:t>
      </w:r>
      <w:r>
        <w:rPr/>
        <w:t>3269647,</w:t>
      </w:r>
      <w:r>
        <w:rPr>
          <w:spacing w:val="8"/>
        </w:rPr>
        <w:t> </w:t>
      </w:r>
      <w:r>
        <w:rPr/>
        <w:t>at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00"/>
        <w:ind w:left="800" w:right="813" w:firstLine="719"/>
        <w:jc w:val="both"/>
      </w:pPr>
      <w:bookmarkStart w:name="_bookmark5" w:id="6"/>
      <w:bookmarkEnd w:id="6"/>
      <w:r>
        <w:rPr/>
      </w:r>
      <w:r>
        <w:rPr>
          <w:position w:val="7"/>
          <w:sz w:val="18"/>
        </w:rPr>
        <w:t>6</w:t>
      </w:r>
      <w:r>
        <w:rPr>
          <w:spacing w:val="1"/>
          <w:position w:val="7"/>
          <w:sz w:val="18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objectionable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“template,” the term adds nothing of value to an understanding of the claim</w:t>
      </w:r>
      <w:r>
        <w:rPr>
          <w:spacing w:val="-65"/>
        </w:rPr>
        <w:t> </w:t>
      </w:r>
      <w:r>
        <w:rPr/>
        <w:t>term.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01"/>
        <w:ind w:left="799" w:right="381" w:firstLine="720"/>
      </w:pPr>
      <w:bookmarkStart w:name="_bookmark6" w:id="7"/>
      <w:bookmarkEnd w:id="7"/>
      <w:r>
        <w:rPr/>
      </w:r>
      <w:r>
        <w:rPr>
          <w:spacing w:val="-1"/>
          <w:position w:val="7"/>
          <w:sz w:val="18"/>
        </w:rPr>
        <w:t>7</w:t>
      </w:r>
      <w:r>
        <w:rPr>
          <w:spacing w:val="9"/>
          <w:position w:val="7"/>
          <w:sz w:val="18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>
          <w:spacing w:val="-1"/>
        </w:rPr>
        <w:t>example,</w:t>
      </w:r>
      <w:r>
        <w:rPr>
          <w:spacing w:val="-14"/>
        </w:rPr>
        <w:t> </w:t>
      </w:r>
      <w:r>
        <w:rPr/>
        <w:t>pseudouridine,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modified</w:t>
      </w:r>
      <w:r>
        <w:rPr>
          <w:spacing w:val="-17"/>
        </w:rPr>
        <w:t> </w:t>
      </w:r>
      <w:r>
        <w:rPr/>
        <w:t>form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uridine,</w:t>
      </w:r>
      <w:r>
        <w:rPr>
          <w:spacing w:val="-15"/>
        </w:rPr>
        <w:t> </w:t>
      </w:r>
      <w:r>
        <w:rPr/>
        <w:t>may</w:t>
      </w:r>
      <w:r>
        <w:rPr>
          <w:spacing w:val="-65"/>
        </w:rPr>
        <w:t> </w:t>
      </w:r>
      <w:r>
        <w:rPr/>
        <w:t>serve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“unmodified”</w:t>
      </w:r>
      <w:r>
        <w:rPr>
          <w:spacing w:val="-2"/>
        </w:rPr>
        <w:t> </w:t>
      </w:r>
      <w:r>
        <w:rPr/>
        <w:t>comparator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1-methyl-pseudouridine.</w:t>
      </w:r>
    </w:p>
    <w:p>
      <w:pPr>
        <w:spacing w:after="0"/>
        <w:sectPr>
          <w:headerReference w:type="default" r:id="rId18"/>
          <w:footerReference w:type="default" r:id="rId19"/>
          <w:pgSz w:w="12240" w:h="15840"/>
          <w:pgMar w:header="232" w:footer="1161" w:top="500" w:bottom="136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800" w:right="814" w:hanging="1"/>
        <w:jc w:val="both"/>
      </w:pPr>
      <w:r>
        <w:rPr/>
        <w:t>*4</w:t>
      </w:r>
      <w:r>
        <w:rPr>
          <w:spacing w:val="-11"/>
        </w:rPr>
        <w:t> </w:t>
      </w:r>
      <w:r>
        <w:rPr/>
        <w:t>(D.</w:t>
      </w:r>
      <w:r>
        <w:rPr>
          <w:spacing w:val="-11"/>
        </w:rPr>
        <w:t> </w:t>
      </w:r>
      <w:r>
        <w:rPr/>
        <w:t>Mass.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5,</w:t>
      </w:r>
      <w:r>
        <w:rPr>
          <w:spacing w:val="-12"/>
        </w:rPr>
        <w:t> </w:t>
      </w:r>
      <w:r>
        <w:rPr/>
        <w:t>2023).</w:t>
      </w:r>
      <w:r>
        <w:rPr>
          <w:spacing w:val="4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definition,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incomplete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could</w:t>
      </w:r>
      <w:r>
        <w:rPr>
          <w:spacing w:val="-65"/>
        </w:rPr>
        <w:t> </w:t>
      </w:r>
      <w:r>
        <w:rPr/>
        <w:t>confuse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jury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intervening</w:t>
      </w:r>
      <w:r>
        <w:rPr>
          <w:spacing w:val="1"/>
        </w:rPr>
        <w:t> </w:t>
      </w:r>
      <w:r>
        <w:rPr/>
        <w:t>transitional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“[u]nmodified</w:t>
      </w:r>
      <w:r>
        <w:rPr>
          <w:spacing w:val="-13"/>
        </w:rPr>
        <w:t> </w:t>
      </w:r>
      <w:r>
        <w:rPr/>
        <w:t>may,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always,</w:t>
      </w:r>
      <w:r>
        <w:rPr>
          <w:spacing w:val="-9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wild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native</w:t>
      </w:r>
      <w:r>
        <w:rPr>
          <w:spacing w:val="-11"/>
        </w:rPr>
        <w:t> </w:t>
      </w:r>
      <w:r>
        <w:rPr/>
        <w:t>form</w:t>
      </w:r>
      <w:r>
        <w:rPr>
          <w:spacing w:val="-65"/>
        </w:rPr>
        <w:t> </w:t>
      </w:r>
      <w:r>
        <w:rPr/>
        <w:t>of a biomolecule.”</w:t>
      </w:r>
      <w:r>
        <w:rPr>
          <w:spacing w:val="1"/>
        </w:rPr>
        <w:t> </w:t>
      </w:r>
      <w:r>
        <w:rPr/>
        <w:t>’574 patent, col. 54, ll. 66-67; </w:t>
      </w:r>
      <w:r>
        <w:rPr>
          <w:i/>
        </w:rPr>
        <w:t>see Stragent, LLC v. BMW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-13"/>
        </w:rPr>
        <w:t> </w:t>
      </w:r>
      <w:r>
        <w:rPr>
          <w:i/>
        </w:rPr>
        <w:t>N.</w:t>
      </w:r>
      <w:r>
        <w:rPr>
          <w:i/>
          <w:spacing w:val="-10"/>
        </w:rPr>
        <w:t> </w:t>
      </w:r>
      <w:r>
        <w:rPr>
          <w:i/>
        </w:rPr>
        <w:t>Am.,</w:t>
      </w:r>
      <w:r>
        <w:rPr>
          <w:i/>
          <w:spacing w:val="-10"/>
        </w:rPr>
        <w:t> </w:t>
      </w:r>
      <w:r>
        <w:rPr>
          <w:i/>
        </w:rPr>
        <w:t>LLC</w:t>
      </w:r>
      <w:r>
        <w:rPr/>
        <w:t>,</w:t>
      </w:r>
      <w:r>
        <w:rPr>
          <w:spacing w:val="-9"/>
        </w:rPr>
        <w:t> </w:t>
      </w:r>
      <w:r>
        <w:rPr/>
        <w:t>2022</w:t>
      </w:r>
      <w:r>
        <w:rPr>
          <w:spacing w:val="-12"/>
        </w:rPr>
        <w:t> </w:t>
      </w:r>
      <w:r>
        <w:rPr/>
        <w:t>WL</w:t>
      </w:r>
      <w:r>
        <w:rPr>
          <w:spacing w:val="-11"/>
        </w:rPr>
        <w:t> </w:t>
      </w:r>
      <w:r>
        <w:rPr/>
        <w:t>3212081,</w:t>
      </w:r>
      <w:r>
        <w:rPr>
          <w:spacing w:val="-9"/>
        </w:rPr>
        <w:t> </w:t>
      </w:r>
      <w:r>
        <w:rPr/>
        <w:t>at</w:t>
      </w:r>
      <w:r>
        <w:rPr>
          <w:spacing w:val="-12"/>
        </w:rPr>
        <w:t> </w:t>
      </w:r>
      <w:r>
        <w:rPr/>
        <w:t>*4</w:t>
      </w:r>
      <w:r>
        <w:rPr>
          <w:spacing w:val="-12"/>
        </w:rPr>
        <w:t> </w:t>
      </w:r>
      <w:r>
        <w:rPr/>
        <w:t>(D.</w:t>
      </w:r>
      <w:r>
        <w:rPr>
          <w:spacing w:val="-12"/>
        </w:rPr>
        <w:t> </w:t>
      </w:r>
      <w:r>
        <w:rPr/>
        <w:t>Del.</w:t>
      </w:r>
      <w:r>
        <w:rPr>
          <w:spacing w:val="-13"/>
        </w:rPr>
        <w:t> </w:t>
      </w:r>
      <w:r>
        <w:rPr/>
        <w:t>Aug.</w:t>
      </w:r>
      <w:r>
        <w:rPr>
          <w:spacing w:val="-10"/>
        </w:rPr>
        <w:t> </w:t>
      </w:r>
      <w:r>
        <w:rPr/>
        <w:t>9,</w:t>
      </w:r>
      <w:r>
        <w:rPr>
          <w:spacing w:val="-9"/>
        </w:rPr>
        <w:t> </w:t>
      </w:r>
      <w:r>
        <w:rPr/>
        <w:t>2022)</w:t>
      </w:r>
      <w:r>
        <w:rPr>
          <w:spacing w:val="-12"/>
        </w:rPr>
        <w:t> </w:t>
      </w:r>
      <w:r>
        <w:rPr/>
        <w:t>(“[T]he</w:t>
      </w:r>
      <w:r>
        <w:rPr>
          <w:spacing w:val="-10"/>
        </w:rPr>
        <w:t> </w:t>
      </w:r>
      <w:r>
        <w:rPr/>
        <w:t>Court</w:t>
      </w:r>
    </w:p>
    <w:p>
      <w:pPr>
        <w:pStyle w:val="BodyText"/>
        <w:spacing w:line="480" w:lineRule="auto" w:before="1"/>
        <w:ind w:left="799" w:right="816"/>
        <w:jc w:val="both"/>
        <w:rPr>
          <w:sz w:val="18"/>
        </w:rPr>
      </w:pPr>
      <w:r>
        <w:rPr/>
        <w:t>will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call-out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embodiment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run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risk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jury</w:t>
      </w:r>
      <w:r>
        <w:rPr>
          <w:spacing w:val="-15"/>
        </w:rPr>
        <w:t> </w:t>
      </w:r>
      <w:r>
        <w:rPr/>
        <w:t>will</w:t>
      </w:r>
      <w:r>
        <w:rPr>
          <w:spacing w:val="-65"/>
        </w:rPr>
        <w:t> </w:t>
      </w:r>
      <w:r>
        <w:rPr/>
        <w:t>view that particular embodiment as a requirement.”). The court accordingly</w:t>
      </w:r>
      <w:r>
        <w:rPr>
          <w:spacing w:val="-65"/>
        </w:rPr>
        <w:t> </w:t>
      </w:r>
      <w:r>
        <w:rPr/>
        <w:t>adopts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 paragraph</w:t>
      </w:r>
      <w:r>
        <w:rPr>
          <w:spacing w:val="-1"/>
        </w:rPr>
        <w:t> </w:t>
      </w:r>
      <w:r>
        <w:rPr/>
        <w:t>as definitional.</w:t>
      </w:r>
      <w:hyperlink w:history="true" w:anchor="_bookmark7">
        <w:r>
          <w:rPr>
            <w:position w:val="7"/>
            <w:sz w:val="18"/>
          </w:rPr>
          <w:t>8</w:t>
        </w:r>
      </w:hyperlink>
    </w:p>
    <w:p>
      <w:pPr>
        <w:pStyle w:val="Heading2"/>
        <w:rPr>
          <w:i/>
        </w:rPr>
      </w:pPr>
      <w:r>
        <w:rPr>
          <w:i/>
        </w:rPr>
        <w:t>“betacoronavirus”</w:t>
      </w:r>
    </w:p>
    <w:p>
      <w:pPr>
        <w:pStyle w:val="BodyText"/>
        <w:rPr>
          <w:b/>
          <w:i/>
        </w:rPr>
      </w:pPr>
    </w:p>
    <w:p>
      <w:pPr>
        <w:pStyle w:val="BodyText"/>
        <w:spacing w:line="480" w:lineRule="auto"/>
        <w:ind w:left="799" w:right="815" w:firstLine="719"/>
        <w:jc w:val="both"/>
      </w:pPr>
      <w:r>
        <w:rPr/>
        <w:t>The parties agree that a betacoronavirus is “an enveloped, positive-</w:t>
      </w:r>
      <w:r>
        <w:rPr>
          <w:spacing w:val="1"/>
        </w:rPr>
        <w:t> </w:t>
      </w:r>
      <w:r>
        <w:rPr/>
        <w:t>sense,</w:t>
      </w:r>
      <w:r>
        <w:rPr>
          <w:spacing w:val="-11"/>
        </w:rPr>
        <w:t> </w:t>
      </w:r>
      <w:r>
        <w:rPr/>
        <w:t>single</w:t>
      </w:r>
      <w:r>
        <w:rPr>
          <w:spacing w:val="-13"/>
        </w:rPr>
        <w:t> </w:t>
      </w:r>
      <w:r>
        <w:rPr/>
        <w:t>stranded</w:t>
      </w:r>
      <w:r>
        <w:rPr>
          <w:spacing w:val="-12"/>
        </w:rPr>
        <w:t> </w:t>
      </w:r>
      <w:r>
        <w:rPr/>
        <w:t>RNA</w:t>
      </w:r>
      <w:r>
        <w:rPr>
          <w:spacing w:val="-10"/>
        </w:rPr>
        <w:t> </w:t>
      </w:r>
      <w:r>
        <w:rPr/>
        <w:t>virus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zoonotic</w:t>
      </w:r>
      <w:r>
        <w:rPr>
          <w:spacing w:val="-12"/>
        </w:rPr>
        <w:t> </w:t>
      </w:r>
      <w:r>
        <w:rPr/>
        <w:t>origin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belongs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65"/>
        </w:rPr>
        <w:t> </w:t>
      </w:r>
      <w:r>
        <w:rPr/>
        <w:t>four lineages of the betacoronavirus genus of the subfamily Coronavirinae</w:t>
      </w:r>
      <w:r>
        <w:rPr>
          <w:spacing w:val="1"/>
        </w:rPr>
        <w:t> </w:t>
      </w:r>
      <w:r>
        <w:rPr/>
        <w:t>(e.g., OC43, HKU1, MERS-CoV, and SARS-CoV).”</w:t>
      </w:r>
      <w:r>
        <w:rPr>
          <w:spacing w:val="1"/>
        </w:rPr>
        <w:t> </w:t>
      </w:r>
      <w:r>
        <w:rPr/>
        <w:t>They dispute, however,</w:t>
      </w:r>
      <w:r>
        <w:rPr>
          <w:spacing w:val="1"/>
        </w:rPr>
        <w:t> </w:t>
      </w:r>
      <w:r>
        <w:rPr/>
        <w:t>whether this term encompasses betacoronaviruses that came into existence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 patent’s filing date</w:t>
      </w:r>
      <w:r>
        <w:rPr>
          <w:spacing w:val="-1"/>
        </w:rPr>
        <w:t> </w:t>
      </w:r>
      <w:r>
        <w:rPr/>
        <w:t>(October</w:t>
      </w:r>
      <w:r>
        <w:rPr>
          <w:spacing w:val="-1"/>
        </w:rPr>
        <w:t> </w:t>
      </w:r>
      <w:r>
        <w:rPr/>
        <w:t>21, 2016).</w:t>
      </w:r>
    </w:p>
    <w:p>
      <w:pPr>
        <w:pStyle w:val="BodyText"/>
        <w:spacing w:before="1"/>
        <w:ind w:left="1521"/>
        <w:jc w:val="both"/>
      </w:pPr>
      <w:r>
        <w:rPr/>
        <w:t>Whether the</w:t>
      </w:r>
      <w:r>
        <w:rPr>
          <w:spacing w:val="3"/>
        </w:rPr>
        <w:t> </w:t>
      </w:r>
      <w:r>
        <w:rPr/>
        <w:t>claim</w:t>
      </w:r>
      <w:r>
        <w:rPr>
          <w:spacing w:val="-1"/>
        </w:rPr>
        <w:t> </w:t>
      </w:r>
      <w:r>
        <w:rPr/>
        <w:t>term</w:t>
      </w:r>
      <w:r>
        <w:rPr>
          <w:spacing w:val="2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temporal</w:t>
      </w:r>
      <w:r>
        <w:rPr>
          <w:spacing w:val="3"/>
        </w:rPr>
        <w:t> </w:t>
      </w:r>
      <w:r>
        <w:rPr/>
        <w:t>limitation</w:t>
      </w:r>
      <w:r>
        <w:rPr>
          <w:spacing w:val="2"/>
        </w:rPr>
        <w:t> </w:t>
      </w:r>
      <w:r>
        <w:rPr/>
        <w:t>hinges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“the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801"/>
      </w:pPr>
      <w:r>
        <w:rPr>
          <w:i/>
        </w:rPr>
        <w:t>meaning</w:t>
      </w:r>
      <w:r>
        <w:rPr>
          <w:i/>
          <w:spacing w:val="82"/>
        </w:rPr>
        <w:t> </w:t>
      </w:r>
      <w:r>
        <w:rPr/>
        <w:t>of</w:t>
      </w:r>
      <w:r>
        <w:rPr>
          <w:spacing w:val="82"/>
        </w:rPr>
        <w:t> </w:t>
      </w:r>
      <w:r>
        <w:rPr/>
        <w:t>the</w:t>
      </w:r>
      <w:r>
        <w:rPr>
          <w:spacing w:val="84"/>
        </w:rPr>
        <w:t> </w:t>
      </w:r>
      <w:r>
        <w:rPr/>
        <w:t>term</w:t>
      </w:r>
      <w:r>
        <w:rPr>
          <w:spacing w:val="82"/>
        </w:rPr>
        <w:t> </w:t>
      </w:r>
      <w:r>
        <w:rPr/>
        <w:t>to</w:t>
      </w:r>
      <w:r>
        <w:rPr>
          <w:spacing w:val="82"/>
        </w:rPr>
        <w:t> </w:t>
      </w:r>
      <w:r>
        <w:rPr/>
        <w:t>a</w:t>
      </w:r>
      <w:r>
        <w:rPr>
          <w:spacing w:val="83"/>
        </w:rPr>
        <w:t> </w:t>
      </w:r>
      <w:r>
        <w:rPr/>
        <w:t>person</w:t>
      </w:r>
      <w:r>
        <w:rPr>
          <w:spacing w:val="83"/>
        </w:rPr>
        <w:t> </w:t>
      </w:r>
      <w:r>
        <w:rPr/>
        <w:t>of</w:t>
      </w:r>
      <w:r>
        <w:rPr>
          <w:spacing w:val="80"/>
        </w:rPr>
        <w:t> </w:t>
      </w:r>
      <w:r>
        <w:rPr/>
        <w:t>ordinary</w:t>
      </w:r>
      <w:r>
        <w:rPr>
          <w:spacing w:val="83"/>
        </w:rPr>
        <w:t> </w:t>
      </w:r>
      <w:r>
        <w:rPr/>
        <w:t>skill</w:t>
      </w:r>
      <w:r>
        <w:rPr>
          <w:spacing w:val="84"/>
        </w:rPr>
        <w:t> </w:t>
      </w:r>
      <w:r>
        <w:rPr/>
        <w:t>at</w:t>
      </w:r>
      <w:r>
        <w:rPr>
          <w:spacing w:val="82"/>
        </w:rPr>
        <w:t> </w:t>
      </w:r>
      <w:r>
        <w:rPr/>
        <w:t>the</w:t>
      </w:r>
      <w:r>
        <w:rPr>
          <w:spacing w:val="84"/>
        </w:rPr>
        <w:t> </w:t>
      </w:r>
      <w:r>
        <w:rPr/>
        <w:t>time</w:t>
      </w:r>
      <w:r>
        <w:rPr>
          <w:spacing w:val="85"/>
        </w:rPr>
        <w:t> </w:t>
      </w:r>
      <w:r>
        <w:rPr/>
        <w:t>of</w:t>
      </w:r>
      <w:r>
        <w:rPr>
          <w:spacing w:val="82"/>
        </w:rPr>
        <w:t> </w:t>
      </w:r>
      <w:r>
        <w:rPr/>
        <w:t>the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72pt;margin-top:18.151192pt;width:144pt;height:.72pt;mso-position-horizontal-relative:page;mso-position-vertical-relative:paragraph;z-index:-15726080;mso-wrap-distance-left:0;mso-wrap-distance-right:0" id="docshape2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7"/>
        <w:ind w:left="799" w:right="815" w:firstLine="720"/>
        <w:jc w:val="both"/>
      </w:pPr>
      <w:bookmarkStart w:name="_bookmark7" w:id="8"/>
      <w:bookmarkEnd w:id="8"/>
      <w:r>
        <w:rPr/>
      </w:r>
      <w:r>
        <w:rPr>
          <w:position w:val="7"/>
          <w:sz w:val="18"/>
        </w:rPr>
        <w:t>8 </w:t>
      </w:r>
      <w:r>
        <w:rPr/>
        <w:t>During the </w:t>
      </w:r>
      <w:r>
        <w:rPr>
          <w:i/>
        </w:rPr>
        <w:t>Markman </w:t>
      </w:r>
      <w:r>
        <w:rPr/>
        <w:t>hearing, Pfizer and BioNTech did not object to</w:t>
      </w:r>
      <w:r>
        <w:rPr>
          <w:spacing w:val="-65"/>
        </w:rPr>
        <w:t> </w:t>
      </w:r>
      <w:r>
        <w:rPr/>
        <w:t>the court adopting a construction that includes all three sentences, and</w:t>
      </w:r>
      <w:r>
        <w:rPr>
          <w:spacing w:val="1"/>
        </w:rPr>
        <w:t> </w:t>
      </w:r>
      <w:r>
        <w:rPr/>
        <w:t>Moderna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preferable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adopting</w:t>
      </w:r>
      <w:r>
        <w:rPr>
          <w:spacing w:val="1"/>
        </w:rPr>
        <w:t> </w:t>
      </w:r>
      <w:r>
        <w:rPr/>
        <w:t>defendants’</w:t>
      </w:r>
      <w:r>
        <w:rPr>
          <w:spacing w:val="1"/>
        </w:rPr>
        <w:t> </w:t>
      </w:r>
      <w:r>
        <w:rPr/>
        <w:t>two-</w:t>
      </w:r>
      <w:r>
        <w:rPr>
          <w:spacing w:val="-65"/>
        </w:rPr>
        <w:t> </w:t>
      </w:r>
      <w:r>
        <w:rPr/>
        <w:t>sentence construction.</w:t>
      </w:r>
    </w:p>
    <w:p>
      <w:pPr>
        <w:spacing w:after="0"/>
        <w:jc w:val="both"/>
        <w:sectPr>
          <w:headerReference w:type="default" r:id="rId20"/>
          <w:footerReference w:type="default" r:id="rId21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80" w:lineRule="auto" w:before="258"/>
        <w:ind w:left="800" w:right="814" w:hanging="1"/>
        <w:jc w:val="both"/>
        <w:rPr>
          <w:sz w:val="28"/>
        </w:rPr>
      </w:pPr>
      <w:r>
        <w:rPr>
          <w:sz w:val="28"/>
        </w:rPr>
        <w:t>invention.”</w:t>
      </w:r>
      <w:r>
        <w:rPr>
          <w:spacing w:val="1"/>
          <w:sz w:val="28"/>
        </w:rPr>
        <w:t> </w:t>
      </w:r>
      <w:r>
        <w:rPr>
          <w:i/>
          <w:sz w:val="28"/>
        </w:rPr>
        <w:t>Bd. of Tr. of Leland Stanford Junior Univ. v. Roche Molecular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Sys., Inc.</w:t>
      </w:r>
      <w:r>
        <w:rPr>
          <w:sz w:val="28"/>
        </w:rPr>
        <w:t>, 528 F. Supp. 2d 967, 980 (N.D. Cal. 2007) (emphasis in original).</w:t>
      </w:r>
      <w:r>
        <w:rPr>
          <w:spacing w:val="-65"/>
          <w:sz w:val="28"/>
        </w:rPr>
        <w:t> </w:t>
      </w:r>
      <w:r>
        <w:rPr>
          <w:sz w:val="28"/>
        </w:rPr>
        <w:t>The court accordingly must determine whether a skilled artisan would have</w:t>
      </w:r>
      <w:r>
        <w:rPr>
          <w:spacing w:val="1"/>
          <w:sz w:val="28"/>
        </w:rPr>
        <w:t> </w:t>
      </w:r>
      <w:r>
        <w:rPr>
          <w:sz w:val="28"/>
        </w:rPr>
        <w:t>understood “betacoronavirus” to refer to the specific subset of viruses then</w:t>
      </w:r>
      <w:r>
        <w:rPr>
          <w:spacing w:val="1"/>
          <w:sz w:val="28"/>
        </w:rPr>
        <w:t> </w:t>
      </w:r>
      <w:r>
        <w:rPr>
          <w:sz w:val="28"/>
        </w:rPr>
        <w:t>in existence or a larger category of viruses, “the contents of which [might]</w:t>
      </w:r>
      <w:r>
        <w:rPr>
          <w:spacing w:val="1"/>
          <w:sz w:val="28"/>
        </w:rPr>
        <w:t> </w:t>
      </w:r>
      <w:r>
        <w:rPr>
          <w:sz w:val="28"/>
        </w:rPr>
        <w:t>expand over time.”</w:t>
      </w:r>
      <w:r>
        <w:rPr>
          <w:spacing w:val="1"/>
          <w:sz w:val="28"/>
        </w:rPr>
        <w:t> </w:t>
      </w:r>
      <w:r>
        <w:rPr>
          <w:i/>
          <w:sz w:val="28"/>
        </w:rPr>
        <w:t>Id.</w:t>
      </w:r>
      <w:r>
        <w:rPr>
          <w:sz w:val="28"/>
        </w:rPr>
        <w:t>; </w:t>
      </w:r>
      <w:r>
        <w:rPr>
          <w:i/>
          <w:sz w:val="28"/>
        </w:rPr>
        <w:t>see also Innogenetics, N.V. v. Abbott Lab’ys</w:t>
      </w:r>
      <w:r>
        <w:rPr>
          <w:sz w:val="28"/>
        </w:rPr>
        <w:t>, 512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F.3d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1363,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1371-1372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(Fed.</w:t>
      </w:r>
      <w:r>
        <w:rPr>
          <w:spacing w:val="-12"/>
          <w:sz w:val="28"/>
        </w:rPr>
        <w:t> </w:t>
      </w:r>
      <w:r>
        <w:rPr>
          <w:sz w:val="28"/>
        </w:rPr>
        <w:t>Cir.</w:t>
      </w:r>
      <w:r>
        <w:rPr>
          <w:spacing w:val="-14"/>
          <w:sz w:val="28"/>
        </w:rPr>
        <w:t> </w:t>
      </w:r>
      <w:r>
        <w:rPr>
          <w:sz w:val="28"/>
        </w:rPr>
        <w:t>2008);</w:t>
      </w:r>
      <w:r>
        <w:rPr>
          <w:spacing w:val="-14"/>
          <w:sz w:val="28"/>
        </w:rPr>
        <w:t> </w:t>
      </w:r>
      <w:r>
        <w:rPr>
          <w:i/>
          <w:sz w:val="28"/>
        </w:rPr>
        <w:t>SuperGuide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Corp.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v.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DirecTV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Enters.,</w:t>
      </w:r>
      <w:r>
        <w:rPr>
          <w:i/>
          <w:spacing w:val="-65"/>
          <w:sz w:val="28"/>
        </w:rPr>
        <w:t> </w:t>
      </w:r>
      <w:r>
        <w:rPr>
          <w:i/>
          <w:sz w:val="28"/>
        </w:rPr>
        <w:t>Inc.</w:t>
      </w:r>
      <w:r>
        <w:rPr>
          <w:sz w:val="28"/>
        </w:rPr>
        <w:t>,</w:t>
      </w:r>
      <w:r>
        <w:rPr>
          <w:spacing w:val="-10"/>
          <w:sz w:val="28"/>
        </w:rPr>
        <w:t> </w:t>
      </w:r>
      <w:r>
        <w:rPr>
          <w:sz w:val="28"/>
        </w:rPr>
        <w:t>358</w:t>
      </w:r>
      <w:r>
        <w:rPr>
          <w:spacing w:val="-9"/>
          <w:sz w:val="28"/>
        </w:rPr>
        <w:t> </w:t>
      </w:r>
      <w:r>
        <w:rPr>
          <w:sz w:val="28"/>
        </w:rPr>
        <w:t>F.3d</w:t>
      </w:r>
      <w:r>
        <w:rPr>
          <w:spacing w:val="-12"/>
          <w:sz w:val="28"/>
        </w:rPr>
        <w:t> </w:t>
      </w:r>
      <w:r>
        <w:rPr>
          <w:sz w:val="28"/>
        </w:rPr>
        <w:t>870,</w:t>
      </w:r>
      <w:r>
        <w:rPr>
          <w:spacing w:val="-10"/>
          <w:sz w:val="28"/>
        </w:rPr>
        <w:t> </w:t>
      </w:r>
      <w:r>
        <w:rPr>
          <w:sz w:val="28"/>
        </w:rPr>
        <w:t>878-880</w:t>
      </w:r>
      <w:r>
        <w:rPr>
          <w:spacing w:val="-9"/>
          <w:sz w:val="28"/>
        </w:rPr>
        <w:t> </w:t>
      </w:r>
      <w:r>
        <w:rPr>
          <w:sz w:val="28"/>
        </w:rPr>
        <w:t>(Fed.</w:t>
      </w:r>
      <w:r>
        <w:rPr>
          <w:spacing w:val="-7"/>
          <w:sz w:val="28"/>
        </w:rPr>
        <w:t> </w:t>
      </w:r>
      <w:r>
        <w:rPr>
          <w:sz w:val="28"/>
        </w:rPr>
        <w:t>Cir.</w:t>
      </w:r>
      <w:r>
        <w:rPr>
          <w:spacing w:val="-13"/>
          <w:sz w:val="28"/>
        </w:rPr>
        <w:t> </w:t>
      </w:r>
      <w:r>
        <w:rPr>
          <w:sz w:val="28"/>
        </w:rPr>
        <w:t>2004);</w:t>
      </w:r>
      <w:r>
        <w:rPr>
          <w:spacing w:val="-10"/>
          <w:sz w:val="28"/>
        </w:rPr>
        <w:t> </w:t>
      </w:r>
      <w:r>
        <w:rPr>
          <w:i/>
          <w:sz w:val="28"/>
        </w:rPr>
        <w:t>Schering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Corp.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v.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Amgen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Inc.</w:t>
      </w:r>
      <w:r>
        <w:rPr>
          <w:sz w:val="28"/>
        </w:rPr>
        <w:t>,</w:t>
      </w:r>
    </w:p>
    <w:p>
      <w:pPr>
        <w:pStyle w:val="BodyText"/>
        <w:ind w:left="800"/>
        <w:jc w:val="both"/>
      </w:pPr>
      <w:r>
        <w:rPr/>
        <w:t>222</w:t>
      </w:r>
      <w:r>
        <w:rPr>
          <w:spacing w:val="-4"/>
        </w:rPr>
        <w:t> </w:t>
      </w:r>
      <w:r>
        <w:rPr/>
        <w:t>F.3d</w:t>
      </w:r>
      <w:r>
        <w:rPr>
          <w:spacing w:val="-2"/>
        </w:rPr>
        <w:t> </w:t>
      </w:r>
      <w:r>
        <w:rPr/>
        <w:t>1347,</w:t>
      </w:r>
      <w:r>
        <w:rPr>
          <w:spacing w:val="-1"/>
        </w:rPr>
        <w:t> </w:t>
      </w:r>
      <w:r>
        <w:rPr/>
        <w:t>1353-1354</w:t>
      </w:r>
      <w:r>
        <w:rPr>
          <w:spacing w:val="-2"/>
        </w:rPr>
        <w:t> </w:t>
      </w:r>
      <w:r>
        <w:rPr/>
        <w:t>(Fed.</w:t>
      </w:r>
      <w:r>
        <w:rPr>
          <w:spacing w:val="-1"/>
        </w:rPr>
        <w:t> </w:t>
      </w:r>
      <w:r>
        <w:rPr/>
        <w:t>Cir.</w:t>
      </w:r>
      <w:r>
        <w:rPr>
          <w:spacing w:val="-1"/>
        </w:rPr>
        <w:t> </w:t>
      </w:r>
      <w:r>
        <w:rPr/>
        <w:t>2000).</w:t>
      </w:r>
    </w:p>
    <w:p>
      <w:pPr>
        <w:pStyle w:val="BodyText"/>
      </w:pPr>
    </w:p>
    <w:p>
      <w:pPr>
        <w:pStyle w:val="BodyText"/>
        <w:spacing w:line="480" w:lineRule="auto"/>
        <w:ind w:left="799" w:right="813" w:firstLine="721"/>
        <w:jc w:val="both"/>
      </w:pPr>
      <w:r>
        <w:rPr/>
        <w:t>The</w:t>
      </w:r>
      <w:r>
        <w:rPr>
          <w:spacing w:val="-10"/>
        </w:rPr>
        <w:t> </w:t>
      </w:r>
      <w:r>
        <w:rPr/>
        <w:t>intrinsic</w:t>
      </w:r>
      <w:r>
        <w:rPr>
          <w:spacing w:val="-10"/>
        </w:rPr>
        <w:t> </w:t>
      </w:r>
      <w:r>
        <w:rPr/>
        <w:t>record</w:t>
      </w:r>
      <w:r>
        <w:rPr>
          <w:spacing w:val="-13"/>
        </w:rPr>
        <w:t> </w:t>
      </w:r>
      <w:r>
        <w:rPr/>
        <w:t>favors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9"/>
        </w:rPr>
        <w:t> </w:t>
      </w:r>
      <w:r>
        <w:rPr/>
        <w:t>expansive</w:t>
      </w:r>
      <w:r>
        <w:rPr>
          <w:spacing w:val="-11"/>
        </w:rPr>
        <w:t> </w:t>
      </w:r>
      <w:r>
        <w:rPr/>
        <w:t>view.</w:t>
      </w:r>
      <w:r>
        <w:rPr>
          <w:spacing w:val="47"/>
        </w:rPr>
        <w:t> </w:t>
      </w:r>
      <w:r>
        <w:rPr/>
        <w:t>The</w:t>
      </w:r>
      <w:r>
        <w:rPr>
          <w:spacing w:val="-9"/>
        </w:rPr>
        <w:t> </w:t>
      </w:r>
      <w:r>
        <w:rPr/>
        <w:t>claims</w:t>
      </w:r>
      <w:r>
        <w:rPr>
          <w:spacing w:val="-11"/>
        </w:rPr>
        <w:t> </w:t>
      </w:r>
      <w:r>
        <w:rPr/>
        <w:t>lack</w:t>
      </w:r>
      <w:r>
        <w:rPr>
          <w:spacing w:val="-12"/>
        </w:rPr>
        <w:t> </w:t>
      </w:r>
      <w:r>
        <w:rPr/>
        <w:t>any</w:t>
      </w:r>
      <w:r>
        <w:rPr>
          <w:spacing w:val="-65"/>
        </w:rPr>
        <w:t> </w:t>
      </w:r>
      <w:r>
        <w:rPr/>
        <w:t>explicit incorporation of a temporal limitation, and nothing in the relevant</w:t>
      </w:r>
      <w:r>
        <w:rPr>
          <w:spacing w:val="1"/>
        </w:rPr>
        <w:t> </w:t>
      </w:r>
      <w:r>
        <w:rPr/>
        <w:t>definitional paragraph independently compels the conclusion that, as used</w:t>
      </w:r>
      <w:r>
        <w:rPr>
          <w:spacing w:val="1"/>
        </w:rPr>
        <w:t> </w:t>
      </w:r>
      <w:r>
        <w:rPr/>
        <w:t>in the claims, the term is meant to exclude betacoronaviruses discovered or</w:t>
      </w:r>
      <w:r>
        <w:rPr>
          <w:spacing w:val="1"/>
        </w:rPr>
        <w:t> </w:t>
      </w:r>
      <w:r>
        <w:rPr/>
        <w:t>developing post-filing.</w:t>
      </w:r>
      <w:hyperlink w:history="true" w:anchor="_bookmark8">
        <w:r>
          <w:rPr>
            <w:position w:val="7"/>
            <w:sz w:val="18"/>
          </w:rPr>
          <w:t>9</w:t>
        </w:r>
      </w:hyperlink>
      <w:r>
        <w:rPr>
          <w:spacing w:val="1"/>
          <w:position w:val="7"/>
          <w:sz w:val="18"/>
        </w:rPr>
        <w:t> </w:t>
      </w:r>
      <w:r>
        <w:rPr/>
        <w:t>To the contrary, the definition is written in the type</w:t>
      </w:r>
      <w:r>
        <w:rPr>
          <w:spacing w:val="-65"/>
        </w:rPr>
        <w:t> </w:t>
      </w:r>
      <w:r>
        <w:rPr/>
        <w:t>of broad language a skilled artisan would expect to denote an open-ended</w:t>
      </w:r>
      <w:r>
        <w:rPr>
          <w:spacing w:val="1"/>
        </w:rPr>
        <w:t> </w:t>
      </w:r>
      <w:r>
        <w:rPr/>
        <w:t>category.</w:t>
      </w:r>
      <w:r>
        <w:rPr>
          <w:spacing w:val="1"/>
        </w:rPr>
        <w:t> </w:t>
      </w:r>
      <w:r>
        <w:rPr/>
        <w:t>The court also finds it significant that</w:t>
      </w:r>
      <w:r>
        <w:rPr>
          <w:spacing w:val="1"/>
        </w:rPr>
        <w:t> </w:t>
      </w:r>
      <w:r>
        <w:rPr/>
        <w:t>the usage of the term</w:t>
      </w:r>
      <w:r>
        <w:rPr>
          <w:spacing w:val="1"/>
        </w:rPr>
        <w:t> </w:t>
      </w:r>
      <w:r>
        <w:rPr/>
        <w:t>“betacoronavirus”</w:t>
      </w:r>
      <w:r>
        <w:rPr>
          <w:spacing w:val="25"/>
        </w:rPr>
        <w:t> </w:t>
      </w:r>
      <w:r>
        <w:rPr/>
        <w:t>throughout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specification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/>
        <w:t>consistent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term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01"/>
        <w:ind w:left="799" w:right="816" w:firstLine="720"/>
        <w:jc w:val="both"/>
      </w:pPr>
      <w:bookmarkStart w:name="_bookmark8" w:id="9"/>
      <w:bookmarkEnd w:id="9"/>
      <w:r>
        <w:rPr/>
      </w:r>
      <w:r>
        <w:rPr>
          <w:position w:val="7"/>
          <w:sz w:val="18"/>
        </w:rPr>
        <w:t>9 </w:t>
      </w:r>
      <w:r>
        <w:rPr/>
        <w:t>Although defendants point to use of the word “are” in the definition,</w:t>
      </w:r>
      <w:r>
        <w:rPr>
          <w:spacing w:val="1"/>
        </w:rPr>
        <w:t> </w:t>
      </w:r>
      <w:r>
        <w:rPr/>
        <w:t>they were unable, when asked during the </w:t>
      </w:r>
      <w:r>
        <w:rPr>
          <w:i/>
        </w:rPr>
        <w:t>Markman </w:t>
      </w:r>
      <w:r>
        <w:rPr/>
        <w:t>hearing, to identify a</w:t>
      </w:r>
      <w:r>
        <w:rPr>
          <w:spacing w:val="1"/>
        </w:rPr>
        <w:t> </w:t>
      </w:r>
      <w:r>
        <w:rPr/>
        <w:t>single</w:t>
      </w:r>
      <w:r>
        <w:rPr>
          <w:spacing w:val="-14"/>
        </w:rPr>
        <w:t> </w:t>
      </w:r>
      <w:r>
        <w:rPr/>
        <w:t>case</w:t>
      </w:r>
      <w:r>
        <w:rPr>
          <w:spacing w:val="-13"/>
        </w:rPr>
        <w:t> </w:t>
      </w:r>
      <w:r>
        <w:rPr/>
        <w:t>standing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word</w:t>
      </w:r>
      <w:r>
        <w:rPr>
          <w:spacing w:val="-15"/>
        </w:rPr>
        <w:t> </w:t>
      </w:r>
      <w:r>
        <w:rPr/>
        <w:t>“are”</w:t>
      </w:r>
      <w:r>
        <w:rPr>
          <w:spacing w:val="-12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the</w:t>
      </w:r>
      <w:r>
        <w:rPr>
          <w:spacing w:val="-65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limitation.</w:t>
      </w:r>
    </w:p>
    <w:p>
      <w:pPr>
        <w:spacing w:after="0"/>
        <w:jc w:val="both"/>
        <w:sectPr>
          <w:headerReference w:type="default" r:id="rId22"/>
          <w:footerReference w:type="default" r:id="rId23"/>
          <w:pgSz w:w="12240" w:h="15840"/>
          <w:pgMar w:header="232" w:footer="1161" w:top="500" w:bottom="136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799" w:right="815"/>
        <w:jc w:val="both"/>
      </w:pPr>
      <w:r>
        <w:rPr/>
        <w:t>having a wide, unbounded scope.</w:t>
      </w:r>
      <w:hyperlink w:history="true" w:anchor="_bookmark9">
        <w:r>
          <w:rPr>
            <w:position w:val="7"/>
            <w:sz w:val="18"/>
          </w:rPr>
          <w:t>10</w:t>
        </w:r>
      </w:hyperlink>
      <w:r>
        <w:rPr>
          <w:spacing w:val="1"/>
          <w:position w:val="7"/>
          <w:sz w:val="18"/>
        </w:rPr>
        <w:t> </w:t>
      </w:r>
      <w:r>
        <w:rPr/>
        <w:t>For example, the specification explicitly</w:t>
      </w:r>
      <w:r>
        <w:rPr>
          <w:spacing w:val="-65"/>
        </w:rPr>
        <w:t> </w:t>
      </w:r>
      <w:r>
        <w:rPr/>
        <w:t>states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“[o]ther</w:t>
      </w:r>
      <w:r>
        <w:rPr>
          <w:spacing w:val="1"/>
        </w:rPr>
        <w:t> </w:t>
      </w:r>
      <w:r>
        <w:rPr/>
        <w:t>betacoronaviruses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encompassed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disclosures,” ’600 patent, col. 8, ll. 2-3, and that “[t]he present disclosure is</w:t>
      </w:r>
      <w:r>
        <w:rPr>
          <w:spacing w:val="1"/>
        </w:rPr>
        <w:t> </w:t>
      </w:r>
      <w:r>
        <w:rPr/>
        <w:t>not limited by a particular strain,” </w:t>
      </w:r>
      <w:r>
        <w:rPr>
          <w:i/>
        </w:rPr>
        <w:t>id.</w:t>
      </w:r>
      <w:r>
        <w:rPr/>
        <w:t>, col. 35, ll. 45-47; </w:t>
      </w:r>
      <w:r>
        <w:rPr>
          <w:i/>
        </w:rPr>
        <w:t>see also id.</w:t>
      </w:r>
      <w:r>
        <w:rPr/>
        <w:t>, col. 36,</w:t>
      </w:r>
      <w:r>
        <w:rPr>
          <w:spacing w:val="1"/>
        </w:rPr>
        <w:t> </w:t>
      </w:r>
      <w:r>
        <w:rPr/>
        <w:t>ll.</w:t>
      </w:r>
      <w:r>
        <w:rPr>
          <w:spacing w:val="-1"/>
        </w:rPr>
        <w:t> </w:t>
      </w:r>
      <w:r>
        <w:rPr/>
        <w:t>29-31.</w:t>
      </w:r>
    </w:p>
    <w:p>
      <w:pPr>
        <w:pStyle w:val="BodyText"/>
        <w:spacing w:line="480" w:lineRule="auto" w:before="1"/>
        <w:ind w:left="799" w:right="814" w:firstLine="720"/>
        <w:jc w:val="both"/>
      </w:pPr>
      <w:r>
        <w:rPr/>
        <w:t>That the patent examiner interpreted the claims as being directed to</w:t>
      </w:r>
      <w:r>
        <w:rPr>
          <w:spacing w:val="1"/>
        </w:rPr>
        <w:t> </w:t>
      </w:r>
      <w:r>
        <w:rPr>
          <w:spacing w:val="-1"/>
        </w:rPr>
        <w:t>only</w:t>
      </w:r>
      <w:r>
        <w:rPr>
          <w:spacing w:val="-17"/>
        </w:rPr>
        <w:t> </w:t>
      </w:r>
      <w:r>
        <w:rPr>
          <w:spacing w:val="-1"/>
        </w:rPr>
        <w:t>those</w:t>
      </w:r>
      <w:r>
        <w:rPr>
          <w:spacing w:val="-15"/>
        </w:rPr>
        <w:t> </w:t>
      </w:r>
      <w:r>
        <w:rPr>
          <w:spacing w:val="-1"/>
        </w:rPr>
        <w:t>betacoronaviruses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were</w:t>
      </w:r>
      <w:r>
        <w:rPr>
          <w:spacing w:val="-16"/>
        </w:rPr>
        <w:t> </w:t>
      </w:r>
      <w:r>
        <w:rPr/>
        <w:t>known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exist</w:t>
      </w:r>
      <w:r>
        <w:rPr>
          <w:spacing w:val="-19"/>
        </w:rPr>
        <w:t> </w:t>
      </w:r>
      <w:r>
        <w:rPr/>
        <w:t>as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October</w:t>
      </w:r>
      <w:r>
        <w:rPr>
          <w:spacing w:val="-16"/>
        </w:rPr>
        <w:t> </w:t>
      </w:r>
      <w:r>
        <w:rPr/>
        <w:t>21,</w:t>
      </w:r>
      <w:r>
        <w:rPr>
          <w:spacing w:val="-13"/>
        </w:rPr>
        <w:t> </w:t>
      </w:r>
      <w:r>
        <w:rPr/>
        <w:t>2016,</w:t>
      </w:r>
      <w:r>
        <w:rPr>
          <w:spacing w:val="-65"/>
        </w:rPr>
        <w:t> </w:t>
      </w:r>
      <w:r>
        <w:rPr/>
        <w:t>does not give the court any pause.</w:t>
      </w:r>
      <w:hyperlink w:history="true" w:anchor="_bookmark10">
        <w:r>
          <w:rPr>
            <w:position w:val="7"/>
            <w:sz w:val="18"/>
          </w:rPr>
          <w:t>11</w:t>
        </w:r>
      </w:hyperlink>
      <w:r>
        <w:rPr>
          <w:spacing w:val="1"/>
          <w:position w:val="7"/>
          <w:sz w:val="18"/>
        </w:rPr>
        <w:t> </w:t>
      </w:r>
      <w:r>
        <w:rPr/>
        <w:t>While, in certain circumstances, an</w:t>
      </w:r>
      <w:r>
        <w:rPr>
          <w:spacing w:val="1"/>
        </w:rPr>
        <w:t> </w:t>
      </w:r>
      <w:r>
        <w:rPr/>
        <w:t>examiner’s interpretation might shed light on how a skilled artisan 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a term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filed,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overcome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clear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specification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</w:t>
      </w:r>
      <w:r>
        <w:rPr>
          <w:spacing w:val="-2"/>
        </w:rPr>
        <w:t> </w:t>
      </w:r>
      <w:r>
        <w:rPr/>
        <w:t>language.</w:t>
      </w:r>
    </w:p>
    <w:p>
      <w:pPr>
        <w:pStyle w:val="Heading2"/>
        <w:spacing w:line="316" w:lineRule="exact"/>
        <w:jc w:val="both"/>
        <w:rPr>
          <w:i/>
        </w:rPr>
      </w:pPr>
      <w:r>
        <w:rPr>
          <w:i/>
        </w:rPr>
        <w:t>“S</w:t>
      </w:r>
      <w:r>
        <w:rPr>
          <w:i/>
          <w:spacing w:val="-2"/>
        </w:rPr>
        <w:t> </w:t>
      </w:r>
      <w:r>
        <w:rPr>
          <w:i/>
        </w:rPr>
        <w:t>protein”</w:t>
      </w:r>
    </w:p>
    <w:p>
      <w:pPr>
        <w:pStyle w:val="BodyText"/>
        <w:spacing w:before="11"/>
        <w:rPr>
          <w:b/>
          <w:i/>
          <w:sz w:val="27"/>
        </w:rPr>
      </w:pPr>
    </w:p>
    <w:p>
      <w:pPr>
        <w:pStyle w:val="BodyText"/>
        <w:spacing w:line="482" w:lineRule="auto"/>
        <w:ind w:left="799" w:right="817" w:firstLine="719"/>
        <w:jc w:val="both"/>
      </w:pPr>
      <w:r>
        <w:rPr/>
        <w:t>Moderna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“S</w:t>
      </w:r>
      <w:r>
        <w:rPr>
          <w:spacing w:val="1"/>
        </w:rPr>
        <w:t> </w:t>
      </w:r>
      <w:r>
        <w:rPr/>
        <w:t>protein”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“spike</w:t>
      </w:r>
      <w:r>
        <w:rPr>
          <w:spacing w:val="1"/>
        </w:rPr>
        <w:t> </w:t>
      </w:r>
      <w:r>
        <w:rPr/>
        <w:t>protein.”</w:t>
      </w:r>
      <w:r>
        <w:rPr>
          <w:spacing w:val="-65"/>
        </w:rPr>
        <w:t> </w:t>
      </w:r>
      <w:r>
        <w:rPr>
          <w:spacing w:val="-1"/>
        </w:rPr>
        <w:t>Pfizer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BioNTech,</w:t>
      </w:r>
      <w:r>
        <w:rPr>
          <w:spacing w:val="-17"/>
        </w:rPr>
        <w:t> </w:t>
      </w:r>
      <w:r>
        <w:rPr/>
        <w:t>although</w:t>
      </w:r>
      <w:r>
        <w:rPr>
          <w:spacing w:val="-17"/>
        </w:rPr>
        <w:t> </w:t>
      </w:r>
      <w:r>
        <w:rPr/>
        <w:t>not</w:t>
      </w:r>
      <w:r>
        <w:rPr>
          <w:spacing w:val="-19"/>
        </w:rPr>
        <w:t> </w:t>
      </w:r>
      <w:r>
        <w:rPr/>
        <w:t>disagreeing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S</w:t>
      </w:r>
      <w:r>
        <w:rPr>
          <w:spacing w:val="-16"/>
        </w:rPr>
        <w:t> </w:t>
      </w:r>
      <w:r>
        <w:rPr/>
        <w:t>protein</w:t>
      </w:r>
      <w:r>
        <w:rPr>
          <w:spacing w:val="-18"/>
        </w:rPr>
        <w:t> </w:t>
      </w:r>
      <w:r>
        <w:rPr/>
        <w:t>stands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spike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72pt;margin-top:11.12991pt;width:144pt;height:.72pt;mso-position-horizontal-relative:page;mso-position-vertical-relative:paragraph;z-index:-15725568;mso-wrap-distance-left:0;mso-wrap-distance-right:0" id="docshape3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7"/>
        <w:ind w:left="800" w:right="816" w:firstLine="719"/>
        <w:jc w:val="both"/>
      </w:pPr>
      <w:bookmarkStart w:name="_bookmark9" w:id="10"/>
      <w:bookmarkEnd w:id="10"/>
      <w:r>
        <w:rPr/>
      </w:r>
      <w:r>
        <w:rPr>
          <w:position w:val="7"/>
          <w:sz w:val="18"/>
        </w:rPr>
        <w:t>10 </w:t>
      </w:r>
      <w:r>
        <w:rPr/>
        <w:t>In contrast, in </w:t>
      </w:r>
      <w:r>
        <w:rPr>
          <w:i/>
        </w:rPr>
        <w:t>Schering</w:t>
      </w:r>
      <w:r>
        <w:rPr/>
        <w:t>, although broader categorical language was</w:t>
      </w:r>
      <w:r>
        <w:rPr>
          <w:spacing w:val="1"/>
        </w:rPr>
        <w:t> </w:t>
      </w:r>
      <w:r>
        <w:rPr/>
        <w:t>later inserted into the claims, the specification itself disclosed only a single</w:t>
      </w:r>
      <w:r>
        <w:rPr>
          <w:spacing w:val="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polypeptide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contemplate</w:t>
      </w:r>
      <w:r>
        <w:rPr>
          <w:spacing w:val="-1"/>
        </w:rPr>
        <w:t> </w:t>
      </w:r>
      <w:r>
        <w:rPr/>
        <w:t>the possibility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types.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799" w:right="815" w:firstLine="720"/>
        <w:jc w:val="both"/>
        <w:rPr>
          <w:sz w:val="28"/>
        </w:rPr>
      </w:pPr>
      <w:bookmarkStart w:name="_bookmark10" w:id="11"/>
      <w:bookmarkEnd w:id="11"/>
      <w:r>
        <w:rPr/>
      </w:r>
      <w:r>
        <w:rPr>
          <w:position w:val="7"/>
          <w:sz w:val="18"/>
        </w:rPr>
        <w:t>11</w:t>
      </w:r>
      <w:r>
        <w:rPr>
          <w:spacing w:val="1"/>
          <w:position w:val="7"/>
          <w:sz w:val="1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Moderna</w:t>
      </w:r>
      <w:r>
        <w:rPr>
          <w:spacing w:val="1"/>
          <w:sz w:val="28"/>
        </w:rPr>
        <w:t> </w:t>
      </w:r>
      <w:r>
        <w:rPr>
          <w:sz w:val="28"/>
        </w:rPr>
        <w:t>contemporaneously</w:t>
      </w:r>
      <w:r>
        <w:rPr>
          <w:spacing w:val="1"/>
          <w:sz w:val="28"/>
        </w:rPr>
        <w:t> </w:t>
      </w:r>
      <w:r>
        <w:rPr>
          <w:sz w:val="28"/>
        </w:rPr>
        <w:t>disputed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claims</w:t>
      </w:r>
      <w:r>
        <w:rPr>
          <w:spacing w:val="1"/>
          <w:sz w:val="28"/>
        </w:rPr>
        <w:t> </w:t>
      </w:r>
      <w:r>
        <w:rPr>
          <w:sz w:val="28"/>
        </w:rPr>
        <w:t>included any such limitation, a finding of disclaimer is inappropriate.</w:t>
      </w:r>
      <w:r>
        <w:rPr>
          <w:spacing w:val="1"/>
          <w:sz w:val="28"/>
        </w:rPr>
        <w:t> </w:t>
      </w:r>
      <w:r>
        <w:rPr>
          <w:i/>
          <w:sz w:val="28"/>
        </w:rPr>
        <w:t>See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Biogen Idec, Inc. v. GlaxoSmithKline LLC</w:t>
      </w:r>
      <w:r>
        <w:rPr>
          <w:sz w:val="28"/>
        </w:rPr>
        <w:t>, 713 F.3d 1090, 1096 (Fed. Cir.</w:t>
      </w:r>
      <w:r>
        <w:rPr>
          <w:spacing w:val="1"/>
          <w:sz w:val="28"/>
        </w:rPr>
        <w:t> </w:t>
      </w:r>
      <w:r>
        <w:rPr>
          <w:sz w:val="28"/>
        </w:rPr>
        <w:t>2013).</w:t>
      </w:r>
    </w:p>
    <w:p>
      <w:pPr>
        <w:spacing w:after="0"/>
        <w:jc w:val="both"/>
        <w:rPr>
          <w:sz w:val="28"/>
        </w:rPr>
        <w:sectPr>
          <w:headerReference w:type="default" r:id="rId24"/>
          <w:footerReference w:type="default" r:id="rId25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799" w:right="816"/>
        <w:jc w:val="both"/>
      </w:pPr>
      <w:r>
        <w:rPr/>
        <w:t>protein,</w:t>
      </w:r>
      <w:hyperlink w:history="true" w:anchor="_bookmark11">
        <w:r>
          <w:rPr>
            <w:position w:val="7"/>
            <w:sz w:val="18"/>
          </w:rPr>
          <w:t>12</w:t>
        </w:r>
      </w:hyperlink>
      <w:r>
        <w:rPr>
          <w:position w:val="7"/>
          <w:sz w:val="18"/>
        </w:rPr>
        <w:t> </w:t>
      </w:r>
      <w:r>
        <w:rPr/>
        <w:t>seek to further define the term as “a structural protein encoded by</w:t>
      </w:r>
      <w:r>
        <w:rPr>
          <w:spacing w:val="-65"/>
        </w:rPr>
        <w:t> </w:t>
      </w:r>
      <w:r>
        <w:rPr/>
        <w:t>a betacoronavirus genome that mediates virus binding to cells and virus</w:t>
      </w:r>
      <w:r>
        <w:rPr>
          <w:spacing w:val="1"/>
        </w:rPr>
        <w:t> </w:t>
      </w:r>
      <w:r>
        <w:rPr/>
        <w:t>entry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virus and</w:t>
      </w:r>
      <w:r>
        <w:rPr>
          <w:spacing w:val="-1"/>
        </w:rPr>
        <w:t> </w:t>
      </w:r>
      <w:r>
        <w:rPr/>
        <w:t>target</w:t>
      </w:r>
      <w:r>
        <w:rPr>
          <w:spacing w:val="-5"/>
        </w:rPr>
        <w:t> </w:t>
      </w:r>
      <w:r>
        <w:rPr/>
        <w:t>cell membranes.”</w:t>
      </w:r>
    </w:p>
    <w:p>
      <w:pPr>
        <w:pStyle w:val="BodyText"/>
        <w:spacing w:line="480" w:lineRule="auto"/>
        <w:ind w:left="798" w:right="814" w:firstLine="721"/>
        <w:jc w:val="both"/>
        <w:rPr>
          <w:i/>
        </w:rPr>
      </w:pP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Moderna’s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(with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elaboration that “spike protein” is “a structural protein forming a spike” to</w:t>
      </w:r>
      <w:r>
        <w:rPr>
          <w:spacing w:val="1"/>
        </w:rPr>
        <w:t> </w:t>
      </w:r>
      <w:r>
        <w:rPr/>
        <w:t>address defendants’ concerns of possible jury confusion).</w:t>
      </w:r>
      <w:r>
        <w:rPr>
          <w:spacing w:val="1"/>
        </w:rPr>
        <w:t> </w:t>
      </w:r>
      <w:r>
        <w:rPr/>
        <w:t>The only support</w:t>
      </w:r>
      <w:r>
        <w:rPr>
          <w:spacing w:val="1"/>
        </w:rPr>
        <w:t> </w:t>
      </w:r>
      <w:r>
        <w:rPr/>
        <w:t>Pfizer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BioNTech</w:t>
      </w:r>
      <w:r>
        <w:rPr>
          <w:spacing w:val="1"/>
        </w:rPr>
        <w:t> </w:t>
      </w:r>
      <w:r>
        <w:rPr/>
        <w:t>cite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binding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functionality description is a passage explaining how MERS-CoV replicates</w:t>
      </w:r>
      <w:r>
        <w:rPr>
          <w:spacing w:val="1"/>
        </w:rPr>
        <w:t> </w:t>
      </w:r>
      <w:r>
        <w:rPr/>
        <w:t>in the body during infections.</w:t>
      </w:r>
      <w:r>
        <w:rPr>
          <w:spacing w:val="1"/>
        </w:rPr>
        <w:t> </w:t>
      </w:r>
      <w:r>
        <w:rPr>
          <w:i/>
        </w:rPr>
        <w:t>See </w:t>
      </w:r>
      <w:r>
        <w:rPr/>
        <w:t>’600 patent, col. 34, ll. 53-59.</w:t>
      </w:r>
      <w:r>
        <w:rPr>
          <w:spacing w:val="1"/>
        </w:rPr>
        <w:t> </w:t>
      </w:r>
      <w:r>
        <w:rPr/>
        <w:t>The means</w:t>
      </w:r>
      <w:r>
        <w:rPr>
          <w:spacing w:val="-66"/>
        </w:rPr>
        <w:t> </w:t>
      </w:r>
      <w:r>
        <w:rPr/>
        <w:t>by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betacoronavirus,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Pfizer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BioNTech,</w:t>
      </w:r>
      <w:r>
        <w:rPr>
          <w:spacing w:val="-65"/>
        </w:rPr>
        <w:t> </w:t>
      </w:r>
      <w:r>
        <w:rPr/>
        <w:t>holds limited relevance to how S protein operates in the context of the</w:t>
      </w:r>
      <w:r>
        <w:rPr>
          <w:spacing w:val="1"/>
        </w:rPr>
        <w:t> </w:t>
      </w:r>
      <w:r>
        <w:rPr/>
        <w:t>claimed</w:t>
      </w:r>
      <w:r>
        <w:rPr>
          <w:spacing w:val="-14"/>
        </w:rPr>
        <w:t> </w:t>
      </w:r>
      <w:r>
        <w:rPr/>
        <w:t>invention.</w:t>
      </w:r>
      <w:hyperlink w:history="true" w:anchor="_bookmark12">
        <w:r>
          <w:rPr>
            <w:position w:val="7"/>
            <w:sz w:val="18"/>
          </w:rPr>
          <w:t>13</w:t>
        </w:r>
      </w:hyperlink>
      <w:r>
        <w:rPr>
          <w:spacing w:val="25"/>
          <w:position w:val="7"/>
          <w:sz w:val="18"/>
        </w:rPr>
        <w:t> </w:t>
      </w:r>
      <w:r>
        <w:rPr>
          <w:i/>
        </w:rPr>
        <w:t>See</w:t>
      </w:r>
      <w:r>
        <w:rPr>
          <w:i/>
          <w:spacing w:val="-13"/>
        </w:rPr>
        <w:t> </w:t>
      </w:r>
      <w:r>
        <w:rPr>
          <w:i/>
        </w:rPr>
        <w:t>Sequoia</w:t>
      </w:r>
      <w:r>
        <w:rPr>
          <w:i/>
          <w:spacing w:val="-13"/>
        </w:rPr>
        <w:t> </w:t>
      </w:r>
      <w:r>
        <w:rPr>
          <w:i/>
        </w:rPr>
        <w:t>Tech.,</w:t>
      </w:r>
      <w:r>
        <w:rPr>
          <w:i/>
          <w:spacing w:val="-12"/>
        </w:rPr>
        <w:t> </w:t>
      </w:r>
      <w:r>
        <w:rPr>
          <w:i/>
        </w:rPr>
        <w:t>LLC</w:t>
      </w:r>
      <w:r>
        <w:rPr>
          <w:i/>
          <w:spacing w:val="-13"/>
        </w:rPr>
        <w:t> </w:t>
      </w:r>
      <w:r>
        <w:rPr>
          <w:i/>
        </w:rPr>
        <w:t>v.</w:t>
      </w:r>
      <w:r>
        <w:rPr>
          <w:i/>
          <w:spacing w:val="-12"/>
        </w:rPr>
        <w:t> </w:t>
      </w:r>
      <w:r>
        <w:rPr>
          <w:i/>
        </w:rPr>
        <w:t>Dell,</w:t>
      </w:r>
      <w:r>
        <w:rPr>
          <w:i/>
          <w:spacing w:val="-12"/>
        </w:rPr>
        <w:t> </w:t>
      </w:r>
      <w:r>
        <w:rPr>
          <w:i/>
        </w:rPr>
        <w:t>Inc.</w:t>
      </w:r>
      <w:r>
        <w:rPr/>
        <w:t>,</w:t>
      </w:r>
      <w:r>
        <w:rPr>
          <w:spacing w:val="-12"/>
        </w:rPr>
        <w:t> </w:t>
      </w:r>
      <w:r>
        <w:rPr/>
        <w:t>66</w:t>
      </w:r>
      <w:r>
        <w:rPr>
          <w:spacing w:val="-16"/>
        </w:rPr>
        <w:t> </w:t>
      </w:r>
      <w:r>
        <w:rPr/>
        <w:t>F.4th</w:t>
      </w:r>
      <w:r>
        <w:rPr>
          <w:spacing w:val="-13"/>
        </w:rPr>
        <w:t> </w:t>
      </w:r>
      <w:r>
        <w:rPr/>
        <w:t>1317,</w:t>
      </w:r>
      <w:r>
        <w:rPr>
          <w:spacing w:val="-12"/>
        </w:rPr>
        <w:t> </w:t>
      </w:r>
      <w:r>
        <w:rPr/>
        <w:t>1326</w:t>
      </w:r>
      <w:r>
        <w:rPr>
          <w:spacing w:val="-66"/>
        </w:rPr>
        <w:t> </w:t>
      </w:r>
      <w:r>
        <w:rPr/>
        <w:t>(Fed. Cir. 2023) (“[A] patent’s express purpose of the invention ‘informs the</w:t>
      </w:r>
      <w:r>
        <w:rPr>
          <w:spacing w:val="-65"/>
        </w:rPr>
        <w:t> </w:t>
      </w:r>
      <w:r>
        <w:rPr/>
        <w:t>proper construction of claim terms.’”), quoting </w:t>
      </w:r>
      <w:r>
        <w:rPr>
          <w:i/>
        </w:rPr>
        <w:t>Kaken Pharm. Co. v. Iancu</w:t>
      </w:r>
      <w:r>
        <w:rPr/>
        <w:t>,</w:t>
      </w:r>
      <w:r>
        <w:rPr>
          <w:spacing w:val="1"/>
        </w:rPr>
        <w:t> </w:t>
      </w:r>
      <w:r>
        <w:rPr/>
        <w:t>952</w:t>
      </w:r>
      <w:r>
        <w:rPr>
          <w:spacing w:val="33"/>
        </w:rPr>
        <w:t> </w:t>
      </w:r>
      <w:r>
        <w:rPr/>
        <w:t>F.3d</w:t>
      </w:r>
      <w:r>
        <w:rPr>
          <w:spacing w:val="34"/>
        </w:rPr>
        <w:t> </w:t>
      </w:r>
      <w:r>
        <w:rPr/>
        <w:t>1346,</w:t>
      </w:r>
      <w:r>
        <w:rPr>
          <w:spacing w:val="36"/>
        </w:rPr>
        <w:t> </w:t>
      </w:r>
      <w:r>
        <w:rPr/>
        <w:t>1352</w:t>
      </w:r>
      <w:r>
        <w:rPr>
          <w:spacing w:val="34"/>
        </w:rPr>
        <w:t> </w:t>
      </w:r>
      <w:r>
        <w:rPr/>
        <w:t>(Fed.</w:t>
      </w:r>
      <w:r>
        <w:rPr>
          <w:spacing w:val="35"/>
        </w:rPr>
        <w:t> </w:t>
      </w:r>
      <w:r>
        <w:rPr/>
        <w:t>Cir.</w:t>
      </w:r>
      <w:r>
        <w:rPr>
          <w:spacing w:val="36"/>
        </w:rPr>
        <w:t> </w:t>
      </w:r>
      <w:r>
        <w:rPr/>
        <w:t>2020);</w:t>
      </w:r>
      <w:r>
        <w:rPr>
          <w:spacing w:val="33"/>
        </w:rPr>
        <w:t> </w:t>
      </w:r>
      <w:r>
        <w:rPr>
          <w:i/>
        </w:rPr>
        <w:t>see</w:t>
      </w:r>
      <w:r>
        <w:rPr>
          <w:i/>
          <w:spacing w:val="34"/>
        </w:rPr>
        <w:t> </w:t>
      </w:r>
      <w:r>
        <w:rPr>
          <w:i/>
        </w:rPr>
        <w:t>also</w:t>
      </w:r>
      <w:r>
        <w:rPr>
          <w:i/>
          <w:spacing w:val="38"/>
        </w:rPr>
        <w:t> </w:t>
      </w:r>
      <w:r>
        <w:rPr>
          <w:i/>
        </w:rPr>
        <w:t>Toro</w:t>
      </w:r>
      <w:r>
        <w:rPr>
          <w:i/>
          <w:spacing w:val="34"/>
        </w:rPr>
        <w:t> </w:t>
      </w:r>
      <w:r>
        <w:rPr>
          <w:i/>
        </w:rPr>
        <w:t>Co.</w:t>
      </w:r>
      <w:r>
        <w:rPr>
          <w:i/>
          <w:spacing w:val="33"/>
        </w:rPr>
        <w:t> </w:t>
      </w:r>
      <w:r>
        <w:rPr>
          <w:i/>
        </w:rPr>
        <w:t>v.</w:t>
      </w:r>
      <w:r>
        <w:rPr>
          <w:i/>
          <w:spacing w:val="36"/>
        </w:rPr>
        <w:t> </w:t>
      </w:r>
      <w:r>
        <w:rPr>
          <w:i/>
        </w:rPr>
        <w:t>White</w:t>
      </w:r>
      <w:r>
        <w:rPr>
          <w:i/>
          <w:spacing w:val="34"/>
        </w:rPr>
        <w:t> </w:t>
      </w:r>
      <w:r>
        <w:rPr>
          <w:i/>
        </w:rPr>
        <w:t>Consol.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3"/>
        </w:rPr>
      </w:pPr>
      <w:r>
        <w:rPr/>
        <w:pict>
          <v:rect style="position:absolute;margin-left:72pt;margin-top:9.046562pt;width:144pt;height:.72pt;mso-position-horizontal-relative:page;mso-position-vertical-relative:paragraph;z-index:-15725056;mso-wrap-distance-left:0;mso-wrap-distance-right:0" id="docshape3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9"/>
        <w:ind w:left="799" w:right="381" w:firstLine="720"/>
      </w:pPr>
      <w:bookmarkStart w:name="_bookmark11" w:id="12"/>
      <w:bookmarkEnd w:id="12"/>
      <w:r>
        <w:rPr/>
      </w:r>
      <w:r>
        <w:rPr>
          <w:position w:val="7"/>
          <w:sz w:val="18"/>
        </w:rPr>
        <w:t>12</w:t>
      </w:r>
      <w:r>
        <w:rPr>
          <w:spacing w:val="34"/>
          <w:position w:val="7"/>
          <w:sz w:val="18"/>
        </w:rPr>
        <w:t> </w:t>
      </w:r>
      <w:r>
        <w:rPr/>
        <w:t>Nor</w:t>
      </w:r>
      <w:r>
        <w:rPr>
          <w:spacing w:val="11"/>
        </w:rPr>
        <w:t> </w:t>
      </w:r>
      <w:r>
        <w:rPr/>
        <w:t>could</w:t>
      </w:r>
      <w:r>
        <w:rPr>
          <w:spacing w:val="10"/>
        </w:rPr>
        <w:t> </w:t>
      </w:r>
      <w:r>
        <w:rPr/>
        <w:t>they.</w:t>
      </w:r>
      <w:r>
        <w:rPr>
          <w:spacing w:val="24"/>
        </w:rPr>
        <w:t> </w:t>
      </w:r>
      <w:r>
        <w:rPr/>
        <w:t>The</w:t>
      </w:r>
      <w:r>
        <w:rPr>
          <w:spacing w:val="11"/>
        </w:rPr>
        <w:t> </w:t>
      </w:r>
      <w:r>
        <w:rPr/>
        <w:t>specification</w:t>
      </w:r>
      <w:r>
        <w:rPr>
          <w:spacing w:val="11"/>
        </w:rPr>
        <w:t> </w:t>
      </w:r>
      <w:r>
        <w:rPr/>
        <w:t>repeatedly</w:t>
      </w:r>
      <w:r>
        <w:rPr>
          <w:spacing w:val="11"/>
        </w:rPr>
        <w:t> </w:t>
      </w:r>
      <w:r>
        <w:rPr/>
        <w:t>equates</w:t>
      </w:r>
      <w:r>
        <w:rPr>
          <w:spacing w:val="11"/>
        </w:rPr>
        <w:t> </w:t>
      </w:r>
      <w:r>
        <w:rPr/>
        <w:t>S</w:t>
      </w:r>
      <w:r>
        <w:rPr>
          <w:spacing w:val="12"/>
        </w:rPr>
        <w:t> </w:t>
      </w:r>
      <w:r>
        <w:rPr/>
        <w:t>protein</w:t>
      </w:r>
      <w:r>
        <w:rPr>
          <w:spacing w:val="10"/>
        </w:rPr>
        <w:t> </w:t>
      </w:r>
      <w:r>
        <w:rPr/>
        <w:t>and</w:t>
      </w:r>
      <w:r>
        <w:rPr>
          <w:spacing w:val="-65"/>
        </w:rPr>
        <w:t> </w:t>
      </w:r>
      <w:r>
        <w:rPr/>
        <w:t>spike</w:t>
      </w:r>
      <w:r>
        <w:rPr>
          <w:spacing w:val="-1"/>
        </w:rPr>
        <w:t> </w:t>
      </w:r>
      <w:r>
        <w:rPr/>
        <w:t>protein.</w:t>
      </w:r>
      <w:r>
        <w:rPr>
          <w:spacing w:val="67"/>
        </w:rPr>
        <w:t> </w:t>
      </w:r>
      <w:r>
        <w:rPr>
          <w:i/>
        </w:rPr>
        <w:t>See,</w:t>
      </w:r>
      <w:r>
        <w:rPr>
          <w:i/>
          <w:spacing w:val="-3"/>
        </w:rPr>
        <w:t> </w:t>
      </w:r>
      <w:r>
        <w:rPr>
          <w:i/>
        </w:rPr>
        <w:t>e.g.</w:t>
      </w:r>
      <w:r>
        <w:rPr/>
        <w:t>, ’600</w:t>
      </w:r>
      <w:r>
        <w:rPr>
          <w:spacing w:val="-1"/>
        </w:rPr>
        <w:t> </w:t>
      </w:r>
      <w:r>
        <w:rPr/>
        <w:t>Patent, col.</w:t>
      </w:r>
      <w:r>
        <w:rPr>
          <w:spacing w:val="-1"/>
        </w:rPr>
        <w:t> </w:t>
      </w:r>
      <w:r>
        <w:rPr/>
        <w:t>7, l.</w:t>
      </w:r>
      <w:r>
        <w:rPr>
          <w:spacing w:val="-1"/>
        </w:rPr>
        <w:t> </w:t>
      </w:r>
      <w:r>
        <w:rPr/>
        <w:t>26; </w:t>
      </w:r>
      <w:r>
        <w:rPr>
          <w:i/>
        </w:rPr>
        <w:t>id.</w:t>
      </w:r>
      <w:r>
        <w:rPr/>
        <w:t>,</w:t>
      </w:r>
      <w:r>
        <w:rPr>
          <w:spacing w:val="-1"/>
        </w:rPr>
        <w:t> </w:t>
      </w:r>
      <w:r>
        <w:rPr/>
        <w:t>col.</w:t>
      </w:r>
      <w:r>
        <w:rPr>
          <w:spacing w:val="-2"/>
        </w:rPr>
        <w:t> </w:t>
      </w:r>
      <w:r>
        <w:rPr/>
        <w:t>8,</w:t>
      </w:r>
      <w:r>
        <w:rPr>
          <w:spacing w:val="-3"/>
        </w:rPr>
        <w:t> </w:t>
      </w:r>
      <w:r>
        <w:rPr/>
        <w:t>l. 41.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800" w:right="816" w:firstLine="720"/>
        <w:jc w:val="both"/>
      </w:pPr>
      <w:bookmarkStart w:name="_bookmark12" w:id="13"/>
      <w:bookmarkEnd w:id="13"/>
      <w:r>
        <w:rPr/>
      </w:r>
      <w:r>
        <w:rPr>
          <w:position w:val="7"/>
          <w:sz w:val="18"/>
        </w:rPr>
        <w:t>13</w:t>
      </w:r>
      <w:r>
        <w:rPr>
          <w:spacing w:val="1"/>
          <w:position w:val="7"/>
          <w:sz w:val="18"/>
        </w:rPr>
        <w:t> </w:t>
      </w:r>
      <w:r>
        <w:rPr/>
        <w:t>Its functionality in the viral context may explain why researchers</w:t>
      </w:r>
      <w:r>
        <w:rPr>
          <w:spacing w:val="1"/>
        </w:rPr>
        <w:t> </w:t>
      </w:r>
      <w:r>
        <w:rPr/>
        <w:t>chose to focus on S protein rather than another betacoronavirus structural</w:t>
      </w:r>
      <w:r>
        <w:rPr>
          <w:spacing w:val="1"/>
        </w:rPr>
        <w:t> </w:t>
      </w:r>
      <w:r>
        <w:rPr/>
        <w:t>protein. However, as used in the claimed invention, S protein serves only an</w:t>
      </w:r>
      <w:r>
        <w:rPr>
          <w:spacing w:val="-65"/>
        </w:rPr>
        <w:t> </w:t>
      </w:r>
      <w:r>
        <w:rPr/>
        <w:t>antigenic</w:t>
      </w:r>
      <w:r>
        <w:rPr>
          <w:spacing w:val="-3"/>
        </w:rPr>
        <w:t> </w:t>
      </w:r>
      <w:r>
        <w:rPr/>
        <w:t>purpose;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indisputably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mediate</w:t>
      </w:r>
      <w:r>
        <w:rPr>
          <w:spacing w:val="-1"/>
        </w:rPr>
        <w:t> </w:t>
      </w:r>
      <w:r>
        <w:rPr/>
        <w:t>virus</w:t>
      </w:r>
      <w:r>
        <w:rPr>
          <w:spacing w:val="-4"/>
        </w:rPr>
        <w:t> </w:t>
      </w:r>
      <w:r>
        <w:rPr/>
        <w:t>binding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entry.</w:t>
      </w:r>
    </w:p>
    <w:p>
      <w:pPr>
        <w:spacing w:after="0"/>
        <w:jc w:val="both"/>
        <w:sectPr>
          <w:headerReference w:type="default" r:id="rId26"/>
          <w:footerReference w:type="default" r:id="rId27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799" w:right="815"/>
        <w:jc w:val="both"/>
      </w:pPr>
      <w:r>
        <w:rPr>
          <w:i/>
        </w:rPr>
        <w:t>Indus.,</w:t>
      </w:r>
      <w:r>
        <w:rPr>
          <w:i/>
          <w:spacing w:val="1"/>
        </w:rPr>
        <w:t> </w:t>
      </w:r>
      <w:r>
        <w:rPr>
          <w:i/>
        </w:rPr>
        <w:t>Inc.,</w:t>
      </w:r>
      <w:r>
        <w:rPr>
          <w:i/>
          <w:spacing w:val="1"/>
        </w:rPr>
        <w:t> </w:t>
      </w:r>
      <w:r>
        <w:rPr/>
        <w:t>266</w:t>
      </w:r>
      <w:r>
        <w:rPr>
          <w:spacing w:val="1"/>
        </w:rPr>
        <w:t> </w:t>
      </w:r>
      <w:r>
        <w:rPr/>
        <w:t>F.3d</w:t>
      </w:r>
      <w:r>
        <w:rPr>
          <w:spacing w:val="1"/>
        </w:rPr>
        <w:t> </w:t>
      </w:r>
      <w:r>
        <w:rPr/>
        <w:t>1367,</w:t>
      </w:r>
      <w:r>
        <w:rPr>
          <w:spacing w:val="1"/>
        </w:rPr>
        <w:t> </w:t>
      </w:r>
      <w:r>
        <w:rPr/>
        <w:t>1371-1372</w:t>
      </w:r>
      <w:r>
        <w:rPr>
          <w:spacing w:val="1"/>
        </w:rPr>
        <w:t> </w:t>
      </w:r>
      <w:r>
        <w:rPr/>
        <w:t>(Fed.</w:t>
      </w:r>
      <w:r>
        <w:rPr>
          <w:spacing w:val="1"/>
        </w:rPr>
        <w:t> </w:t>
      </w:r>
      <w:r>
        <w:rPr/>
        <w:t>Cir.</w:t>
      </w:r>
      <w:r>
        <w:rPr>
          <w:spacing w:val="1"/>
        </w:rPr>
        <w:t> </w:t>
      </w:r>
      <w:r>
        <w:rPr/>
        <w:t>2001)</w:t>
      </w:r>
      <w:r>
        <w:rPr>
          <w:spacing w:val="1"/>
        </w:rPr>
        <w:t> </w:t>
      </w:r>
      <w:r>
        <w:rPr/>
        <w:t>(construing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structural term in accordance with its use in the claims, not its functionality</w:t>
      </w:r>
      <w:r>
        <w:rPr>
          <w:spacing w:val="-65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contexts).</w:t>
      </w:r>
    </w:p>
    <w:p>
      <w:pPr>
        <w:pStyle w:val="Heading2"/>
        <w:ind w:left="800"/>
        <w:jc w:val="both"/>
        <w:rPr>
          <w:i/>
        </w:rPr>
      </w:pPr>
      <w:r>
        <w:rPr>
          <w:i/>
        </w:rPr>
        <w:t>“open</w:t>
      </w:r>
      <w:r>
        <w:rPr>
          <w:i/>
          <w:spacing w:val="-2"/>
        </w:rPr>
        <w:t> </w:t>
      </w:r>
      <w:r>
        <w:rPr>
          <w:i/>
        </w:rPr>
        <w:t>reading</w:t>
      </w:r>
      <w:r>
        <w:rPr>
          <w:i/>
          <w:spacing w:val="-3"/>
        </w:rPr>
        <w:t> </w:t>
      </w:r>
      <w:r>
        <w:rPr>
          <w:i/>
        </w:rPr>
        <w:t>frame”</w:t>
      </w:r>
    </w:p>
    <w:p>
      <w:pPr>
        <w:pStyle w:val="BodyText"/>
        <w:spacing w:before="11"/>
        <w:rPr>
          <w:b/>
          <w:i/>
          <w:sz w:val="27"/>
        </w:rPr>
      </w:pPr>
    </w:p>
    <w:p>
      <w:pPr>
        <w:pStyle w:val="BodyText"/>
        <w:spacing w:line="480" w:lineRule="auto"/>
        <w:ind w:left="800" w:right="813" w:firstLine="719"/>
        <w:jc w:val="both"/>
      </w:pPr>
      <w:r>
        <w:rPr/>
        <w:t>Moderna contends that “open reading frame” means “in a DNA, a</w:t>
      </w:r>
      <w:r>
        <w:rPr>
          <w:spacing w:val="1"/>
        </w:rPr>
        <w:t> </w:t>
      </w:r>
      <w:r>
        <w:rPr/>
        <w:t>continuous stretch of DNA beginning with a start codon, and ending with a</w:t>
      </w:r>
      <w:r>
        <w:rPr>
          <w:spacing w:val="1"/>
        </w:rPr>
        <w:t> </w:t>
      </w:r>
      <w:r>
        <w:rPr/>
        <w:t>stop codon and encodes a polypeptide, or, in an mRNA, a corresponding</w:t>
      </w:r>
      <w:r>
        <w:rPr>
          <w:spacing w:val="1"/>
        </w:rPr>
        <w:t> </w:t>
      </w:r>
      <w:r>
        <w:rPr/>
        <w:t>stretch of mRNA.”</w:t>
      </w:r>
      <w:r>
        <w:rPr>
          <w:spacing w:val="1"/>
        </w:rPr>
        <w:t> </w:t>
      </w:r>
      <w:r>
        <w:rPr/>
        <w:t>Pfizer and BioNTech, on the other hand, argue that the</w:t>
      </w:r>
      <w:r>
        <w:rPr>
          <w:spacing w:val="1"/>
        </w:rPr>
        <w:t> </w:t>
      </w:r>
      <w:r>
        <w:rPr/>
        <w:t>term </w:t>
      </w:r>
      <w:r>
        <w:rPr>
          <w:i/>
        </w:rPr>
        <w:t>only </w:t>
      </w:r>
      <w:r>
        <w:rPr/>
        <w:t>refers to “a continuous stretch of DNA beginning with a start</w:t>
      </w:r>
      <w:r>
        <w:rPr>
          <w:spacing w:val="1"/>
        </w:rPr>
        <w:t> </w:t>
      </w:r>
      <w:r>
        <w:rPr/>
        <w:t>codon (e.g., methionine (ATG)), and ending with a stop codon (e.g., TAA,</w:t>
      </w:r>
      <w:r>
        <w:rPr>
          <w:spacing w:val="1"/>
        </w:rPr>
        <w:t> </w:t>
      </w:r>
      <w:r>
        <w:rPr/>
        <w:t>TAG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TGA)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encodes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polypeptide,”</w:t>
      </w:r>
      <w:r>
        <w:rPr>
          <w:spacing w:val="-4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65"/>
        </w:rPr>
        <w:t> </w:t>
      </w:r>
      <w:r>
        <w:rPr/>
        <w:t>it</w:t>
      </w:r>
      <w:r>
        <w:rPr>
          <w:spacing w:val="-2"/>
        </w:rPr>
        <w:t> </w:t>
      </w:r>
      <w:r>
        <w:rPr/>
        <w:t>is used.</w:t>
      </w:r>
    </w:p>
    <w:p>
      <w:pPr>
        <w:pStyle w:val="BodyText"/>
        <w:spacing w:line="480" w:lineRule="auto"/>
        <w:ind w:left="800" w:right="81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patent</w:t>
      </w:r>
      <w:r>
        <w:rPr>
          <w:spacing w:val="1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“[a]n</w:t>
      </w:r>
      <w:r>
        <w:rPr>
          <w:spacing w:val="1"/>
        </w:rPr>
        <w:t> </w:t>
      </w:r>
      <w:r>
        <w:rPr/>
        <w:t>‘open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frame’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continuous stretch of DNA beginning with a start codon (e.g., methionine</w:t>
      </w:r>
      <w:r>
        <w:rPr>
          <w:spacing w:val="1"/>
        </w:rPr>
        <w:t> </w:t>
      </w:r>
      <w:r>
        <w:rPr/>
        <w:t>(ATG)), and ending with a stop codon (e.g., TAA, TAG or TGA) and encodes</w:t>
      </w:r>
      <w:r>
        <w:rPr>
          <w:spacing w:val="-65"/>
        </w:rPr>
        <w:t> </w:t>
      </w:r>
      <w:r>
        <w:rPr/>
        <w:t>a polypeptide.” ’600 patent, col. 62, ll. 50-53. The use of quotation marks in</w:t>
      </w:r>
      <w:r>
        <w:rPr>
          <w:spacing w:val="-65"/>
        </w:rPr>
        <w:t> </w:t>
      </w:r>
      <w:r>
        <w:rPr/>
        <w:t>combination with the word “is” typically signifies an intent by the patentee</w:t>
      </w:r>
      <w:r>
        <w:rPr>
          <w:spacing w:val="1"/>
        </w:rPr>
        <w:t> </w:t>
      </w:r>
      <w:r>
        <w:rPr/>
        <w:t>to define a term, ending further inquiry.</w:t>
      </w:r>
      <w:r>
        <w:rPr>
          <w:spacing w:val="1"/>
        </w:rPr>
        <w:t> </w:t>
      </w:r>
      <w:r>
        <w:rPr>
          <w:i/>
        </w:rPr>
        <w:t>See Sinorgchem</w:t>
      </w:r>
      <w:r>
        <w:rPr/>
        <w:t>, 511 F.3d at 1138.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complicated,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when,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alleged</w:t>
      </w:r>
      <w:r>
        <w:rPr>
          <w:spacing w:val="1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operate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exclude</w:t>
      </w:r>
      <w:r>
        <w:rPr>
          <w:spacing w:val="21"/>
        </w:rPr>
        <w:t> </w:t>
      </w:r>
      <w:r>
        <w:rPr/>
        <w:t>nearly</w:t>
      </w:r>
      <w:r>
        <w:rPr>
          <w:spacing w:val="20"/>
        </w:rPr>
        <w:t> </w:t>
      </w:r>
      <w:r>
        <w:rPr/>
        <w:t>every</w:t>
      </w:r>
      <w:r>
        <w:rPr>
          <w:spacing w:val="21"/>
        </w:rPr>
        <w:t> </w:t>
      </w:r>
      <w:r>
        <w:rPr/>
        <w:t>embodiment</w:t>
      </w:r>
      <w:r>
        <w:rPr>
          <w:spacing w:val="18"/>
        </w:rPr>
        <w:t> </w:t>
      </w:r>
      <w:r>
        <w:rPr/>
        <w:t>described</w:t>
      </w:r>
      <w:r>
        <w:rPr>
          <w:spacing w:val="19"/>
        </w:rPr>
        <w:t> </w:t>
      </w:r>
      <w:r>
        <w:rPr/>
        <w:t>in</w:t>
      </w:r>
    </w:p>
    <w:p>
      <w:pPr>
        <w:spacing w:after="0" w:line="480" w:lineRule="auto"/>
        <w:jc w:val="both"/>
        <w:sectPr>
          <w:headerReference w:type="default" r:id="rId28"/>
          <w:footerReference w:type="default" r:id="rId29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80" w:lineRule="auto" w:before="258"/>
        <w:ind w:left="799" w:right="818" w:firstLine="0"/>
        <w:jc w:val="both"/>
        <w:rPr>
          <w:sz w:val="28"/>
        </w:rPr>
      </w:pPr>
      <w:r>
        <w:rPr>
          <w:sz w:val="28"/>
        </w:rPr>
        <w:t>the patent and “render[] asserted claims facially nonsensical.”</w:t>
      </w:r>
      <w:r>
        <w:rPr>
          <w:spacing w:val="1"/>
          <w:sz w:val="28"/>
        </w:rPr>
        <w:t> </w:t>
      </w:r>
      <w:r>
        <w:rPr>
          <w:i/>
          <w:sz w:val="28"/>
        </w:rPr>
        <w:t>Neville v.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Found. Constructors, Inc.</w:t>
      </w:r>
      <w:r>
        <w:rPr>
          <w:sz w:val="28"/>
        </w:rPr>
        <w:t>, 972 F.3d 1350, 1357 (Fed. Cir. 2020), quoting</w:t>
      </w:r>
      <w:r>
        <w:rPr>
          <w:spacing w:val="1"/>
          <w:sz w:val="28"/>
        </w:rPr>
        <w:t> </w:t>
      </w:r>
      <w:r>
        <w:rPr>
          <w:i/>
          <w:sz w:val="28"/>
        </w:rPr>
        <w:t>Becton, Dickinson &amp; Co. v. Tyco Healthcare Grp., LP</w:t>
      </w:r>
      <w:r>
        <w:rPr>
          <w:sz w:val="28"/>
        </w:rPr>
        <w:t>, 616 F.3d 1249, 1255</w:t>
      </w:r>
      <w:r>
        <w:rPr>
          <w:spacing w:val="1"/>
          <w:sz w:val="28"/>
        </w:rPr>
        <w:t> </w:t>
      </w:r>
      <w:r>
        <w:rPr>
          <w:sz w:val="28"/>
        </w:rPr>
        <w:t>(Fed.</w:t>
      </w:r>
      <w:r>
        <w:rPr>
          <w:spacing w:val="1"/>
          <w:sz w:val="28"/>
        </w:rPr>
        <w:t> </w:t>
      </w:r>
      <w:r>
        <w:rPr>
          <w:sz w:val="28"/>
        </w:rPr>
        <w:t>Cir.</w:t>
      </w:r>
      <w:r>
        <w:rPr>
          <w:spacing w:val="1"/>
          <w:sz w:val="28"/>
        </w:rPr>
        <w:t> </w:t>
      </w:r>
      <w:r>
        <w:rPr>
          <w:sz w:val="28"/>
        </w:rPr>
        <w:t>2010).</w:t>
      </w:r>
      <w:r>
        <w:rPr>
          <w:spacing w:val="1"/>
          <w:sz w:val="28"/>
        </w:rPr>
        <w:t> </w:t>
      </w:r>
      <w:r>
        <w:rPr>
          <w:sz w:val="28"/>
        </w:rPr>
        <w:t>“A</w:t>
      </w:r>
      <w:r>
        <w:rPr>
          <w:spacing w:val="1"/>
          <w:sz w:val="28"/>
        </w:rPr>
        <w:t> </w:t>
      </w:r>
      <w:r>
        <w:rPr>
          <w:sz w:val="28"/>
        </w:rPr>
        <w:t>claim</w:t>
      </w:r>
      <w:r>
        <w:rPr>
          <w:spacing w:val="1"/>
          <w:sz w:val="28"/>
        </w:rPr>
        <w:t> </w:t>
      </w:r>
      <w:r>
        <w:rPr>
          <w:sz w:val="28"/>
        </w:rPr>
        <w:t>construction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excludes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preferred</w:t>
      </w:r>
      <w:r>
        <w:rPr>
          <w:spacing w:val="-65"/>
          <w:sz w:val="28"/>
        </w:rPr>
        <w:t> </w:t>
      </w:r>
      <w:r>
        <w:rPr>
          <w:sz w:val="28"/>
        </w:rPr>
        <w:t>embodiment is ‘rarely, if ever, correct,’” and one that excludes </w:t>
      </w:r>
      <w:r>
        <w:rPr>
          <w:i/>
          <w:sz w:val="28"/>
        </w:rPr>
        <w:t>most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preferred embodiments and inherently conflicts with the plain text of the</w:t>
      </w:r>
      <w:r>
        <w:rPr>
          <w:spacing w:val="1"/>
          <w:sz w:val="28"/>
        </w:rPr>
        <w:t> </w:t>
      </w:r>
      <w:r>
        <w:rPr>
          <w:sz w:val="28"/>
        </w:rPr>
        <w:t>claims “is especially disfavored.”</w:t>
      </w:r>
      <w:r>
        <w:rPr>
          <w:spacing w:val="1"/>
          <w:sz w:val="28"/>
        </w:rPr>
        <w:t> </w:t>
      </w:r>
      <w:r>
        <w:rPr>
          <w:i/>
          <w:sz w:val="28"/>
        </w:rPr>
        <w:t>Kaneka Corp.</w:t>
      </w:r>
      <w:r>
        <w:rPr>
          <w:sz w:val="28"/>
        </w:rPr>
        <w:t>, 790 F.3d at 1304, quoting</w:t>
      </w:r>
      <w:r>
        <w:rPr>
          <w:spacing w:val="1"/>
          <w:sz w:val="28"/>
        </w:rPr>
        <w:t> </w:t>
      </w:r>
      <w:r>
        <w:rPr>
          <w:i/>
          <w:sz w:val="28"/>
        </w:rPr>
        <w:t>MBO Lab’ys, Inc. v. Becton, Dickinson &amp; Co.</w:t>
      </w:r>
      <w:r>
        <w:rPr>
          <w:sz w:val="28"/>
        </w:rPr>
        <w:t>,</w:t>
      </w:r>
      <w:r>
        <w:rPr>
          <w:spacing w:val="67"/>
          <w:sz w:val="28"/>
        </w:rPr>
        <w:t> </w:t>
      </w:r>
      <w:r>
        <w:rPr>
          <w:sz w:val="28"/>
        </w:rPr>
        <w:t>474 F.3d 1323, 1333</w:t>
      </w:r>
      <w:r>
        <w:rPr>
          <w:spacing w:val="68"/>
          <w:sz w:val="28"/>
        </w:rPr>
        <w:t> </w:t>
      </w:r>
      <w:r>
        <w:rPr>
          <w:sz w:val="28"/>
        </w:rPr>
        <w:t>(Fed.</w:t>
      </w:r>
      <w:r>
        <w:rPr>
          <w:spacing w:val="1"/>
          <w:sz w:val="28"/>
        </w:rPr>
        <w:t> </w:t>
      </w:r>
      <w:r>
        <w:rPr>
          <w:sz w:val="28"/>
        </w:rPr>
        <w:t>Cir.</w:t>
      </w:r>
      <w:r>
        <w:rPr>
          <w:spacing w:val="11"/>
          <w:sz w:val="28"/>
        </w:rPr>
        <w:t> </w:t>
      </w:r>
      <w:r>
        <w:rPr>
          <w:sz w:val="28"/>
        </w:rPr>
        <w:t>2007);</w:t>
      </w:r>
      <w:r>
        <w:rPr>
          <w:spacing w:val="12"/>
          <w:sz w:val="28"/>
        </w:rPr>
        <w:t> </w:t>
      </w:r>
      <w:r>
        <w:rPr>
          <w:i/>
          <w:sz w:val="28"/>
        </w:rPr>
        <w:t>see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also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Neville</w:t>
      </w:r>
      <w:r>
        <w:rPr>
          <w:sz w:val="28"/>
        </w:rPr>
        <w:t>,</w:t>
      </w:r>
      <w:r>
        <w:rPr>
          <w:spacing w:val="8"/>
          <w:sz w:val="28"/>
        </w:rPr>
        <w:t> </w:t>
      </w:r>
      <w:r>
        <w:rPr>
          <w:sz w:val="28"/>
        </w:rPr>
        <w:t>972</w:t>
      </w:r>
      <w:r>
        <w:rPr>
          <w:spacing w:val="10"/>
          <w:sz w:val="28"/>
        </w:rPr>
        <w:t> </w:t>
      </w:r>
      <w:r>
        <w:rPr>
          <w:sz w:val="28"/>
        </w:rPr>
        <w:t>F.3d</w:t>
      </w:r>
      <w:r>
        <w:rPr>
          <w:spacing w:val="8"/>
          <w:sz w:val="28"/>
        </w:rPr>
        <w:t> </w:t>
      </w:r>
      <w:r>
        <w:rPr>
          <w:sz w:val="28"/>
        </w:rPr>
        <w:t>at</w:t>
      </w:r>
      <w:r>
        <w:rPr>
          <w:spacing w:val="10"/>
          <w:sz w:val="28"/>
        </w:rPr>
        <w:t> </w:t>
      </w:r>
      <w:r>
        <w:rPr>
          <w:sz w:val="28"/>
        </w:rPr>
        <w:t>1357.</w:t>
      </w:r>
    </w:p>
    <w:p>
      <w:pPr>
        <w:pStyle w:val="BodyText"/>
        <w:spacing w:line="480" w:lineRule="auto"/>
        <w:ind w:left="799" w:right="815" w:firstLine="719"/>
        <w:jc w:val="both"/>
      </w:pPr>
      <w:r>
        <w:rPr/>
        <w:t>Review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intrinsic</w:t>
      </w:r>
      <w:r>
        <w:rPr>
          <w:spacing w:val="55"/>
        </w:rPr>
        <w:t> </w:t>
      </w:r>
      <w:r>
        <w:rPr/>
        <w:t>record</w:t>
      </w:r>
      <w:r>
        <w:rPr>
          <w:spacing w:val="55"/>
        </w:rPr>
        <w:t> </w:t>
      </w:r>
      <w:r>
        <w:rPr/>
        <w:t>further</w:t>
      </w:r>
      <w:r>
        <w:rPr>
          <w:spacing w:val="55"/>
        </w:rPr>
        <w:t> </w:t>
      </w:r>
      <w:r>
        <w:rPr/>
        <w:t>compels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conclusion</w:t>
      </w:r>
      <w:r>
        <w:rPr>
          <w:spacing w:val="5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 patentee did not intend to act as lexicographer in this instance.</w:t>
      </w:r>
      <w:r>
        <w:rPr>
          <w:spacing w:val="1"/>
        </w:rPr>
        <w:t> </w:t>
      </w:r>
      <w:r>
        <w:rPr>
          <w:i/>
        </w:rPr>
        <w:t>See</w:t>
      </w:r>
      <w:r>
        <w:rPr>
          <w:i/>
          <w:spacing w:val="1"/>
        </w:rPr>
        <w:t> </w:t>
      </w:r>
      <w:r>
        <w:rPr>
          <w:i/>
        </w:rPr>
        <w:t>Baxalta Inc. v. Genentech, Inc.</w:t>
      </w:r>
      <w:r>
        <w:rPr/>
        <w:t>, 972 F.3d 1341, 1347 (Fed. Cir. 2020).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purported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paragraphs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“in</w:t>
      </w:r>
      <w:r>
        <w:rPr>
          <w:spacing w:val="1"/>
        </w:rPr>
        <w:t> </w:t>
      </w:r>
      <w:r>
        <w:rPr/>
        <w:t>vitro</w:t>
      </w:r>
      <w:r>
        <w:rPr>
          <w:spacing w:val="1"/>
        </w:rPr>
        <w:t> </w:t>
      </w:r>
      <w:r>
        <w:rPr/>
        <w:t>transcription</w:t>
      </w:r>
      <w:r>
        <w:rPr>
          <w:spacing w:val="1"/>
        </w:rPr>
        <w:t> </w:t>
      </w:r>
      <w:r>
        <w:rPr/>
        <w:t>template.” ’600 patent, col. 62, ll. 34-35; </w:t>
      </w:r>
      <w:r>
        <w:rPr>
          <w:i/>
        </w:rPr>
        <w:t>see also id.</w:t>
      </w:r>
      <w:r>
        <w:rPr/>
        <w:t>, col. 62, ll. 31-67. 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paragraphs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 description.</w:t>
      </w:r>
      <w:r>
        <w:rPr>
          <w:spacing w:val="1"/>
        </w:rPr>
        <w:t> </w:t>
      </w:r>
      <w:r>
        <w:rPr/>
        <w:t>The most logical reading in context is that the</w:t>
      </w:r>
      <w:r>
        <w:rPr>
          <w:spacing w:val="1"/>
        </w:rPr>
        <w:t> </w:t>
      </w:r>
      <w:r>
        <w:rPr/>
        <w:t>patentee intended to elaborate on the specific embodiment referenced two</w:t>
      </w:r>
      <w:r>
        <w:rPr>
          <w:spacing w:val="1"/>
        </w:rPr>
        <w:t> </w:t>
      </w:r>
      <w:r>
        <w:rPr/>
        <w:t>paragraphs</w:t>
      </w:r>
      <w:r>
        <w:rPr>
          <w:spacing w:val="1"/>
        </w:rPr>
        <w:t> </w:t>
      </w:r>
      <w:r>
        <w:rPr/>
        <w:t>earlier.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significant</w:t>
      </w:r>
      <w:r>
        <w:rPr>
          <w:spacing w:val="67"/>
        </w:rPr>
        <w:t> </w:t>
      </w:r>
      <w:r>
        <w:rPr/>
        <w:t>that</w:t>
      </w:r>
      <w:r>
        <w:rPr>
          <w:spacing w:val="68"/>
        </w:rPr>
        <w:t> </w:t>
      </w:r>
      <w:r>
        <w:rPr/>
        <w:t>the</w:t>
      </w:r>
      <w:r>
        <w:rPr>
          <w:spacing w:val="67"/>
        </w:rPr>
        <w:t> </w:t>
      </w:r>
      <w:r>
        <w:rPr/>
        <w:t>claims</w:t>
      </w:r>
      <w:r>
        <w:rPr>
          <w:spacing w:val="1"/>
        </w:rPr>
        <w:t> </w:t>
      </w:r>
      <w:r>
        <w:rPr/>
        <w:t>clearly</w:t>
      </w:r>
      <w:r>
        <w:rPr>
          <w:spacing w:val="53"/>
        </w:rPr>
        <w:t> </w:t>
      </w:r>
      <w:r>
        <w:rPr/>
        <w:t>contemplate</w:t>
      </w:r>
      <w:r>
        <w:rPr>
          <w:spacing w:val="53"/>
        </w:rPr>
        <w:t> </w:t>
      </w:r>
      <w:r>
        <w:rPr/>
        <w:t>mRNA</w:t>
      </w:r>
      <w:r>
        <w:rPr>
          <w:spacing w:val="54"/>
        </w:rPr>
        <w:t> </w:t>
      </w:r>
      <w:r>
        <w:rPr/>
        <w:t>open</w:t>
      </w:r>
      <w:r>
        <w:rPr>
          <w:spacing w:val="48"/>
        </w:rPr>
        <w:t> </w:t>
      </w:r>
      <w:r>
        <w:rPr/>
        <w:t>reading</w:t>
      </w:r>
      <w:r>
        <w:rPr>
          <w:spacing w:val="54"/>
        </w:rPr>
        <w:t> </w:t>
      </w:r>
      <w:r>
        <w:rPr/>
        <w:t>frames,</w:t>
      </w:r>
      <w:r>
        <w:rPr>
          <w:spacing w:val="53"/>
        </w:rPr>
        <w:t> </w:t>
      </w:r>
      <w:r>
        <w:rPr>
          <w:i/>
        </w:rPr>
        <w:t>see,</w:t>
      </w:r>
      <w:r>
        <w:rPr>
          <w:i/>
          <w:spacing w:val="53"/>
        </w:rPr>
        <w:t> </w:t>
      </w:r>
      <w:r>
        <w:rPr>
          <w:i/>
        </w:rPr>
        <w:t>e.g.</w:t>
      </w:r>
      <w:r>
        <w:rPr/>
        <w:t>,</w:t>
      </w:r>
      <w:r>
        <w:rPr>
          <w:spacing w:val="54"/>
        </w:rPr>
        <w:t> </w:t>
      </w:r>
      <w:r>
        <w:rPr>
          <w:i/>
        </w:rPr>
        <w:t>id.</w:t>
      </w:r>
      <w:r>
        <w:rPr/>
        <w:t>,</w:t>
      </w:r>
      <w:r>
        <w:rPr>
          <w:spacing w:val="53"/>
        </w:rPr>
        <w:t> </w:t>
      </w:r>
      <w:r>
        <w:rPr/>
        <w:t>cl.</w:t>
      </w:r>
      <w:r>
        <w:rPr>
          <w:spacing w:val="54"/>
        </w:rPr>
        <w:t> </w:t>
      </w:r>
      <w:r>
        <w:rPr/>
        <w:t>1,</w:t>
      </w:r>
      <w:r>
        <w:rPr>
          <w:spacing w:val="53"/>
        </w:rPr>
        <w:t> </w:t>
      </w:r>
      <w:r>
        <w:rPr/>
        <w:t>and</w:t>
      </w:r>
    </w:p>
    <w:p>
      <w:pPr>
        <w:spacing w:after="0" w:line="480" w:lineRule="auto"/>
        <w:jc w:val="both"/>
        <w:sectPr>
          <w:headerReference w:type="default" r:id="rId30"/>
          <w:footerReference w:type="default" r:id="rId31"/>
          <w:pgSz w:w="12240" w:h="15840"/>
          <w:pgMar w:header="232" w:footer="1159" w:top="500" w:bottom="134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8"/>
        <w:ind w:left="800" w:right="818"/>
        <w:jc w:val="both"/>
        <w:rPr>
          <w:sz w:val="18"/>
        </w:rPr>
      </w:pPr>
      <w:r>
        <w:rPr/>
        <w:t>that the specification contains repeated references to such open reading</w:t>
      </w:r>
      <w:r>
        <w:rPr>
          <w:spacing w:val="1"/>
        </w:rPr>
        <w:t> </w:t>
      </w:r>
      <w:r>
        <w:rPr/>
        <w:t>frames,</w:t>
      </w:r>
      <w:r>
        <w:rPr>
          <w:spacing w:val="1"/>
        </w:rPr>
        <w:t> </w:t>
      </w:r>
      <w:r>
        <w:rPr>
          <w:i/>
        </w:rPr>
        <w:t>see, e.g., id.</w:t>
      </w:r>
      <w:r>
        <w:rPr/>
        <w:t>, col.</w:t>
      </w:r>
      <w:r>
        <w:rPr>
          <w:spacing w:val="1"/>
        </w:rPr>
        <w:t> </w:t>
      </w:r>
      <w:r>
        <w:rPr/>
        <w:t>4, ll. 48-56; </w:t>
      </w:r>
      <w:r>
        <w:rPr>
          <w:i/>
        </w:rPr>
        <w:t>id.</w:t>
      </w:r>
      <w:r>
        <w:rPr/>
        <w:t>,</w:t>
      </w:r>
      <w:r>
        <w:rPr>
          <w:spacing w:val="1"/>
        </w:rPr>
        <w:t> </w:t>
      </w:r>
      <w:r>
        <w:rPr/>
        <w:t>col.</w:t>
      </w:r>
      <w:r>
        <w:rPr>
          <w:spacing w:val="1"/>
        </w:rPr>
        <w:t> </w:t>
      </w:r>
      <w:r>
        <w:rPr/>
        <w:t>5, ll. 10-20 </w:t>
      </w:r>
      <w:r>
        <w:rPr>
          <w:i/>
        </w:rPr>
        <w:t>id.</w:t>
      </w:r>
      <w:r>
        <w:rPr/>
        <w:t>,</w:t>
      </w:r>
      <w:r>
        <w:rPr>
          <w:spacing w:val="67"/>
        </w:rPr>
        <w:t> </w:t>
      </w:r>
      <w:r>
        <w:rPr/>
        <w:t>col. 7, ll.</w:t>
      </w:r>
      <w:r>
        <w:rPr>
          <w:spacing w:val="68"/>
        </w:rPr>
        <w:t> </w:t>
      </w:r>
      <w:r>
        <w:rPr/>
        <w:t>14-</w:t>
      </w:r>
      <w:r>
        <w:rPr>
          <w:spacing w:val="1"/>
        </w:rPr>
        <w:t> </w:t>
      </w:r>
      <w:r>
        <w:rPr/>
        <w:t>18; </w:t>
      </w:r>
      <w:r>
        <w:rPr>
          <w:i/>
        </w:rPr>
        <w:t>id.</w:t>
      </w:r>
      <w:r>
        <w:rPr/>
        <w:t>, col. 9, ll. 23-29.</w:t>
      </w:r>
      <w:r>
        <w:rPr>
          <w:spacing w:val="1"/>
        </w:rPr>
        <w:t> </w:t>
      </w:r>
      <w:r>
        <w:rPr/>
        <w:t>It would make little sense to claim or describe</w:t>
      </w:r>
      <w:r>
        <w:rPr>
          <w:spacing w:val="1"/>
        </w:rPr>
        <w:t> </w:t>
      </w:r>
      <w:r>
        <w:rPr/>
        <w:t>mRNA open reading frame embodiments if the patentee meant for “open</w:t>
      </w:r>
      <w:r>
        <w:rPr>
          <w:spacing w:val="1"/>
        </w:rPr>
        <w:t> </w:t>
      </w:r>
      <w:r>
        <w:rPr/>
        <w:t>reading</w:t>
      </w:r>
      <w:r>
        <w:rPr>
          <w:spacing w:val="12"/>
        </w:rPr>
        <w:t> </w:t>
      </w:r>
      <w:r>
        <w:rPr/>
        <w:t>frame”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12"/>
        </w:rPr>
        <w:t> </w:t>
      </w:r>
      <w:r>
        <w:rPr/>
        <w:t>confined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DNA</w:t>
      </w:r>
      <w:r>
        <w:rPr>
          <w:spacing w:val="13"/>
        </w:rPr>
        <w:t> </w:t>
      </w:r>
      <w:r>
        <w:rPr/>
        <w:t>context.</w:t>
      </w:r>
      <w:hyperlink w:history="true" w:anchor="_bookmark13">
        <w:r>
          <w:rPr>
            <w:position w:val="7"/>
            <w:sz w:val="18"/>
          </w:rPr>
          <w:t>14</w:t>
        </w:r>
      </w:hyperlink>
    </w:p>
    <w:p>
      <w:pPr>
        <w:pStyle w:val="Heading1"/>
        <w:ind w:right="2958"/>
      </w:pPr>
      <w:r>
        <w:rPr/>
        <w:t>ORDER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480" w:lineRule="auto"/>
        <w:ind w:left="799" w:right="820" w:firstLine="719"/>
        <w:jc w:val="both"/>
      </w:pPr>
      <w:r>
        <w:rPr/>
        <w:t>The</w:t>
      </w:r>
      <w:r>
        <w:rPr>
          <w:spacing w:val="67"/>
        </w:rPr>
        <w:t> </w:t>
      </w:r>
      <w:r>
        <w:rPr/>
        <w:t>claim terms at issue will be construed for the jury and for all</w:t>
      </w:r>
      <w:r>
        <w:rPr>
          <w:spacing w:val="1"/>
        </w:rPr>
        <w:t> </w:t>
      </w:r>
      <w:r>
        <w:rPr/>
        <w:t>other purposes in the pending litigation in a manner consistent with the</w:t>
      </w:r>
      <w:r>
        <w:rPr>
          <w:spacing w:val="1"/>
        </w:rPr>
        <w:t> </w:t>
      </w:r>
      <w:r>
        <w:rPr/>
        <w:t>above</w:t>
      </w:r>
      <w:r>
        <w:rPr>
          <w:spacing w:val="7"/>
        </w:rPr>
        <w:t> </w:t>
      </w:r>
      <w:r>
        <w:rPr/>
        <w:t>rulings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court.</w:t>
      </w:r>
    </w:p>
    <w:p>
      <w:pPr>
        <w:pStyle w:val="BodyText"/>
        <w:spacing w:before="1"/>
        <w:ind w:left="5119"/>
      </w:pPr>
      <w:r>
        <w:rPr/>
        <w:t>SO</w:t>
      </w:r>
      <w:r>
        <w:rPr>
          <w:spacing w:val="19"/>
        </w:rPr>
        <w:t> </w:t>
      </w:r>
      <w:r>
        <w:rPr/>
        <w:t>ORDERED.</w:t>
      </w:r>
    </w:p>
    <w:p>
      <w:pPr>
        <w:pStyle w:val="BodyText"/>
        <w:rPr>
          <w:sz w:val="32"/>
        </w:rPr>
      </w:pPr>
    </w:p>
    <w:p>
      <w:pPr>
        <w:pStyle w:val="BodyText"/>
        <w:spacing w:before="271"/>
        <w:ind w:left="5119"/>
      </w:pPr>
      <w:r>
        <w:rPr>
          <w:u w:val="single"/>
        </w:rPr>
        <w:t>/s/</w:t>
      </w:r>
      <w:r>
        <w:rPr>
          <w:spacing w:val="17"/>
          <w:u w:val="single"/>
        </w:rPr>
        <w:t> </w:t>
      </w:r>
      <w:r>
        <w:rPr>
          <w:u w:val="single"/>
        </w:rPr>
        <w:t>Richard</w:t>
      </w:r>
      <w:r>
        <w:rPr>
          <w:spacing w:val="11"/>
          <w:u w:val="single"/>
        </w:rPr>
        <w:t> </w:t>
      </w:r>
      <w:r>
        <w:rPr>
          <w:u w:val="single"/>
        </w:rPr>
        <w:t>G.</w:t>
      </w:r>
      <w:r>
        <w:rPr>
          <w:spacing w:val="17"/>
          <w:u w:val="single"/>
        </w:rPr>
        <w:t> </w:t>
      </w:r>
      <w:r>
        <w:rPr>
          <w:u w:val="single"/>
        </w:rPr>
        <w:t>Stearns</w:t>
      </w:r>
      <w:r>
        <w:rPr/>
        <w:t>____________</w:t>
      </w:r>
    </w:p>
    <w:p>
      <w:pPr>
        <w:pStyle w:val="BodyText"/>
        <w:spacing w:before="1"/>
        <w:ind w:left="5119"/>
      </w:pPr>
      <w:r>
        <w:rPr/>
        <w:t>UNITED</w:t>
      </w:r>
      <w:r>
        <w:rPr>
          <w:spacing w:val="26"/>
        </w:rPr>
        <w:t> </w:t>
      </w:r>
      <w:r>
        <w:rPr/>
        <w:t>STATES</w:t>
      </w:r>
      <w:r>
        <w:rPr>
          <w:spacing w:val="23"/>
        </w:rPr>
        <w:t> </w:t>
      </w:r>
      <w:r>
        <w:rPr/>
        <w:t>DISTRICT</w:t>
      </w:r>
      <w:r>
        <w:rPr>
          <w:spacing w:val="24"/>
        </w:rPr>
        <w:t> </w:t>
      </w:r>
      <w:r>
        <w:rPr/>
        <w:t>JUDGE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rect style="position:absolute;margin-left:72pt;margin-top:13.629912pt;width:144pt;height:.72pt;mso-position-horizontal-relative:page;mso-position-vertical-relative:paragraph;z-index:-15724544;mso-wrap-distance-left:0;mso-wrap-distance-right:0" id="docshape4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9"/>
        <w:ind w:left="799" w:right="816" w:firstLine="720"/>
        <w:jc w:val="both"/>
      </w:pPr>
      <w:bookmarkStart w:name="_bookmark13" w:id="14"/>
      <w:bookmarkEnd w:id="14"/>
      <w:r>
        <w:rPr/>
      </w:r>
      <w:r>
        <w:rPr>
          <w:position w:val="7"/>
          <w:sz w:val="18"/>
        </w:rPr>
        <w:t>14 </w:t>
      </w:r>
      <w:r>
        <w:rPr/>
        <w:t>Although case law is clear that “courts may not redraft claims . . . to</w:t>
      </w:r>
      <w:r>
        <w:rPr>
          <w:spacing w:val="1"/>
        </w:rPr>
        <w:t> </w:t>
      </w:r>
      <w:r>
        <w:rPr/>
        <w:t>make them operable or to sustain their validity,” this situation is not one 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claim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specification) unambiguously dictates one interpretation. </w:t>
      </w:r>
      <w:r>
        <w:rPr>
          <w:i/>
        </w:rPr>
        <w:t>Cf. Chef Am., Inc.</w:t>
      </w:r>
      <w:r>
        <w:rPr>
          <w:i/>
          <w:spacing w:val="-65"/>
        </w:rPr>
        <w:t> </w:t>
      </w:r>
      <w:r>
        <w:rPr>
          <w:i/>
        </w:rPr>
        <w:t>v.</w:t>
      </w:r>
      <w:r>
        <w:rPr>
          <w:i/>
          <w:spacing w:val="-1"/>
        </w:rPr>
        <w:t> </w:t>
      </w:r>
      <w:r>
        <w:rPr>
          <w:i/>
        </w:rPr>
        <w:t>Lamb-Weston, Inc.</w:t>
      </w:r>
      <w:r>
        <w:rPr/>
        <w:t>,</w:t>
      </w:r>
      <w:r>
        <w:rPr>
          <w:spacing w:val="-3"/>
        </w:rPr>
        <w:t> </w:t>
      </w:r>
      <w:r>
        <w:rPr/>
        <w:t>358 F.3d</w:t>
      </w:r>
      <w:r>
        <w:rPr>
          <w:spacing w:val="-1"/>
        </w:rPr>
        <w:t> </w:t>
      </w:r>
      <w:r>
        <w:rPr/>
        <w:t>1371,</w:t>
      </w:r>
      <w:r>
        <w:rPr>
          <w:spacing w:val="-3"/>
        </w:rPr>
        <w:t> </w:t>
      </w:r>
      <w:r>
        <w:rPr/>
        <w:t>1373</w:t>
      </w:r>
      <w:r>
        <w:rPr>
          <w:spacing w:val="-2"/>
        </w:rPr>
        <w:t> </w:t>
      </w:r>
      <w:r>
        <w:rPr/>
        <w:t>(Fed. Cir.</w:t>
      </w:r>
      <w:r>
        <w:rPr>
          <w:spacing w:val="-1"/>
        </w:rPr>
        <w:t> </w:t>
      </w:r>
      <w:r>
        <w:rPr/>
        <w:t>2004).</w:t>
      </w:r>
    </w:p>
    <w:p>
      <w:pPr>
        <w:spacing w:after="0"/>
        <w:jc w:val="both"/>
        <w:sectPr>
          <w:headerReference w:type="default" r:id="rId32"/>
          <w:footerReference w:type="default" r:id="rId33"/>
          <w:pgSz w:w="12240" w:h="15840"/>
          <w:pgMar w:header="232" w:footer="1159" w:top="500" w:bottom="1340" w:left="640" w:right="620"/>
        </w:sectPr>
      </w:pPr>
    </w:p>
    <w:p>
      <w:pPr>
        <w:spacing w:before="60"/>
        <w:ind w:left="125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w w:val="105"/>
          <w:sz w:val="19"/>
        </w:rPr>
        <w:t>ModernaTX,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Inc.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et</w:t>
      </w:r>
      <w:r>
        <w:rPr>
          <w:rFonts w:ascii="Microsoft Sans Serif"/>
          <w:spacing w:val="-9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al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v.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Pfizer</w:t>
      </w:r>
      <w:r>
        <w:rPr>
          <w:rFonts w:ascii="Microsoft Sans Serif"/>
          <w:spacing w:val="-9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Inc.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et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al,</w:t>
      </w:r>
      <w:r>
        <w:rPr>
          <w:rFonts w:ascii="Microsoft Sans Serif"/>
          <w:spacing w:val="-9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Docket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No.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1:22-cv-11378</w:t>
      </w:r>
      <w:r>
        <w:rPr>
          <w:rFonts w:ascii="Microsoft Sans Serif"/>
          <w:spacing w:val="-9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(D.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Mass.</w:t>
      </w:r>
      <w:r>
        <w:rPr>
          <w:rFonts w:ascii="Microsoft Sans Serif"/>
          <w:spacing w:val="-9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Aug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26,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2022),</w:t>
      </w:r>
      <w:r>
        <w:rPr>
          <w:rFonts w:ascii="Microsoft Sans Serif"/>
          <w:spacing w:val="-9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Court</w:t>
      </w:r>
      <w:r>
        <w:rPr>
          <w:rFonts w:ascii="Microsoft Sans Serif"/>
          <w:spacing w:val="-10"/>
          <w:w w:val="105"/>
          <w:sz w:val="19"/>
        </w:rPr>
        <w:t> </w:t>
      </w:r>
      <w:r>
        <w:rPr>
          <w:rFonts w:ascii="Microsoft Sans Serif"/>
          <w:w w:val="105"/>
          <w:sz w:val="19"/>
        </w:rPr>
        <w:t>Docket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18"/>
        </w:rPr>
      </w:pPr>
    </w:p>
    <w:p>
      <w:pPr>
        <w:spacing w:before="0"/>
        <w:ind w:left="2938" w:right="2955" w:firstLine="0"/>
        <w:jc w:val="center"/>
        <w:rPr>
          <w:rFonts w:ascii="Arial"/>
          <w:b/>
          <w:sz w:val="42"/>
        </w:rPr>
      </w:pPr>
      <w:r>
        <w:rPr>
          <w:rFonts w:ascii="Arial"/>
          <w:b/>
          <w:sz w:val="42"/>
        </w:rPr>
        <w:t>General Information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5"/>
        <w:rPr>
          <w:rFonts w:ascii="Arial"/>
          <w:b/>
          <w:sz w:val="44"/>
        </w:rPr>
      </w:pPr>
    </w:p>
    <w:p>
      <w:pPr>
        <w:tabs>
          <w:tab w:pos="3139" w:val="left" w:leader="none"/>
        </w:tabs>
        <w:spacing w:before="0"/>
        <w:ind w:left="110" w:right="0" w:firstLine="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Case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Name</w:t>
        <w:tab/>
      </w:r>
      <w:r>
        <w:rPr>
          <w:rFonts w:ascii="Microsoft Sans Serif"/>
          <w:sz w:val="24"/>
        </w:rPr>
        <w:t>ModernaTX,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Inc.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et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al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v.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Pfizer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Inc.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et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al</w:t>
      </w:r>
    </w:p>
    <w:p>
      <w:pPr>
        <w:pStyle w:val="BodyText"/>
        <w:spacing w:before="3"/>
        <w:rPr>
          <w:rFonts w:ascii="Microsoft Sans Serif"/>
          <w:sz w:val="35"/>
        </w:rPr>
      </w:pPr>
    </w:p>
    <w:p>
      <w:pPr>
        <w:tabs>
          <w:tab w:pos="3139" w:val="left" w:leader="none"/>
        </w:tabs>
        <w:spacing w:before="0"/>
        <w:ind w:left="110" w:right="0" w:firstLine="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Court</w:t>
        <w:tab/>
      </w:r>
      <w:r>
        <w:rPr>
          <w:rFonts w:ascii="Microsoft Sans Serif"/>
          <w:sz w:val="24"/>
        </w:rPr>
        <w:t>U.S.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District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Court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for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the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District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of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Massachusetts</w:t>
      </w:r>
    </w:p>
    <w:p>
      <w:pPr>
        <w:pStyle w:val="BodyText"/>
        <w:spacing w:before="4"/>
        <w:rPr>
          <w:rFonts w:ascii="Microsoft Sans Serif"/>
          <w:sz w:val="35"/>
        </w:rPr>
      </w:pPr>
    </w:p>
    <w:p>
      <w:pPr>
        <w:tabs>
          <w:tab w:pos="3139" w:val="left" w:leader="none"/>
        </w:tabs>
        <w:spacing w:before="0"/>
        <w:ind w:left="110" w:right="0" w:firstLine="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Date Filed</w:t>
        <w:tab/>
      </w:r>
      <w:r>
        <w:rPr>
          <w:rFonts w:ascii="Microsoft Sans Serif"/>
          <w:sz w:val="24"/>
        </w:rPr>
        <w:t>Fri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Aug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26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00:00:00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EDT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2022</w:t>
      </w:r>
    </w:p>
    <w:p>
      <w:pPr>
        <w:pStyle w:val="BodyText"/>
        <w:spacing w:before="3"/>
        <w:rPr>
          <w:rFonts w:ascii="Microsoft Sans Serif"/>
          <w:sz w:val="35"/>
        </w:rPr>
      </w:pPr>
    </w:p>
    <w:p>
      <w:pPr>
        <w:tabs>
          <w:tab w:pos="3139" w:val="left" w:leader="none"/>
        </w:tabs>
        <w:spacing w:before="0"/>
        <w:ind w:left="110" w:right="0" w:firstLine="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Judge(s)</w:t>
        <w:tab/>
      </w:r>
      <w:r>
        <w:rPr>
          <w:rFonts w:ascii="Microsoft Sans Serif"/>
          <w:sz w:val="24"/>
        </w:rPr>
        <w:t>RICHARD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GAYLORE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STEARNS</w:t>
      </w:r>
    </w:p>
    <w:p>
      <w:pPr>
        <w:pStyle w:val="BodyText"/>
        <w:spacing w:before="3"/>
        <w:rPr>
          <w:rFonts w:ascii="Microsoft Sans Serif"/>
          <w:sz w:val="35"/>
        </w:rPr>
      </w:pPr>
    </w:p>
    <w:p>
      <w:pPr>
        <w:tabs>
          <w:tab w:pos="3139" w:val="left" w:leader="none"/>
        </w:tabs>
        <w:spacing w:before="1"/>
        <w:ind w:left="110" w:right="0" w:firstLine="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Federal Nature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 Suit</w:t>
        <w:tab/>
      </w:r>
      <w:r>
        <w:rPr>
          <w:rFonts w:ascii="Microsoft Sans Serif"/>
          <w:sz w:val="24"/>
        </w:rPr>
        <w:t>Property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Rights: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Patent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[830]</w:t>
      </w:r>
    </w:p>
    <w:p>
      <w:pPr>
        <w:pStyle w:val="BodyText"/>
        <w:spacing w:before="3"/>
        <w:rPr>
          <w:rFonts w:ascii="Microsoft Sans Serif"/>
          <w:sz w:val="35"/>
        </w:rPr>
      </w:pPr>
    </w:p>
    <w:p>
      <w:pPr>
        <w:tabs>
          <w:tab w:pos="3139" w:val="left" w:leader="none"/>
        </w:tabs>
        <w:spacing w:before="0"/>
        <w:ind w:left="110" w:right="0" w:firstLine="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Docket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Number</w:t>
        <w:tab/>
      </w:r>
      <w:r>
        <w:rPr>
          <w:rFonts w:ascii="Microsoft Sans Serif"/>
          <w:sz w:val="24"/>
        </w:rPr>
        <w:t>1:22-cv-11378</w:t>
      </w:r>
    </w:p>
    <w:p>
      <w:pPr>
        <w:pStyle w:val="BodyText"/>
        <w:spacing w:before="3"/>
        <w:rPr>
          <w:rFonts w:ascii="Microsoft Sans Serif"/>
          <w:sz w:val="35"/>
        </w:rPr>
      </w:pPr>
    </w:p>
    <w:p>
      <w:pPr>
        <w:tabs>
          <w:tab w:pos="3139" w:val="left" w:leader="none"/>
        </w:tabs>
        <w:spacing w:line="304" w:lineRule="auto" w:before="1"/>
        <w:ind w:left="3140" w:right="381" w:hanging="303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Parties</w:t>
        <w:tab/>
      </w:r>
      <w:r>
        <w:rPr>
          <w:rFonts w:ascii="Microsoft Sans Serif"/>
          <w:sz w:val="24"/>
        </w:rPr>
        <w:t>Pfizer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Inc.;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BioNTech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SE;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BioNTech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US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Inc.;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BioNTech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Manufacturing</w:t>
      </w:r>
      <w:r>
        <w:rPr>
          <w:rFonts w:ascii="Microsoft Sans Serif"/>
          <w:spacing w:val="-61"/>
          <w:sz w:val="24"/>
        </w:rPr>
        <w:t> </w:t>
      </w:r>
      <w:r>
        <w:rPr>
          <w:rFonts w:ascii="Microsoft Sans Serif"/>
          <w:sz w:val="24"/>
        </w:rPr>
        <w:t>GmbH;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Moderna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US,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Inc.;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ModernaTX,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Inc.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0"/>
        <w:rPr>
          <w:rFonts w:ascii="Microsoft Sans Serif"/>
          <w:sz w:val="22"/>
        </w:rPr>
      </w:pPr>
    </w:p>
    <w:p>
      <w:pPr>
        <w:spacing w:before="95"/>
        <w:ind w:left="5346" w:right="0" w:firstLine="0"/>
        <w:jc w:val="left"/>
        <w:rPr>
          <w:rFonts w:ascii="Arial" w:hAnsi="Arial"/>
          <w:sz w:val="16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484403</wp:posOffset>
            </wp:positionH>
            <wp:positionV relativeFrom="paragraph">
              <wp:posOffset>73071</wp:posOffset>
            </wp:positionV>
            <wp:extent cx="1912010" cy="2797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010" cy="27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16"/>
        </w:rPr>
        <w:t>© 2023 Bloomberg Industry Group, Inc. All Rights Reserved.</w:t>
      </w:r>
      <w:r>
        <w:rPr>
          <w:rFonts w:ascii="Arial" w:hAnsi="Arial"/>
          <w:spacing w:val="-1"/>
          <w:sz w:val="16"/>
        </w:rPr>
        <w:t> </w:t>
      </w:r>
      <w:hyperlink r:id="rId37">
        <w:r>
          <w:rPr>
            <w:rFonts w:ascii="Arial" w:hAnsi="Arial"/>
            <w:color w:val="0000FF"/>
            <w:sz w:val="16"/>
            <w:u w:val="single" w:color="0000FF"/>
          </w:rPr>
          <w:t>Terms of Service</w:t>
        </w:r>
      </w:hyperlink>
    </w:p>
    <w:p>
      <w:pPr>
        <w:spacing w:before="78"/>
        <w:ind w:left="0" w:right="98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// PAGE 16</w:t>
      </w:r>
    </w:p>
    <w:sectPr>
      <w:headerReference w:type="default" r:id="rId34"/>
      <w:footerReference w:type="default" r:id="rId35"/>
      <w:pgSz w:w="12240" w:h="15840"/>
      <w:pgMar w:header="0" w:footer="0" w:top="420" w:bottom="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040009pt;margin-top:723.04541pt;width:14.85pt;height:18pt;mso-position-horizontal-relative:page;mso-position-vertical-relative:page;z-index:-16016896" type="#_x0000_t202" id="docshape3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pt;margin-top:723.04541pt;width:19.05pt;height:18pt;mso-position-horizontal-relative:page;mso-position-vertical-relative:page;z-index:-16006656" type="#_x0000_t202" id="docshape29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040009pt;margin-top:723.04541pt;width:20.85pt;height:18pt;mso-position-horizontal-relative:page;mso-position-vertical-relative:page;z-index:-16005632" type="#_x0000_t202" id="docshape3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040009pt;margin-top:723.04541pt;width:20.75pt;height:18pt;mso-position-horizontal-relative:page;mso-position-vertical-relative:page;z-index:-16004608" type="#_x0000_t202" id="docshape35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040009pt;margin-top:723.04541pt;width:20.95pt;height:18pt;mso-position-horizontal-relative:page;mso-position-vertical-relative:page;z-index:-16003584" type="#_x0000_t202" id="docshape37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279999pt;margin-top:723.04541pt;width:20.45pt;height:18pt;mso-position-horizontal-relative:page;mso-position-vertical-relative:page;z-index:-16002560" type="#_x0000_t202" id="docshape39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160004pt;margin-top:723.04541pt;width:14.75pt;height:18pt;mso-position-horizontal-relative:page;mso-position-vertical-relative:page;z-index:-16015872" type="#_x0000_t202" id="docshape6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040009pt;margin-top:723.04541pt;width:14.95pt;height:18pt;mso-position-horizontal-relative:page;mso-position-vertical-relative:page;z-index:-16014848" type="#_x0000_t202" id="docshape8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79999pt;margin-top:723.04541pt;width:14.45pt;height:18pt;mso-position-horizontal-relative:page;mso-position-vertical-relative:page;z-index:-16013824" type="#_x0000_t202" id="docshape1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040009pt;margin-top:723.04541pt;width:14.95pt;height:18pt;mso-position-horizontal-relative:page;mso-position-vertical-relative:page;z-index:-16012800" type="#_x0000_t202" id="docshape14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399994pt;margin-top:723.04541pt;width:14.1pt;height:18pt;mso-position-horizontal-relative:page;mso-position-vertical-relative:page;z-index:-16011776" type="#_x0000_t202" id="docshape17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617.400024pt;width:144pt;height:.72pt;mso-position-horizontal-relative:page;mso-position-vertical-relative:page;z-index:-16010752" id="docshape20" filled="true" fillcolor="#000000" stroked="false">
          <v:fill type="solid"/>
          <w10:wrap type="none"/>
        </v:rect>
      </w:pict>
    </w:r>
    <w:r>
      <w:rPr/>
      <w:pict>
        <v:shape style="position:absolute;margin-left:298.799988pt;margin-top:723.04541pt;width:15.4pt;height:18pt;mso-position-horizontal-relative:page;mso-position-vertical-relative:page;z-index:-16010240" type="#_x0000_t202" id="docshape2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040009pt;margin-top:723.04541pt;width:14.95pt;height:18pt;mso-position-horizontal-relative:page;mso-position-vertical-relative:page;z-index:-16009216" type="#_x0000_t202" id="docshape23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649.200012pt;width:144pt;height:.72pt;mso-position-horizontal-relative:page;mso-position-vertical-relative:page;z-index:-16008192" id="docshape26" filled="true" fillcolor="#000000" stroked="false">
          <v:fill type="solid"/>
          <w10:wrap type="none"/>
        </v:rect>
      </w:pict>
    </w:r>
    <w:r>
      <w:rPr/>
      <w:pict>
        <v:shape style="position:absolute;margin-left:295.679993pt;margin-top:723.04541pt;width:21.65pt;height:18pt;mso-position-horizontal-relative:page;mso-position-vertical-relative:page;z-index:-16007680" type="#_x0000_t202" id="docshape27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40001pt;margin-top:10.606719pt;width:391.75pt;height:15.45pt;mso-position-horizontal-relative:page;mso-position-vertical-relative:page;z-index:-16017920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709999pt;margin-top:10.606719pt;width:398.4pt;height:15.45pt;mso-position-horizontal-relative:page;mso-position-vertical-relative:page;z-index:-16008704" type="#_x0000_t202" id="docshape2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709999pt;margin-top:10.606719pt;width:398.4pt;height:15.45pt;mso-position-horizontal-relative:page;mso-position-vertical-relative:page;z-index:-16007168" type="#_x0000_t202" id="docshape2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709999pt;margin-top:10.606719pt;width:398.4pt;height:15.45pt;mso-position-horizontal-relative:page;mso-position-vertical-relative:page;z-index:-16006144" type="#_x0000_t202" id="docshape3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709999pt;margin-top:10.606719pt;width:398.4pt;height:15.45pt;mso-position-horizontal-relative:page;mso-position-vertical-relative:page;z-index:-16005120" type="#_x0000_t202" id="docshape3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709999pt;margin-top:10.606719pt;width:398.4pt;height:15.45pt;mso-position-horizontal-relative:page;mso-position-vertical-relative:page;z-index:-16004096" type="#_x0000_t202" id="docshape3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709999pt;margin-top:10.606719pt;width:398.4pt;height:15.45pt;mso-position-horizontal-relative:page;mso-position-vertical-relative:page;z-index:-16003072" type="#_x0000_t202" id="docshape3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17408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16384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15360" type="#_x0000_t202" id="docshape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14336" type="#_x0000_t202" id="docshape1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13312" type="#_x0000_t202" id="docshape1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12288" type="#_x0000_t202" id="docshape1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11264" type="#_x0000_t202" id="docshape1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040001pt;margin-top:10.606719pt;width:391.75pt;height:15.45pt;mso-position-horizontal-relative:page;mso-position-vertical-relative:page;z-index:-16009728" type="#_x0000_t202" id="docshape2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color w:val="0000FF"/>
                    <w:sz w:val="24"/>
                  </w:rPr>
                  <w:t>Case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1:22-cv-11378-RGS</w:t>
                </w:r>
                <w:r>
                  <w:rPr>
                    <w:rFonts w:ascii="Arial"/>
                    <w:color w:val="0000FF"/>
                    <w:spacing w:val="59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Document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105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Filed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08/01/23</w:t>
                </w:r>
                <w:r>
                  <w:rPr>
                    <w:rFonts w:ascii="Arial"/>
                    <w:color w:val="0000FF"/>
                    <w:spacing w:val="12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Page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F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of</w:t>
                </w:r>
                <w:r>
                  <w:rPr>
                    <w:rFonts w:ascii="Arial"/>
                    <w:color w:val="0000FF"/>
                    <w:spacing w:val="-4"/>
                    <w:sz w:val="24"/>
                  </w:rPr>
                  <w:t> </w:t>
                </w:r>
                <w:r>
                  <w:rPr>
                    <w:rFonts w:ascii="Arial"/>
                    <w:color w:val="0000FF"/>
                    <w:sz w:val="2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87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9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1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2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4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5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0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07" w:hanging="27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18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36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54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72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90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8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26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44" w:hanging="27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1"/>
      <w:ind w:left="2938" w:right="2953"/>
      <w:jc w:val="center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317" w:lineRule="exact"/>
      <w:ind w:left="799"/>
      <w:outlineLvl w:val="2"/>
    </w:pPr>
    <w:rPr>
      <w:rFonts w:ascii="Georgia" w:hAnsi="Georgia" w:eastAsia="Georgia" w:cs="Georgia"/>
      <w:b/>
      <w:bCs/>
      <w:i/>
      <w:i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880" w:hanging="361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header" Target="header9.xml"/><Relationship Id="rId21" Type="http://schemas.openxmlformats.org/officeDocument/2006/relationships/footer" Target="footer8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header" Target="header11.xml"/><Relationship Id="rId25" Type="http://schemas.openxmlformats.org/officeDocument/2006/relationships/footer" Target="footer10.xml"/><Relationship Id="rId26" Type="http://schemas.openxmlformats.org/officeDocument/2006/relationships/header" Target="header12.xml"/><Relationship Id="rId27" Type="http://schemas.openxmlformats.org/officeDocument/2006/relationships/footer" Target="footer11.xml"/><Relationship Id="rId28" Type="http://schemas.openxmlformats.org/officeDocument/2006/relationships/header" Target="header13.xml"/><Relationship Id="rId29" Type="http://schemas.openxmlformats.org/officeDocument/2006/relationships/footer" Target="footer12.xml"/><Relationship Id="rId30" Type="http://schemas.openxmlformats.org/officeDocument/2006/relationships/header" Target="header14.xml"/><Relationship Id="rId31" Type="http://schemas.openxmlformats.org/officeDocument/2006/relationships/footer" Target="footer13.xml"/><Relationship Id="rId32" Type="http://schemas.openxmlformats.org/officeDocument/2006/relationships/header" Target="header15.xml"/><Relationship Id="rId33" Type="http://schemas.openxmlformats.org/officeDocument/2006/relationships/footer" Target="footer14.xml"/><Relationship Id="rId34" Type="http://schemas.openxmlformats.org/officeDocument/2006/relationships/header" Target="header16.xml"/><Relationship Id="rId35" Type="http://schemas.openxmlformats.org/officeDocument/2006/relationships/footer" Target="footer15.xml"/><Relationship Id="rId36" Type="http://schemas.openxmlformats.org/officeDocument/2006/relationships/image" Target="media/image1.jpeg"/><Relationship Id="rId37" Type="http://schemas.openxmlformats.org/officeDocument/2006/relationships/hyperlink" Target="https://www.bloombergindustry.com/customer-agreement/" TargetMode="External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2023-08-06T23:56:07Z</dcterms:created>
  <dcterms:modified xsi:type="dcterms:W3CDTF">2023-08-06T23:56:07Z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LastSaved">
    <vt:filetime>2023-08-06T00:00:00Z</vt:filetime>
  </property>
</Properties>
</file>