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C2511B" w14:textId="77777777" w:rsidR="00D5331F" w:rsidRDefault="009B788E" w:rsidP="00D5331F">
      <w:r w:rsidRPr="009B788E">
        <w:rPr>
          <w:b/>
          <w:bCs/>
        </w:rPr>
        <w:t xml:space="preserve">Parashá </w:t>
      </w:r>
      <w:proofErr w:type="spellStart"/>
      <w:r w:rsidRPr="009B788E">
        <w:rPr>
          <w:b/>
          <w:bCs/>
        </w:rPr>
        <w:t>Ajarei</w:t>
      </w:r>
      <w:proofErr w:type="spellEnd"/>
      <w:r w:rsidRPr="009B788E">
        <w:rPr>
          <w:b/>
          <w:bCs/>
        </w:rPr>
        <w:t xml:space="preserve"> </w:t>
      </w:r>
      <w:proofErr w:type="spellStart"/>
      <w:r w:rsidRPr="009B788E">
        <w:rPr>
          <w:b/>
          <w:bCs/>
        </w:rPr>
        <w:t>Mot</w:t>
      </w:r>
      <w:proofErr w:type="spellEnd"/>
    </w:p>
    <w:p w14:paraId="1AD6E169" w14:textId="6CAE5FE8" w:rsidR="009B788E" w:rsidRPr="009B788E" w:rsidRDefault="009B788E" w:rsidP="00D5331F">
      <w:r w:rsidRPr="009B788E">
        <w:t xml:space="preserve">Después de que </w:t>
      </w:r>
      <w:proofErr w:type="spellStart"/>
      <w:r w:rsidRPr="009B788E">
        <w:t>Nadav</w:t>
      </w:r>
      <w:proofErr w:type="spellEnd"/>
      <w:r w:rsidRPr="009B788E">
        <w:t xml:space="preserve"> y </w:t>
      </w:r>
      <w:proofErr w:type="spellStart"/>
      <w:r w:rsidRPr="009B788E">
        <w:t>Avihú</w:t>
      </w:r>
      <w:proofErr w:type="spellEnd"/>
      <w:r w:rsidR="00D5331F">
        <w:t xml:space="preserve">, los hijos de </w:t>
      </w:r>
      <w:proofErr w:type="spellStart"/>
      <w:r w:rsidR="00D5331F">
        <w:t>Aharón</w:t>
      </w:r>
      <w:proofErr w:type="spellEnd"/>
      <w:r w:rsidR="00D5331F">
        <w:t>,</w:t>
      </w:r>
      <w:r w:rsidRPr="009B788E">
        <w:t xml:space="preserve"> hubieron muerto como castigo por su servicio incorrecto, </w:t>
      </w:r>
      <w:proofErr w:type="spellStart"/>
      <w:r w:rsidR="00D5331F" w:rsidRPr="009B788E">
        <w:t>Di-s</w:t>
      </w:r>
      <w:proofErr w:type="spellEnd"/>
      <w:r w:rsidR="00D5331F" w:rsidRPr="009B788E">
        <w:t xml:space="preserve"> advierte sobre la entrada “al lugar santo” sin autorización. Sólo el Cohen </w:t>
      </w:r>
      <w:proofErr w:type="spellStart"/>
      <w:r w:rsidR="00D5331F" w:rsidRPr="009B788E">
        <w:t>Gadol</w:t>
      </w:r>
      <w:proofErr w:type="spellEnd"/>
      <w:r w:rsidR="00D5331F" w:rsidRPr="009B788E">
        <w:t xml:space="preserve"> puede, una vez al año, en </w:t>
      </w:r>
      <w:proofErr w:type="spellStart"/>
      <w:r w:rsidR="00D5331F" w:rsidRPr="009B788E">
        <w:t>Iom</w:t>
      </w:r>
      <w:proofErr w:type="spellEnd"/>
      <w:r w:rsidR="00D5331F" w:rsidRPr="009B788E">
        <w:t xml:space="preserve"> Kipur, entrar al cuarto más interno del Santuario.</w:t>
      </w:r>
      <w:r w:rsidR="00D5331F">
        <w:t xml:space="preserve"> S</w:t>
      </w:r>
      <w:r w:rsidRPr="009B788E">
        <w:t xml:space="preserve">e le dijo a </w:t>
      </w:r>
      <w:proofErr w:type="spellStart"/>
      <w:r w:rsidRPr="009B788E">
        <w:t>Aharón</w:t>
      </w:r>
      <w:proofErr w:type="spellEnd"/>
      <w:r w:rsidRPr="009B788E">
        <w:t xml:space="preserve"> que entrara en el </w:t>
      </w:r>
      <w:proofErr w:type="spellStart"/>
      <w:r w:rsidRPr="009B788E">
        <w:rPr>
          <w:i/>
          <w:iCs/>
        </w:rPr>
        <w:t>Kodesh</w:t>
      </w:r>
      <w:proofErr w:type="spellEnd"/>
      <w:r w:rsidRPr="009B788E">
        <w:rPr>
          <w:i/>
          <w:iCs/>
        </w:rPr>
        <w:t xml:space="preserve"> </w:t>
      </w:r>
      <w:proofErr w:type="spellStart"/>
      <w:r w:rsidRPr="009B788E">
        <w:rPr>
          <w:i/>
          <w:iCs/>
        </w:rPr>
        <w:t>Kodashim</w:t>
      </w:r>
      <w:proofErr w:type="spellEnd"/>
      <w:r w:rsidRPr="009B788E">
        <w:rPr>
          <w:i/>
          <w:iCs/>
        </w:rPr>
        <w:t> </w:t>
      </w:r>
      <w:r w:rsidRPr="009B788E">
        <w:t>(</w:t>
      </w:r>
      <w:proofErr w:type="spellStart"/>
      <w:r w:rsidRPr="009B788E">
        <w:t>Sanctasanctorum</w:t>
      </w:r>
      <w:proofErr w:type="spellEnd"/>
      <w:r w:rsidRPr="009B788E">
        <w:t>) una vez por año, en </w:t>
      </w:r>
      <w:proofErr w:type="spellStart"/>
      <w:r w:rsidRPr="009B788E">
        <w:rPr>
          <w:i/>
          <w:iCs/>
        </w:rPr>
        <w:t>Iom</w:t>
      </w:r>
      <w:proofErr w:type="spellEnd"/>
      <w:r w:rsidRPr="009B788E">
        <w:rPr>
          <w:i/>
          <w:iCs/>
        </w:rPr>
        <w:t xml:space="preserve"> Kipur</w:t>
      </w:r>
      <w:r w:rsidRPr="009B788E">
        <w:t>. Ese día se expiaban los pecados cometidos por la comunidad, incluyendo los del sacerdocio, y el Santuario era purificado por si hubieran entrado en él judíos ritualmente impuros.</w:t>
      </w:r>
    </w:p>
    <w:p w14:paraId="40923251" w14:textId="2F8F0173" w:rsidR="009B788E" w:rsidRPr="009B788E" w:rsidRDefault="009B788E" w:rsidP="009B788E">
      <w:r w:rsidRPr="009B788E">
        <w:t>Ese mismo día el propio </w:t>
      </w:r>
      <w:proofErr w:type="spellStart"/>
      <w:r w:rsidRPr="009B788E">
        <w:rPr>
          <w:i/>
          <w:iCs/>
        </w:rPr>
        <w:t>Cohén</w:t>
      </w:r>
      <w:proofErr w:type="spellEnd"/>
      <w:r w:rsidRPr="009B788E">
        <w:rPr>
          <w:i/>
          <w:iCs/>
        </w:rPr>
        <w:t xml:space="preserve"> </w:t>
      </w:r>
      <w:proofErr w:type="spellStart"/>
      <w:r w:rsidRPr="009B788E">
        <w:rPr>
          <w:i/>
          <w:iCs/>
        </w:rPr>
        <w:t>Gadol</w:t>
      </w:r>
      <w:proofErr w:type="spellEnd"/>
      <w:r w:rsidRPr="009B788E">
        <w:t xml:space="preserve">, atado la mayor parte del tiempo con ropas blancas antes que con doradas, ofrecía todos los sacrificios. Estos consistían en sus personales ofrendas quemadas de pecado, que él ofrecía por sí mismo, y ofrendas comunitarias similares llevadas en </w:t>
      </w:r>
      <w:r w:rsidR="00D5331F">
        <w:t>n</w:t>
      </w:r>
      <w:r w:rsidRPr="009B788E">
        <w:t xml:space="preserve">ombre del pueblo. Como parte del ritual, </w:t>
      </w:r>
      <w:proofErr w:type="spellStart"/>
      <w:r w:rsidRPr="009B788E">
        <w:t>Aharón</w:t>
      </w:r>
      <w:proofErr w:type="spellEnd"/>
      <w:r w:rsidRPr="009B788E">
        <w:t xml:space="preserve"> tomó un puñado de incienso y entró en el </w:t>
      </w:r>
      <w:proofErr w:type="spellStart"/>
      <w:r w:rsidRPr="009B788E">
        <w:rPr>
          <w:i/>
          <w:iCs/>
        </w:rPr>
        <w:t>Kodesh</w:t>
      </w:r>
      <w:proofErr w:type="spellEnd"/>
      <w:r w:rsidRPr="009B788E">
        <w:rPr>
          <w:i/>
          <w:iCs/>
        </w:rPr>
        <w:t xml:space="preserve"> </w:t>
      </w:r>
      <w:proofErr w:type="spellStart"/>
      <w:r w:rsidRPr="009B788E">
        <w:rPr>
          <w:i/>
          <w:iCs/>
        </w:rPr>
        <w:t>Kodashim</w:t>
      </w:r>
      <w:proofErr w:type="spellEnd"/>
      <w:r w:rsidRPr="009B788E">
        <w:t>. Luego arrojó el incienso sobre carbón tomado del altar y la cubierta del Arca quedó envuelta en una nube de humo.</w:t>
      </w:r>
    </w:p>
    <w:p w14:paraId="654EB160" w14:textId="78A24515" w:rsidR="00D5331F" w:rsidRDefault="00D5331F" w:rsidP="009B788E">
      <w:r w:rsidRPr="009B788E">
        <w:t xml:space="preserve">Otra de las características del Día de Expiación es el azar echado sobre dos carneros para determinar cuál debe ser ofrendado a </w:t>
      </w:r>
      <w:proofErr w:type="spellStart"/>
      <w:r w:rsidRPr="009B788E">
        <w:t>Di-s</w:t>
      </w:r>
      <w:proofErr w:type="spellEnd"/>
      <w:r w:rsidRPr="009B788E">
        <w:t xml:space="preserve"> y cuál debe ser despachado para cargar los pecados de Israel hacia el desierto</w:t>
      </w:r>
      <w:r>
        <w:t>.</w:t>
      </w:r>
    </w:p>
    <w:p w14:paraId="43A1179B" w14:textId="3924C44C" w:rsidR="009B788E" w:rsidRPr="009B788E" w:rsidRDefault="009B788E" w:rsidP="009B788E">
      <w:r w:rsidRPr="009B788E">
        <w:t>Dos machos cabríos fueron provistos por el pueblo como ofrenda y el </w:t>
      </w:r>
      <w:proofErr w:type="spellStart"/>
      <w:r w:rsidRPr="009B788E">
        <w:rPr>
          <w:i/>
          <w:iCs/>
        </w:rPr>
        <w:t>Cohén</w:t>
      </w:r>
      <w:proofErr w:type="spellEnd"/>
      <w:r w:rsidRPr="009B788E">
        <w:rPr>
          <w:i/>
          <w:iCs/>
        </w:rPr>
        <w:t xml:space="preserve"> </w:t>
      </w:r>
      <w:proofErr w:type="spellStart"/>
      <w:r w:rsidRPr="009B788E">
        <w:rPr>
          <w:i/>
          <w:iCs/>
        </w:rPr>
        <w:t>Gadol</w:t>
      </w:r>
      <w:proofErr w:type="spellEnd"/>
      <w:r w:rsidRPr="009B788E">
        <w:rPr>
          <w:i/>
          <w:iCs/>
        </w:rPr>
        <w:t> </w:t>
      </w:r>
      <w:r w:rsidRPr="009B788E">
        <w:t xml:space="preserve">echó a suertes para determinar cuál de los dos sería sacrificado. A continuación, apoyó su mano sobre la cabeza del otro animal, llamado </w:t>
      </w:r>
      <w:proofErr w:type="spellStart"/>
      <w:r w:rsidRPr="009B788E">
        <w:t>Azazel</w:t>
      </w:r>
      <w:proofErr w:type="spellEnd"/>
      <w:r w:rsidRPr="009B788E">
        <w:t>, sobre el cual confesó los</w:t>
      </w:r>
      <w:r w:rsidR="00D5331F">
        <w:t xml:space="preserve"> </w:t>
      </w:r>
      <w:r w:rsidRPr="009B788E">
        <w:t xml:space="preserve">pecados del pueblo, y luego lo arrojó desde un acantilado, simbolizando así la remoción del pecado del pueblo. Se dio orden a los judíos de observar permanentemente ese día como el </w:t>
      </w:r>
      <w:proofErr w:type="spellStart"/>
      <w:r w:rsidRPr="009B788E">
        <w:t>shabat</w:t>
      </w:r>
      <w:proofErr w:type="spellEnd"/>
      <w:r w:rsidRPr="009B788E">
        <w:t xml:space="preserve"> más solemne, en el cual todo miembro de la Casa de Israel debía </w:t>
      </w:r>
      <w:r w:rsidR="00D5331F" w:rsidRPr="009B788E">
        <w:t>afligirse</w:t>
      </w:r>
      <w:r w:rsidRPr="009B788E">
        <w:t xml:space="preserve"> por medio del ayuno y arrepentirse de sus malas acciones.</w:t>
      </w:r>
    </w:p>
    <w:p w14:paraId="65C69F5A" w14:textId="0FDC400D" w:rsidR="00D5331F" w:rsidRPr="009B788E" w:rsidRDefault="00D5331F" w:rsidP="00D5331F">
      <w:r w:rsidRPr="009B788E">
        <w:t xml:space="preserve">Al pueblo se le recordó que se esperaba de él un alto nivel de conducta moral si quería continuar siendo el elegido de D-s. Otras naciones habían sido </w:t>
      </w:r>
      <w:proofErr w:type="spellStart"/>
      <w:r w:rsidRPr="009B788E">
        <w:t>destruídas</w:t>
      </w:r>
      <w:proofErr w:type="spellEnd"/>
      <w:r w:rsidRPr="009B788E">
        <w:t xml:space="preserve"> porque sus miembros habían observado una conducta inmoral y el mismo destino tendrían los </w:t>
      </w:r>
      <w:proofErr w:type="spellStart"/>
      <w:r w:rsidRPr="009B788E">
        <w:rPr>
          <w:i/>
          <w:iCs/>
        </w:rPr>
        <w:t>benei</w:t>
      </w:r>
      <w:proofErr w:type="spellEnd"/>
      <w:r w:rsidRPr="009B788E">
        <w:rPr>
          <w:i/>
          <w:iCs/>
        </w:rPr>
        <w:t xml:space="preserve"> Israel </w:t>
      </w:r>
      <w:r w:rsidRPr="009B788E">
        <w:t>si actuaban del mismo modo.</w:t>
      </w:r>
    </w:p>
    <w:p w14:paraId="16136868" w14:textId="0F91EBF9" w:rsidR="009B788E" w:rsidRPr="009B788E" w:rsidRDefault="009B788E" w:rsidP="00D5331F">
      <w:r w:rsidRPr="009B788E">
        <w:t xml:space="preserve">Nuevamente se advirtió al pueblo que los sacrificios podían ser ofrecidos solamente en el altar del Santuario. Ofrecer sacrificios en el lugar elegido por uno mismo era considerado un acto de idolatría. Además, si alguien deseaba sacrificar un animal para comer durante el período del desierto, debía ser traído como ofrenda de paz. </w:t>
      </w:r>
    </w:p>
    <w:p w14:paraId="774A0C79" w14:textId="6C8036BE" w:rsidR="00D5331F" w:rsidRPr="009B788E" w:rsidRDefault="00D5331F" w:rsidP="00D5331F">
      <w:proofErr w:type="gramStart"/>
      <w:r w:rsidRPr="009B788E">
        <w:t>La parashá</w:t>
      </w:r>
      <w:proofErr w:type="gramEnd"/>
      <w:r w:rsidRPr="009B788E">
        <w:t xml:space="preserve"> </w:t>
      </w:r>
      <w:proofErr w:type="spellStart"/>
      <w:r w:rsidRPr="009B788E">
        <w:t>Ajarei</w:t>
      </w:r>
      <w:proofErr w:type="spellEnd"/>
      <w:r w:rsidRPr="009B788E">
        <w:t xml:space="preserve"> también prohíbe el consumo de sangre, y detalla las leyes de relaciones prohibidas.</w:t>
      </w:r>
    </w:p>
    <w:p w14:paraId="1AAD4EDD" w14:textId="05B739BF" w:rsidR="009B788E" w:rsidRPr="009B788E" w:rsidRDefault="009B788E" w:rsidP="009B788E">
      <w:r>
        <w:t>-</w:t>
      </w:r>
    </w:p>
    <w:p w14:paraId="2E75A59A" w14:textId="77777777" w:rsidR="00DC36EC" w:rsidRDefault="00DC36EC"/>
    <w:p w14:paraId="0F2BE9FF" w14:textId="36EFE7E8" w:rsidR="003828BD" w:rsidRDefault="003828BD">
      <w:r w:rsidRPr="003828BD">
        <w:t xml:space="preserve">ahora para la </w:t>
      </w:r>
      <w:proofErr w:type="spellStart"/>
      <w:r w:rsidRPr="003828BD">
        <w:t>parashat</w:t>
      </w:r>
      <w:proofErr w:type="spellEnd"/>
      <w:r w:rsidRPr="003828BD">
        <w:t xml:space="preserve"> </w:t>
      </w:r>
      <w:proofErr w:type="spellStart"/>
      <w:r w:rsidRPr="003828BD">
        <w:t>Ajarei</w:t>
      </w:r>
      <w:proofErr w:type="spellEnd"/>
      <w:r w:rsidRPr="003828BD">
        <w:t xml:space="preserve"> </w:t>
      </w:r>
      <w:proofErr w:type="spellStart"/>
      <w:r w:rsidRPr="003828BD">
        <w:t>Mot</w:t>
      </w:r>
      <w:proofErr w:type="spellEnd"/>
      <w:r w:rsidRPr="003828BD">
        <w:t xml:space="preserve">, participa Benny y Yosef. </w:t>
      </w:r>
      <w:proofErr w:type="spellStart"/>
      <w:r w:rsidRPr="003828BD">
        <w:t>Ajarei</w:t>
      </w:r>
      <w:proofErr w:type="spellEnd"/>
      <w:r w:rsidRPr="003828BD">
        <w:t xml:space="preserve"> </w:t>
      </w:r>
      <w:proofErr w:type="spellStart"/>
      <w:r w:rsidRPr="003828BD">
        <w:t>Mot</w:t>
      </w:r>
      <w:proofErr w:type="spellEnd"/>
      <w:r w:rsidRPr="003828BD">
        <w:t xml:space="preserve"> significa después de la muerte, usa este texto:</w:t>
      </w:r>
    </w:p>
    <w:sectPr w:rsidR="003828B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788E"/>
    <w:rsid w:val="001D0552"/>
    <w:rsid w:val="00213329"/>
    <w:rsid w:val="003828BD"/>
    <w:rsid w:val="005E64E7"/>
    <w:rsid w:val="008F65E1"/>
    <w:rsid w:val="009B788E"/>
    <w:rsid w:val="00B6458D"/>
    <w:rsid w:val="00D40C5D"/>
    <w:rsid w:val="00D5331F"/>
    <w:rsid w:val="00DC36EC"/>
    <w:rsid w:val="00EF3911"/>
  </w:rsids>
  <m:mathPr>
    <m:mathFont m:val="Cambria Math"/>
    <m:brkBin m:val="before"/>
    <m:brkBinSub m:val="--"/>
    <m:smallFrac m:val="0"/>
    <m:dispDef/>
    <m:lMargin m:val="0"/>
    <m:rMargin m:val="0"/>
    <m:defJc m:val="centerGroup"/>
    <m:wrapIndent m:val="1440"/>
    <m:intLim m:val="subSup"/>
    <m:naryLim m:val="undOvr"/>
  </m:mathPr>
  <w:themeFontLang w:val="es-MX"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323A7"/>
  <w15:chartTrackingRefBased/>
  <w15:docId w15:val="{8D29E0CB-53E0-4D8A-A3BA-A23C87582B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MX"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9B788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B788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B788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B788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B788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B788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B788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B788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B788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B788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B788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B788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B788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B788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B788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B788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B788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B788E"/>
    <w:rPr>
      <w:rFonts w:eastAsiaTheme="majorEastAsia" w:cstheme="majorBidi"/>
      <w:color w:val="272727" w:themeColor="text1" w:themeTint="D8"/>
    </w:rPr>
  </w:style>
  <w:style w:type="paragraph" w:styleId="Ttulo">
    <w:name w:val="Title"/>
    <w:basedOn w:val="Normal"/>
    <w:next w:val="Normal"/>
    <w:link w:val="TtuloCar"/>
    <w:uiPriority w:val="10"/>
    <w:qFormat/>
    <w:rsid w:val="009B788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B788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B788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B788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B788E"/>
    <w:pPr>
      <w:spacing w:before="160"/>
      <w:jc w:val="center"/>
    </w:pPr>
    <w:rPr>
      <w:i/>
      <w:iCs/>
      <w:color w:val="404040" w:themeColor="text1" w:themeTint="BF"/>
    </w:rPr>
  </w:style>
  <w:style w:type="character" w:customStyle="1" w:styleId="CitaCar">
    <w:name w:val="Cita Car"/>
    <w:basedOn w:val="Fuentedeprrafopredeter"/>
    <w:link w:val="Cita"/>
    <w:uiPriority w:val="29"/>
    <w:rsid w:val="009B788E"/>
    <w:rPr>
      <w:i/>
      <w:iCs/>
      <w:color w:val="404040" w:themeColor="text1" w:themeTint="BF"/>
    </w:rPr>
  </w:style>
  <w:style w:type="paragraph" w:styleId="Prrafodelista">
    <w:name w:val="List Paragraph"/>
    <w:basedOn w:val="Normal"/>
    <w:uiPriority w:val="34"/>
    <w:qFormat/>
    <w:rsid w:val="009B788E"/>
    <w:pPr>
      <w:ind w:left="720"/>
      <w:contextualSpacing/>
    </w:pPr>
  </w:style>
  <w:style w:type="character" w:styleId="nfasisintenso">
    <w:name w:val="Intense Emphasis"/>
    <w:basedOn w:val="Fuentedeprrafopredeter"/>
    <w:uiPriority w:val="21"/>
    <w:qFormat/>
    <w:rsid w:val="009B788E"/>
    <w:rPr>
      <w:i/>
      <w:iCs/>
      <w:color w:val="0F4761" w:themeColor="accent1" w:themeShade="BF"/>
    </w:rPr>
  </w:style>
  <w:style w:type="paragraph" w:styleId="Citadestacada">
    <w:name w:val="Intense Quote"/>
    <w:basedOn w:val="Normal"/>
    <w:next w:val="Normal"/>
    <w:link w:val="CitadestacadaCar"/>
    <w:uiPriority w:val="30"/>
    <w:qFormat/>
    <w:rsid w:val="009B788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B788E"/>
    <w:rPr>
      <w:i/>
      <w:iCs/>
      <w:color w:val="0F4761" w:themeColor="accent1" w:themeShade="BF"/>
    </w:rPr>
  </w:style>
  <w:style w:type="character" w:styleId="Referenciaintensa">
    <w:name w:val="Intense Reference"/>
    <w:basedOn w:val="Fuentedeprrafopredeter"/>
    <w:uiPriority w:val="32"/>
    <w:qFormat/>
    <w:rsid w:val="009B788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951573">
      <w:bodyDiv w:val="1"/>
      <w:marLeft w:val="0"/>
      <w:marRight w:val="0"/>
      <w:marTop w:val="0"/>
      <w:marBottom w:val="0"/>
      <w:divBdr>
        <w:top w:val="none" w:sz="0" w:space="0" w:color="auto"/>
        <w:left w:val="none" w:sz="0" w:space="0" w:color="auto"/>
        <w:bottom w:val="none" w:sz="0" w:space="0" w:color="auto"/>
        <w:right w:val="none" w:sz="0" w:space="0" w:color="auto"/>
      </w:divBdr>
    </w:div>
    <w:div w:id="1070811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417</Words>
  <Characters>2295</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ALFREDO FLORES HERNANDEZ</dc:creator>
  <cp:keywords/>
  <dc:description/>
  <cp:lastModifiedBy>ALFREDO FLORES HERNANDEZ</cp:lastModifiedBy>
  <cp:revision>4</cp:revision>
  <dcterms:created xsi:type="dcterms:W3CDTF">2024-07-06T20:10:00Z</dcterms:created>
  <dcterms:modified xsi:type="dcterms:W3CDTF">2024-07-14T21:01:00Z</dcterms:modified>
</cp:coreProperties>
</file>