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LEVI 介绍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LEVI是一款基于ERC20的代币，为了实现全民基本收入的梦想，让全世每个人都能获得全民基本收入。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2021-07-11T09:20:26Z</dcterms:created>
  <dc:creator>“Administrator”的 iPhone</dc:creator>
  <cp:lastModifiedBy>“Administrator”的 iPhone</cp:lastModifiedBy>
  <dcterms:modified xsi:type="dcterms:W3CDTF">2021-07-11T09:28:29Z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2052-11.11.0</vt:lpwstr>
  </property>
  <property fmtid="{D5CDD505-2E9C-101B-9397-08002B2CF9AE}" pid="3" name="ICV">
    <vt:lpwstr>D5324BAFC320CBC75A47EA608DD222FD</vt:lpwstr>
  </property>
</Properties>
</file>