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6C3F74C7" w:rsidR="00142A21" w:rsidRDefault="006D4370">
            <w:pPr>
              <w:jc w:val="both"/>
              <w:rPr>
                <w:rFonts w:cstheme="minorBidi"/>
                <w:b w:val="0"/>
                <w:sz w:val="20"/>
                <w:szCs w:val="22"/>
                <w:lang w:eastAsia="en-US"/>
              </w:rPr>
            </w:pPr>
            <w:r>
              <w:rPr>
                <w:rFonts w:cstheme="minorBidi"/>
                <w:b w:val="0"/>
                <w:sz w:val="20"/>
                <w:szCs w:val="22"/>
                <w:lang w:eastAsia="en-US"/>
              </w:rPr>
              <w:t>1</w:t>
            </w:r>
          </w:p>
        </w:tc>
        <w:tc>
          <w:tcPr>
            <w:tcW w:w="6757" w:type="dxa"/>
            <w:tcBorders>
              <w:top w:val="single" w:sz="4" w:space="0" w:color="auto"/>
              <w:left w:val="single" w:sz="4" w:space="0" w:color="auto"/>
              <w:bottom w:val="single" w:sz="4" w:space="0" w:color="auto"/>
              <w:right w:val="single" w:sz="4" w:space="0" w:color="auto"/>
            </w:tcBorders>
          </w:tcPr>
          <w:p w14:paraId="24C7376A" w14:textId="548D0ECB" w:rsidR="00142A2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w:t>
            </w:r>
            <w:r w:rsidR="00AA77B7">
              <w:rPr>
                <w:rFonts w:cs="Arial"/>
              </w:rPr>
              <w:t xml:space="preserve"> through R142, 100kohm</w:t>
            </w:r>
            <w:r>
              <w:rPr>
                <w:rFonts w:cs="Arial"/>
              </w:rPr>
              <w:t>, Pin 3 SET is connected to GND</w:t>
            </w:r>
            <w:r w:rsidR="001B7CEF">
              <w:rPr>
                <w:rFonts w:cs="Arial"/>
              </w:rPr>
              <w:t>.</w:t>
            </w:r>
          </w:p>
          <w:p w14:paraId="4E1939C1" w14:textId="357F51FE"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6E8346F7" wp14:editId="61FCB89C">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sidR="001B7CEF">
              <w:rPr>
                <w:rFonts w:cs="Arial"/>
              </w:rPr>
              <w:t xml:space="preserve">  </w:t>
            </w:r>
            <w:r w:rsidR="001B7CEF">
              <w:rPr>
                <w:noProof/>
              </w:rPr>
              <w:drawing>
                <wp:inline distT="0" distB="0" distL="0" distR="0" wp14:anchorId="70794AD2" wp14:editId="4F71BC49">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689AD8B0"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F1B5D4E" w14:textId="0F151599"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7D75101" w14:textId="25010AA7" w:rsidR="00142A21" w:rsidRDefault="006D43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24ACDC6F" w:rsidR="00142A21" w:rsidRDefault="006D4370">
            <w:pPr>
              <w:jc w:val="both"/>
              <w:rPr>
                <w:rFonts w:cstheme="minorBidi"/>
                <w:lang w:eastAsia="en-US"/>
              </w:rPr>
            </w:pPr>
            <w:r>
              <w:rPr>
                <w:rFonts w:cstheme="minorBidi"/>
                <w:lang w:eastAsia="en-US"/>
              </w:rPr>
              <w:t>5</w:t>
            </w:r>
          </w:p>
        </w:tc>
        <w:tc>
          <w:tcPr>
            <w:tcW w:w="6757" w:type="dxa"/>
            <w:tcBorders>
              <w:top w:val="single" w:sz="4" w:space="0" w:color="auto"/>
              <w:left w:val="single" w:sz="4" w:space="0" w:color="auto"/>
              <w:bottom w:val="single" w:sz="4" w:space="0" w:color="auto"/>
              <w:right w:val="single" w:sz="4" w:space="0" w:color="auto"/>
            </w:tcBorders>
          </w:tcPr>
          <w:p w14:paraId="7DB106EB" w14:textId="39E0D923" w:rsidR="00142A21"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zero ohms for RS485 connection to main bus</w:t>
            </w: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01F6DD8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89687FF" w14:textId="769D0DEE"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1EC2D28" w14:textId="563ED0F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4546074" w:rsidR="00142A21" w:rsidRDefault="006D4370">
            <w:pPr>
              <w:jc w:val="both"/>
              <w:rPr>
                <w:rFonts w:cstheme="minorBidi"/>
                <w:lang w:eastAsia="en-US"/>
              </w:rPr>
            </w:pPr>
            <w:r>
              <w:rPr>
                <w:rFonts w:cstheme="minorBidi"/>
                <w:lang w:eastAsia="en-US"/>
              </w:rPr>
              <w:t>7</w:t>
            </w:r>
          </w:p>
        </w:tc>
        <w:tc>
          <w:tcPr>
            <w:tcW w:w="6757" w:type="dxa"/>
            <w:tcBorders>
              <w:top w:val="single" w:sz="4" w:space="0" w:color="auto"/>
              <w:left w:val="single" w:sz="4" w:space="0" w:color="auto"/>
              <w:bottom w:val="single" w:sz="4" w:space="0" w:color="auto"/>
              <w:right w:val="single" w:sz="4" w:space="0" w:color="auto"/>
            </w:tcBorders>
          </w:tcPr>
          <w:p w14:paraId="44EC9B4D" w14:textId="615C4679" w:rsidR="00142A21" w:rsidRDefault="008C1E3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If new MCU: </w:t>
            </w:r>
            <w:r w:rsidR="00DC7F23">
              <w:rPr>
                <w:rFonts w:cs="Arial"/>
              </w:rPr>
              <w:t>add write protect capability to FRAM</w:t>
            </w: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2C0882AC"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43A14C9" w14:textId="5D89DDD8"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33C2B19" w14:textId="4DDB10C0"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2F474365" w:rsidR="00142A21" w:rsidRDefault="006D4370">
            <w:pPr>
              <w:jc w:val="both"/>
              <w:rPr>
                <w:rFonts w:cstheme="minorBidi"/>
                <w:lang w:eastAsia="en-US"/>
              </w:rPr>
            </w:pPr>
            <w:r>
              <w:rPr>
                <w:rFonts w:cstheme="minorBidi"/>
                <w:lang w:eastAsia="en-US"/>
              </w:rPr>
              <w:t>8</w:t>
            </w:r>
          </w:p>
        </w:tc>
        <w:tc>
          <w:tcPr>
            <w:tcW w:w="6757" w:type="dxa"/>
            <w:tcBorders>
              <w:top w:val="single" w:sz="4" w:space="0" w:color="auto"/>
              <w:left w:val="single" w:sz="4" w:space="0" w:color="auto"/>
              <w:bottom w:val="single" w:sz="4" w:space="0" w:color="auto"/>
              <w:right w:val="single" w:sz="4" w:space="0" w:color="auto"/>
            </w:tcBorders>
          </w:tcPr>
          <w:p w14:paraId="67971FDA" w14:textId="3D571DF5" w:rsidR="00142A21" w:rsidRDefault="00DC7F2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CAN mode control</w:t>
            </w: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52250995"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125F8AD" w14:textId="71ED8134"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8C1ECB2" w14:textId="66ADC0F8"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Default="006D4370">
            <w:pPr>
              <w:jc w:val="both"/>
              <w:rPr>
                <w:rFonts w:cstheme="minorBidi"/>
                <w:lang w:eastAsia="en-US"/>
              </w:rPr>
            </w:pPr>
            <w:r>
              <w:rPr>
                <w:rFonts w:cstheme="minorBidi"/>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Default="004548AC"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R176, R177, R187 and R188 to 100k and C152 and C165 to reduce deploy peak current from 1.8A to 18mA without load. This to ensure overcurrent is not tripped from inrush current.</w:t>
            </w:r>
          </w:p>
          <w:p w14:paraId="2CB13E64" w14:textId="73303152" w:rsidR="00142A21" w:rsidRDefault="009E2A5E"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Default="004548A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Default="004548A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705115EB"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203A1F" w14:textId="569763A4"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3629FDC" w14:textId="23CBAF10"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99BAAA4" w14:textId="070FB784" w:rsidR="00142A21" w:rsidRDefault="009D165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1E131626" w14:textId="5BBC2C99" w:rsidR="00142A21" w:rsidRDefault="00BD09A1" w:rsidP="004B07C2">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w:t>
            </w:r>
            <w:r w:rsidR="00CC4FA4">
              <w:rPr>
                <w:rFonts w:cs="Arial"/>
              </w:rPr>
              <w:t>MCU sees a small pulse high</w:t>
            </w:r>
            <w:r w:rsidR="002026D4">
              <w:rPr>
                <w:rFonts w:cs="Arial"/>
              </w:rPr>
              <w:t xml:space="preserve"> on power on. </w:t>
            </w:r>
          </w:p>
          <w:p w14:paraId="5D7BB6BA"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6E1DECB0"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0D0E0F8E"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6F77788D"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5FDF6CE1" w14:textId="55589B61"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p>
          <w:p w14:paraId="434DB047" w14:textId="7EA71358"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6A9E227C" w14:textId="2BE39B66"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55CD5652" w14:textId="185A5002" w:rsidR="00476ADF" w:rsidRPr="00CC4FA4" w:rsidRDefault="00476ADF"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5D52EED" w14:textId="23855DA0"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8FDF522" wp14:editId="7272F277">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60EFC523" w:rsidR="00142A21"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1F3B7858"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67F18637" w:rsidR="00142A21" w:rsidRDefault="00476ADF"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could be replaced or </w:t>
            </w:r>
            <w:proofErr w:type="spellStart"/>
            <w:r>
              <w:rPr>
                <w:rFonts w:cs="Arial"/>
              </w:rPr>
              <w:t>OR’ed</w:t>
            </w:r>
            <w:proofErr w:type="spellEnd"/>
            <w:r>
              <w:rPr>
                <w:rFonts w:cs="Arial"/>
              </w:rPr>
              <w:t xml:space="preserve"> with PG from load switch.</w:t>
            </w: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0C1A45F0"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F83FCB" w14:textId="5B0E4463"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2B422BD" w14:textId="5C8E4FE4" w:rsidR="00142A21" w:rsidRDefault="006C31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bookmarkStart w:id="6" w:name="_GoBack"/>
            <w:bookmarkEnd w:id="6"/>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77777777"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77777777"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62502285" w14:textId="77777777"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7"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25" w:type="dxa"/>
        <w:tblLayout w:type="fixed"/>
        <w:tblLook w:val="04A0" w:firstRow="1" w:lastRow="0" w:firstColumn="1" w:lastColumn="0" w:noHBand="0" w:noVBand="1"/>
      </w:tblPr>
      <w:tblGrid>
        <w:gridCol w:w="577"/>
        <w:gridCol w:w="6757"/>
        <w:gridCol w:w="461"/>
        <w:gridCol w:w="461"/>
        <w:gridCol w:w="461"/>
        <w:gridCol w:w="728"/>
        <w:gridCol w:w="680"/>
      </w:tblGrid>
      <w:tr w:rsidR="00142A21" w14:paraId="7C08B83E" w14:textId="77777777" w:rsidTr="001C217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7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7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520A8DB9"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5912199" w14:textId="77777777" w:rsidR="00142A21" w:rsidRDefault="00142A21" w:rsidP="001C2176">
            <w:pPr>
              <w:jc w:val="both"/>
              <w:rPr>
                <w:rFonts w:cstheme="minorBidi"/>
                <w:b w:val="0"/>
                <w:sz w:val="20"/>
                <w:szCs w:val="22"/>
                <w:lang w:eastAsia="en-US"/>
              </w:rPr>
            </w:pPr>
          </w:p>
        </w:tc>
        <w:tc>
          <w:tcPr>
            <w:tcW w:w="6760" w:type="dxa"/>
            <w:tcBorders>
              <w:top w:val="single" w:sz="4" w:space="0" w:color="auto"/>
              <w:left w:val="single" w:sz="4" w:space="0" w:color="auto"/>
              <w:bottom w:val="single" w:sz="4" w:space="0" w:color="auto"/>
              <w:right w:val="single" w:sz="4" w:space="0" w:color="auto"/>
            </w:tcBorders>
          </w:tcPr>
          <w:p w14:paraId="5BC2ED2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1EEA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AFC661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FE449E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3F417C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642217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D3A9F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EBD496"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7476B4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EBC5D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114EF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0EA09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032777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B1D470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BC50521"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D0A8CEC"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8CD24C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109E25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33C952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632841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B02ED9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A61249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5519D8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06281C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E19916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EAE0C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EBED28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9FEF9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7B67C0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EC1A1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7DE78264"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71638CF"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A8E507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0B0C09D"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DA1E6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CD275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A6A165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E889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03752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3582447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189791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F795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2233B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BC56A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4054A4C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A41250E"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E746737"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65694AA4"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3616E3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CE06C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E6CF1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6A48F0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101DA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F4E00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06536A1"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A8733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33599E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030448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C0AF8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1A9D6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D14ECE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6D04EA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E454498"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05ED848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02C25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8E5F7B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5C1FB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E395DD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09D2AB7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08FFA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B6E6643"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6576A1"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984B82F"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9AB7A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84F7B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20AE4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71C9CD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5EFCBE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D5E507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555F029"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CEB03E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007DF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EC710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9B8D15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44C2F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2F934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126DFE5"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6417E30"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992AE3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B321EF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CDBB3C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8D2B1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9BB01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47878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6838013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B68213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CF30B2"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8BDDD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FCACF1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773F2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3BDC16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B1AC9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409E09E"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7937053"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7E48F5B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077E5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85C79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4791E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9B40EE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BAD57B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7AC948A"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FAD38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691E2D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5B85B9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C9EE25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5DCA5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572868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4359BF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407A886"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2CB551E"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D8D115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7DF7F0A"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419783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25270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C56091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BA8566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15"/>
      <w:headerReference w:type="default" r:id="rId16"/>
      <w:footerReference w:type="default" r:id="rId17"/>
      <w:headerReference w:type="first" r:id="rId18"/>
      <w:footerReference w:type="first" r:id="rId19"/>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C3806" w14:textId="77777777" w:rsidR="00715A27" w:rsidRDefault="00715A27" w:rsidP="002E5662">
      <w:r>
        <w:separator/>
      </w:r>
    </w:p>
  </w:endnote>
  <w:endnote w:type="continuationSeparator" w:id="0">
    <w:p w14:paraId="62AAF38F" w14:textId="77777777" w:rsidR="00715A27" w:rsidRDefault="00715A27"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altName w:val="HG創英角ｺﾞｼｯｸ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0D259" w14:textId="77777777" w:rsidR="00715A27" w:rsidRDefault="00715A27" w:rsidP="002E5662">
      <w:r>
        <w:separator/>
      </w:r>
    </w:p>
  </w:footnote>
  <w:footnote w:type="continuationSeparator" w:id="0">
    <w:p w14:paraId="45E30125" w14:textId="77777777" w:rsidR="00715A27" w:rsidRDefault="00715A27"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715A27">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B1ACA"/>
    <w:rsid w:val="000B346E"/>
    <w:rsid w:val="000B6D0B"/>
    <w:rsid w:val="000C03D2"/>
    <w:rsid w:val="000D0D85"/>
    <w:rsid w:val="000D19E9"/>
    <w:rsid w:val="000D5827"/>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21B06"/>
    <w:rsid w:val="001246B9"/>
    <w:rsid w:val="001276A2"/>
    <w:rsid w:val="00135B5A"/>
    <w:rsid w:val="00142A21"/>
    <w:rsid w:val="0015425C"/>
    <w:rsid w:val="00156270"/>
    <w:rsid w:val="0016374D"/>
    <w:rsid w:val="00165E36"/>
    <w:rsid w:val="00167095"/>
    <w:rsid w:val="00174A9B"/>
    <w:rsid w:val="001833BA"/>
    <w:rsid w:val="001838A0"/>
    <w:rsid w:val="0019500D"/>
    <w:rsid w:val="00196FF2"/>
    <w:rsid w:val="00197954"/>
    <w:rsid w:val="001B29A5"/>
    <w:rsid w:val="001B40E6"/>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5662"/>
    <w:rsid w:val="002F47D2"/>
    <w:rsid w:val="002F73E7"/>
    <w:rsid w:val="00306836"/>
    <w:rsid w:val="00315446"/>
    <w:rsid w:val="0031674A"/>
    <w:rsid w:val="00316908"/>
    <w:rsid w:val="003208AF"/>
    <w:rsid w:val="00326D5A"/>
    <w:rsid w:val="0034530A"/>
    <w:rsid w:val="003522F3"/>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A03C5"/>
    <w:rsid w:val="003A754D"/>
    <w:rsid w:val="003B1190"/>
    <w:rsid w:val="003B2554"/>
    <w:rsid w:val="003B3F82"/>
    <w:rsid w:val="003C11D0"/>
    <w:rsid w:val="003C46CA"/>
    <w:rsid w:val="003C4FD5"/>
    <w:rsid w:val="003D1B2E"/>
    <w:rsid w:val="003D3206"/>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4452"/>
    <w:rsid w:val="004F47B8"/>
    <w:rsid w:val="00505037"/>
    <w:rsid w:val="00506B47"/>
    <w:rsid w:val="00510535"/>
    <w:rsid w:val="00515231"/>
    <w:rsid w:val="005212B6"/>
    <w:rsid w:val="00525065"/>
    <w:rsid w:val="0054523C"/>
    <w:rsid w:val="0055244F"/>
    <w:rsid w:val="0055333B"/>
    <w:rsid w:val="00560BE6"/>
    <w:rsid w:val="005631B2"/>
    <w:rsid w:val="00564C23"/>
    <w:rsid w:val="00570969"/>
    <w:rsid w:val="00571D66"/>
    <w:rsid w:val="005720A4"/>
    <w:rsid w:val="00573B1B"/>
    <w:rsid w:val="00575DF5"/>
    <w:rsid w:val="00576468"/>
    <w:rsid w:val="00580B15"/>
    <w:rsid w:val="00591501"/>
    <w:rsid w:val="00597A85"/>
    <w:rsid w:val="005A0D0E"/>
    <w:rsid w:val="005C0401"/>
    <w:rsid w:val="005C3376"/>
    <w:rsid w:val="005C3408"/>
    <w:rsid w:val="005D0190"/>
    <w:rsid w:val="005D542D"/>
    <w:rsid w:val="005E0280"/>
    <w:rsid w:val="005E6071"/>
    <w:rsid w:val="005E6543"/>
    <w:rsid w:val="005F37A8"/>
    <w:rsid w:val="005F5D53"/>
    <w:rsid w:val="005F5ECD"/>
    <w:rsid w:val="005F7F9B"/>
    <w:rsid w:val="00605EC9"/>
    <w:rsid w:val="00613421"/>
    <w:rsid w:val="00616A5E"/>
    <w:rsid w:val="00620A18"/>
    <w:rsid w:val="00624031"/>
    <w:rsid w:val="006406A9"/>
    <w:rsid w:val="00640C53"/>
    <w:rsid w:val="00641BB3"/>
    <w:rsid w:val="00643682"/>
    <w:rsid w:val="0064464D"/>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F195E"/>
    <w:rsid w:val="006F2196"/>
    <w:rsid w:val="006F38DC"/>
    <w:rsid w:val="006F621F"/>
    <w:rsid w:val="007139E9"/>
    <w:rsid w:val="00715A27"/>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D33"/>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5453"/>
    <w:rsid w:val="009158A7"/>
    <w:rsid w:val="00916F6A"/>
    <w:rsid w:val="00932719"/>
    <w:rsid w:val="0093429B"/>
    <w:rsid w:val="009372BC"/>
    <w:rsid w:val="0094029E"/>
    <w:rsid w:val="0094105C"/>
    <w:rsid w:val="00946BC5"/>
    <w:rsid w:val="00960401"/>
    <w:rsid w:val="009607B5"/>
    <w:rsid w:val="009610AA"/>
    <w:rsid w:val="009662B9"/>
    <w:rsid w:val="00980454"/>
    <w:rsid w:val="00983B78"/>
    <w:rsid w:val="009A038D"/>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9A1"/>
    <w:rsid w:val="00BE34CE"/>
    <w:rsid w:val="00BF20FE"/>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693D"/>
    <w:rsid w:val="00C74326"/>
    <w:rsid w:val="00C77A2B"/>
    <w:rsid w:val="00C93A17"/>
    <w:rsid w:val="00C94503"/>
    <w:rsid w:val="00C97709"/>
    <w:rsid w:val="00CA0843"/>
    <w:rsid w:val="00CA2A14"/>
    <w:rsid w:val="00CA3BB6"/>
    <w:rsid w:val="00CA4FA8"/>
    <w:rsid w:val="00CB2080"/>
    <w:rsid w:val="00CB2947"/>
    <w:rsid w:val="00CB6B24"/>
    <w:rsid w:val="00CB75DC"/>
    <w:rsid w:val="00CC1738"/>
    <w:rsid w:val="00CC3FA3"/>
    <w:rsid w:val="00CC4FA4"/>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D86"/>
    <w:rsid w:val="00D54EFF"/>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798D"/>
    <w:rsid w:val="00DC7F23"/>
    <w:rsid w:val="00DD53D4"/>
    <w:rsid w:val="00DD6DAA"/>
    <w:rsid w:val="00DE0325"/>
    <w:rsid w:val="00DE3C39"/>
    <w:rsid w:val="00DE56A2"/>
    <w:rsid w:val="00DF0DA5"/>
    <w:rsid w:val="00DF12B5"/>
    <w:rsid w:val="00DF734E"/>
    <w:rsid w:val="00DF7BE6"/>
    <w:rsid w:val="00E13457"/>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9.emf"/><Relationship Id="rId2" Type="http://schemas.openxmlformats.org/officeDocument/2006/relationships/image" Target="media/image8.emf"/><Relationship Id="rId1" Type="http://schemas.openxmlformats.org/officeDocument/2006/relationships/image" Target="media/image7.emf"/><Relationship Id="rId4" Type="http://schemas.openxmlformats.org/officeDocument/2006/relationships/image" Target="media/image10.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_rels/theme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E29DF9-0B00-4A1E-A3F8-DF73C4E20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Pages>
  <Words>395</Words>
  <Characters>2416</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2806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Carsten Farving</cp:lastModifiedBy>
  <cp:revision>29</cp:revision>
  <cp:lastPrinted>2017-08-23T11:15:00Z</cp:lastPrinted>
  <dcterms:created xsi:type="dcterms:W3CDTF">2018-03-05T13:51:00Z</dcterms:created>
  <dcterms:modified xsi:type="dcterms:W3CDTF">2018-04-19T13:03:00Z</dcterms:modified>
  <cp:category/>
</cp:coreProperties>
</file>