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31F08" w:rsidRPr="00361556" w:rsidRDefault="00331F08" w:rsidP="00331F08">
      <w:pPr>
        <w:pStyle w:val="ac"/>
        <w:numPr>
          <w:ilvl w:val="0"/>
          <w:numId w:val="20"/>
        </w:numPr>
        <w:rPr>
          <w:rStyle w:val="ad"/>
          <w:rFonts w:eastAsiaTheme="majorEastAsia"/>
          <w:sz w:val="28"/>
          <w:szCs w:val="28"/>
        </w:rPr>
      </w:pPr>
      <w:r w:rsidRPr="00361556">
        <w:rPr>
          <w:rStyle w:val="ad"/>
          <w:rFonts w:eastAsiaTheme="majorEastAsia"/>
          <w:sz w:val="28"/>
          <w:szCs w:val="28"/>
        </w:rPr>
        <w:t>Общие сведения</w:t>
      </w:r>
    </w:p>
    <w:p w:rsidR="008D6952" w:rsidRPr="00361556" w:rsidRDefault="008D6952" w:rsidP="008D6952">
      <w:pPr>
        <w:pStyle w:val="ac"/>
        <w:rPr>
          <w:sz w:val="28"/>
          <w:szCs w:val="28"/>
        </w:rPr>
      </w:pPr>
      <w:r w:rsidRPr="00361556">
        <w:rPr>
          <w:rStyle w:val="ad"/>
          <w:rFonts w:eastAsiaTheme="majorEastAsia"/>
          <w:sz w:val="28"/>
          <w:szCs w:val="28"/>
        </w:rPr>
        <w:t>Наименование системы:</w:t>
      </w:r>
      <w:r w:rsidRPr="00361556">
        <w:rPr>
          <w:rStyle w:val="apple-converted-space"/>
          <w:rFonts w:eastAsiaTheme="majorEastAsia"/>
          <w:sz w:val="28"/>
          <w:szCs w:val="28"/>
        </w:rPr>
        <w:t> </w:t>
      </w:r>
      <w:r w:rsidRPr="00361556">
        <w:rPr>
          <w:sz w:val="28"/>
          <w:szCs w:val="28"/>
        </w:rPr>
        <w:t>Автоматизированная система прогнозирования набора абитуриентов.</w:t>
      </w:r>
    </w:p>
    <w:p w:rsidR="00D5075C" w:rsidRPr="00361556" w:rsidRDefault="00D5075C" w:rsidP="008D6952">
      <w:pPr>
        <w:pStyle w:val="ac"/>
        <w:rPr>
          <w:sz w:val="28"/>
          <w:szCs w:val="28"/>
        </w:rPr>
      </w:pPr>
      <w:r w:rsidRPr="00361556">
        <w:rPr>
          <w:b/>
          <w:bCs/>
          <w:sz w:val="28"/>
          <w:szCs w:val="28"/>
        </w:rPr>
        <w:t>Наименование организации заказчика</w:t>
      </w:r>
      <w:r w:rsidRPr="00361556">
        <w:rPr>
          <w:sz w:val="28"/>
          <w:szCs w:val="28"/>
        </w:rPr>
        <w:t xml:space="preserve">: </w:t>
      </w:r>
      <w:r w:rsidR="002B6F39" w:rsidRPr="00361556">
        <w:rPr>
          <w:sz w:val="28"/>
          <w:szCs w:val="28"/>
        </w:rPr>
        <w:t>Частное образовательное учреждение высшего образования Московский университет имени С. Ю. Витте.</w:t>
      </w:r>
      <w:r w:rsidR="002B6F39" w:rsidRPr="00361556">
        <w:rPr>
          <w:sz w:val="28"/>
          <w:szCs w:val="28"/>
        </w:rPr>
        <w:br/>
      </w:r>
      <w:r w:rsidRPr="00361556">
        <w:rPr>
          <w:b/>
          <w:bCs/>
          <w:sz w:val="28"/>
          <w:szCs w:val="28"/>
        </w:rPr>
        <w:t>Разработчик:</w:t>
      </w:r>
      <w:r w:rsidRPr="00361556">
        <w:rPr>
          <w:sz w:val="28"/>
          <w:szCs w:val="28"/>
        </w:rPr>
        <w:t xml:space="preserve"> Елисеев Н. Е. </w:t>
      </w:r>
    </w:p>
    <w:p w:rsidR="008D6952" w:rsidRPr="00361556" w:rsidRDefault="008D6952" w:rsidP="00331F08">
      <w:pPr>
        <w:pStyle w:val="ac"/>
        <w:rPr>
          <w:sz w:val="28"/>
          <w:szCs w:val="28"/>
        </w:rPr>
      </w:pPr>
      <w:r w:rsidRPr="00361556">
        <w:rPr>
          <w:rStyle w:val="ad"/>
          <w:rFonts w:eastAsiaTheme="majorEastAsia"/>
          <w:sz w:val="28"/>
          <w:szCs w:val="28"/>
        </w:rPr>
        <w:t>Документы-основания:</w:t>
      </w:r>
      <w:r w:rsidR="00331F08" w:rsidRPr="00361556">
        <w:rPr>
          <w:sz w:val="28"/>
          <w:szCs w:val="28"/>
        </w:rPr>
        <w:br/>
        <w:t xml:space="preserve">– </w:t>
      </w:r>
      <w:r w:rsidRPr="00361556">
        <w:rPr>
          <w:sz w:val="28"/>
          <w:szCs w:val="28"/>
        </w:rPr>
        <w:t>ГОСТ 34.602-2020</w:t>
      </w:r>
      <w:r w:rsidR="002B6F39" w:rsidRPr="00361556">
        <w:rPr>
          <w:sz w:val="28"/>
          <w:szCs w:val="28"/>
        </w:rPr>
        <w:t xml:space="preserve"> </w:t>
      </w:r>
      <w:r w:rsidR="00D5075C" w:rsidRPr="00361556">
        <w:rPr>
          <w:sz w:val="28"/>
          <w:szCs w:val="28"/>
        </w:rPr>
        <w:t xml:space="preserve">(введен в действие Приказом Росстандарта от 19.11.2021 </w:t>
      </w:r>
      <w:r w:rsidR="00D5075C" w:rsidRPr="00361556">
        <w:rPr>
          <w:sz w:val="28"/>
          <w:szCs w:val="28"/>
          <w:lang w:val="en-US"/>
        </w:rPr>
        <w:t>N</w:t>
      </w:r>
      <w:r w:rsidR="00D5075C" w:rsidRPr="00361556">
        <w:rPr>
          <w:sz w:val="28"/>
          <w:szCs w:val="28"/>
        </w:rPr>
        <w:t xml:space="preserve"> 1522-ст)</w:t>
      </w:r>
      <w:r w:rsidRPr="00361556">
        <w:rPr>
          <w:sz w:val="28"/>
          <w:szCs w:val="28"/>
        </w:rPr>
        <w:t>;</w:t>
      </w:r>
    </w:p>
    <w:p w:rsidR="008D6952" w:rsidRPr="00361556" w:rsidRDefault="00FF5F96" w:rsidP="00FF5F96">
      <w:pPr>
        <w:pStyle w:val="ac"/>
        <w:rPr>
          <w:sz w:val="28"/>
          <w:szCs w:val="28"/>
        </w:rPr>
      </w:pPr>
      <w:r w:rsidRPr="00361556">
        <w:rPr>
          <w:rStyle w:val="ad"/>
          <w:rFonts w:eastAsiaTheme="majorEastAsia"/>
          <w:sz w:val="28"/>
          <w:szCs w:val="28"/>
        </w:rPr>
        <w:t>Плановые сроки работ:</w:t>
      </w:r>
      <w:r w:rsidRPr="00361556">
        <w:rPr>
          <w:rStyle w:val="ad"/>
          <w:rFonts w:eastAsiaTheme="majorEastAsia"/>
          <w:b w:val="0"/>
          <w:bCs w:val="0"/>
          <w:sz w:val="28"/>
          <w:szCs w:val="28"/>
        </w:rPr>
        <w:br/>
      </w:r>
      <w:r w:rsidR="00331F08" w:rsidRPr="00361556">
        <w:rPr>
          <w:rStyle w:val="ad"/>
          <w:rFonts w:eastAsiaTheme="majorEastAsia"/>
          <w:b w:val="0"/>
          <w:bCs w:val="0"/>
          <w:sz w:val="28"/>
          <w:szCs w:val="28"/>
        </w:rPr>
        <w:t>30.09.24-01.06.25</w:t>
      </w:r>
      <w:r w:rsidR="00D5075C" w:rsidRPr="00361556">
        <w:rPr>
          <w:rStyle w:val="ad"/>
          <w:rFonts w:eastAsiaTheme="majorEastAsia"/>
          <w:b w:val="0"/>
          <w:bCs w:val="0"/>
          <w:sz w:val="28"/>
          <w:szCs w:val="28"/>
        </w:rPr>
        <w:br/>
      </w:r>
      <w:r w:rsidR="00D5075C" w:rsidRPr="00361556">
        <w:rPr>
          <w:rStyle w:val="ad"/>
          <w:rFonts w:eastAsiaTheme="majorEastAsia"/>
          <w:sz w:val="28"/>
          <w:szCs w:val="28"/>
        </w:rPr>
        <w:t>Финансирование</w:t>
      </w:r>
      <w:r w:rsidR="00D5075C" w:rsidRPr="00361556">
        <w:rPr>
          <w:rStyle w:val="ad"/>
          <w:rFonts w:eastAsiaTheme="majorEastAsia"/>
          <w:b w:val="0"/>
          <w:bCs w:val="0"/>
          <w:sz w:val="28"/>
          <w:szCs w:val="28"/>
        </w:rPr>
        <w:t xml:space="preserve"> не предусмотрено.</w:t>
      </w:r>
    </w:p>
    <w:p w:rsidR="008D6952" w:rsidRPr="00361556" w:rsidRDefault="00331F08" w:rsidP="00331F08">
      <w:pPr>
        <w:pStyle w:val="4"/>
        <w:numPr>
          <w:ilvl w:val="0"/>
          <w:numId w:val="20"/>
        </w:numPr>
        <w:rPr>
          <w:rFonts w:cs="Times New Roman"/>
          <w:b/>
          <w:bCs/>
          <w:i w:val="0"/>
          <w:iCs w:val="0"/>
          <w:color w:val="auto"/>
          <w:sz w:val="28"/>
          <w:szCs w:val="28"/>
        </w:rPr>
      </w:pPr>
      <w:r w:rsidRPr="00361556">
        <w:rPr>
          <w:rFonts w:cs="Times New Roman"/>
          <w:b/>
          <w:bCs/>
          <w:i w:val="0"/>
          <w:iCs w:val="0"/>
          <w:color w:val="auto"/>
          <w:sz w:val="28"/>
          <w:szCs w:val="28"/>
        </w:rPr>
        <w:t>Цели и назначение создания автоматизированной системы</w:t>
      </w:r>
    </w:p>
    <w:p w:rsidR="002B6F39" w:rsidRPr="00361556" w:rsidRDefault="008D6952" w:rsidP="002B6F39">
      <w:pPr>
        <w:rPr>
          <w:sz w:val="28"/>
          <w:szCs w:val="28"/>
        </w:rPr>
      </w:pPr>
      <w:r w:rsidRPr="00361556">
        <w:rPr>
          <w:rStyle w:val="ad"/>
          <w:rFonts w:eastAsiaTheme="majorEastAsia"/>
          <w:sz w:val="28"/>
          <w:szCs w:val="28"/>
        </w:rPr>
        <w:t>Цели создания АС:</w:t>
      </w:r>
      <w:r w:rsidR="00331F08" w:rsidRPr="00361556">
        <w:rPr>
          <w:sz w:val="28"/>
          <w:szCs w:val="28"/>
        </w:rPr>
        <w:br/>
        <w:t xml:space="preserve">– </w:t>
      </w:r>
      <w:r w:rsidRPr="00361556">
        <w:rPr>
          <w:sz w:val="28"/>
          <w:szCs w:val="28"/>
        </w:rPr>
        <w:t>Повышение точности прогнозирования результатов набора абитуриентов;</w:t>
      </w:r>
      <w:r w:rsidR="00331F08" w:rsidRPr="00361556">
        <w:rPr>
          <w:sz w:val="28"/>
          <w:szCs w:val="28"/>
        </w:rPr>
        <w:br/>
        <w:t xml:space="preserve">– </w:t>
      </w:r>
      <w:r w:rsidRPr="00361556">
        <w:rPr>
          <w:sz w:val="28"/>
          <w:szCs w:val="28"/>
        </w:rPr>
        <w:t>Оптимизация процессов планирования образовательной нагрузки;</w:t>
      </w:r>
      <w:r w:rsidR="00331F08" w:rsidRPr="00361556">
        <w:rPr>
          <w:sz w:val="28"/>
          <w:szCs w:val="28"/>
        </w:rPr>
        <w:br/>
        <w:t xml:space="preserve">– </w:t>
      </w:r>
      <w:r w:rsidRPr="00361556">
        <w:rPr>
          <w:sz w:val="28"/>
          <w:szCs w:val="28"/>
        </w:rPr>
        <w:t>Увеличение конверсии за счет более точного прогнозирования профилей поступающих</w:t>
      </w:r>
      <w:r w:rsidR="002B6F39" w:rsidRPr="00361556">
        <w:rPr>
          <w:sz w:val="28"/>
          <w:szCs w:val="28"/>
        </w:rPr>
        <w:t>;</w:t>
      </w:r>
    </w:p>
    <w:p w:rsidR="008D6952" w:rsidRPr="00361556" w:rsidRDefault="002B6F39" w:rsidP="002B6F39">
      <w:pPr>
        <w:rPr>
          <w:sz w:val="28"/>
          <w:szCs w:val="28"/>
        </w:rPr>
      </w:pPr>
      <w:r w:rsidRPr="00361556">
        <w:rPr>
          <w:sz w:val="28"/>
          <w:szCs w:val="28"/>
        </w:rPr>
        <w:t xml:space="preserve">– </w:t>
      </w:r>
      <w:r w:rsidRPr="00361556">
        <w:rPr>
          <w:sz w:val="28"/>
          <w:szCs w:val="28"/>
        </w:rPr>
        <w:t>Обеспечение наглядной визуализации прогноза с возможностью обработки и анализа данных</w:t>
      </w:r>
      <w:r w:rsidRPr="00361556">
        <w:rPr>
          <w:sz w:val="28"/>
          <w:szCs w:val="28"/>
        </w:rPr>
        <w:t>;</w:t>
      </w:r>
      <w:r w:rsidRPr="00361556">
        <w:rPr>
          <w:sz w:val="28"/>
          <w:szCs w:val="28"/>
        </w:rPr>
        <w:br/>
        <w:t xml:space="preserve">– </w:t>
      </w:r>
      <w:r w:rsidRPr="00361556">
        <w:rPr>
          <w:sz w:val="28"/>
          <w:szCs w:val="28"/>
        </w:rPr>
        <w:t>Повышение качества образовательной аналитики</w:t>
      </w:r>
      <w:r w:rsidRPr="00361556">
        <w:rPr>
          <w:sz w:val="28"/>
          <w:szCs w:val="28"/>
        </w:rPr>
        <w:t>.</w:t>
      </w:r>
    </w:p>
    <w:p w:rsidR="008D6952" w:rsidRPr="00361556" w:rsidRDefault="008D6952" w:rsidP="00331F08">
      <w:pPr>
        <w:pStyle w:val="ac"/>
        <w:rPr>
          <w:sz w:val="28"/>
          <w:szCs w:val="28"/>
        </w:rPr>
      </w:pPr>
      <w:r w:rsidRPr="00361556">
        <w:rPr>
          <w:rStyle w:val="ad"/>
          <w:rFonts w:eastAsiaTheme="majorEastAsia"/>
          <w:sz w:val="28"/>
          <w:szCs w:val="28"/>
        </w:rPr>
        <w:t>Критерии достижения целей:</w:t>
      </w:r>
      <w:r w:rsidR="00331F08" w:rsidRPr="00361556">
        <w:rPr>
          <w:sz w:val="28"/>
          <w:szCs w:val="28"/>
        </w:rPr>
        <w:br/>
        <w:t xml:space="preserve">– </w:t>
      </w:r>
      <w:r w:rsidRPr="00361556">
        <w:rPr>
          <w:sz w:val="28"/>
          <w:szCs w:val="28"/>
        </w:rPr>
        <w:t>Точность прогнозов ≥ 85%;</w:t>
      </w:r>
      <w:r w:rsidR="00331F08" w:rsidRPr="00361556">
        <w:rPr>
          <w:sz w:val="28"/>
          <w:szCs w:val="28"/>
        </w:rPr>
        <w:br/>
        <w:t xml:space="preserve">– </w:t>
      </w:r>
      <w:r w:rsidRPr="00361556">
        <w:rPr>
          <w:sz w:val="28"/>
          <w:szCs w:val="28"/>
        </w:rPr>
        <w:t>Сокращение времени на анализ данных в 2 раза;</w:t>
      </w:r>
      <w:r w:rsidR="00331F08" w:rsidRPr="00361556">
        <w:rPr>
          <w:sz w:val="28"/>
          <w:szCs w:val="28"/>
        </w:rPr>
        <w:br/>
        <w:t xml:space="preserve">– </w:t>
      </w:r>
      <w:r w:rsidRPr="00361556">
        <w:rPr>
          <w:sz w:val="28"/>
          <w:szCs w:val="28"/>
        </w:rPr>
        <w:t>Увеличение соответствия прогнозов и реальных данных ≥ 90%.</w:t>
      </w:r>
    </w:p>
    <w:p w:rsidR="008D6952" w:rsidRPr="00361556" w:rsidRDefault="008D6952" w:rsidP="008D6952">
      <w:pPr>
        <w:pStyle w:val="ac"/>
        <w:rPr>
          <w:sz w:val="28"/>
          <w:szCs w:val="28"/>
        </w:rPr>
      </w:pPr>
      <w:r w:rsidRPr="00361556">
        <w:rPr>
          <w:rStyle w:val="ad"/>
          <w:rFonts w:eastAsiaTheme="majorEastAsia"/>
          <w:sz w:val="28"/>
          <w:szCs w:val="28"/>
        </w:rPr>
        <w:t>Назначение АС:</w:t>
      </w:r>
      <w:r w:rsidRPr="00361556">
        <w:rPr>
          <w:rStyle w:val="apple-converted-space"/>
          <w:rFonts w:eastAsiaTheme="majorEastAsia"/>
          <w:sz w:val="28"/>
          <w:szCs w:val="28"/>
        </w:rPr>
        <w:t> </w:t>
      </w:r>
      <w:r w:rsidRPr="00361556">
        <w:rPr>
          <w:sz w:val="28"/>
          <w:szCs w:val="28"/>
        </w:rPr>
        <w:t>Система предназначена для анализа исторических данных по приему абитуриентов и прогнозирования численности и характеристик набора на следующий учебный год.</w:t>
      </w:r>
    </w:p>
    <w:p w:rsidR="00331F08" w:rsidRPr="00361556" w:rsidRDefault="00331F08" w:rsidP="00331F08">
      <w:pPr>
        <w:pStyle w:val="ac"/>
        <w:numPr>
          <w:ilvl w:val="0"/>
          <w:numId w:val="20"/>
        </w:numPr>
        <w:rPr>
          <w:rStyle w:val="ad"/>
          <w:sz w:val="28"/>
          <w:szCs w:val="28"/>
        </w:rPr>
      </w:pPr>
      <w:r w:rsidRPr="00361556">
        <w:rPr>
          <w:rStyle w:val="ad"/>
          <w:rFonts w:eastAsiaTheme="majorEastAsia"/>
          <w:sz w:val="28"/>
          <w:szCs w:val="28"/>
        </w:rPr>
        <w:t>Характеристика объектов автоматизации</w:t>
      </w:r>
    </w:p>
    <w:p w:rsidR="008D6952" w:rsidRPr="00361556" w:rsidRDefault="008D6952" w:rsidP="00331F08">
      <w:pPr>
        <w:pStyle w:val="ac"/>
        <w:rPr>
          <w:sz w:val="28"/>
          <w:szCs w:val="28"/>
        </w:rPr>
      </w:pPr>
      <w:r w:rsidRPr="00361556">
        <w:rPr>
          <w:rStyle w:val="ad"/>
          <w:rFonts w:eastAsiaTheme="majorEastAsia"/>
          <w:sz w:val="28"/>
          <w:szCs w:val="28"/>
        </w:rPr>
        <w:t>Объект автоматизации:</w:t>
      </w:r>
      <w:r w:rsidRPr="00361556">
        <w:rPr>
          <w:rStyle w:val="apple-converted-space"/>
          <w:rFonts w:eastAsiaTheme="majorEastAsia"/>
          <w:sz w:val="28"/>
          <w:szCs w:val="28"/>
        </w:rPr>
        <w:t> </w:t>
      </w:r>
      <w:r w:rsidRPr="00361556">
        <w:rPr>
          <w:sz w:val="28"/>
          <w:szCs w:val="28"/>
        </w:rPr>
        <w:t>Приемная комиссия университета.</w:t>
      </w:r>
    </w:p>
    <w:p w:rsidR="008D6952" w:rsidRPr="00361556" w:rsidRDefault="008D6952" w:rsidP="002B6F39">
      <w:pPr>
        <w:rPr>
          <w:sz w:val="28"/>
          <w:szCs w:val="28"/>
        </w:rPr>
      </w:pPr>
      <w:r w:rsidRPr="00361556">
        <w:rPr>
          <w:rStyle w:val="ad"/>
          <w:rFonts w:eastAsiaTheme="majorEastAsia"/>
          <w:sz w:val="28"/>
          <w:szCs w:val="28"/>
        </w:rPr>
        <w:t>Условия эксплуатации:</w:t>
      </w:r>
      <w:r w:rsidR="00331F08" w:rsidRPr="00361556">
        <w:rPr>
          <w:sz w:val="28"/>
          <w:szCs w:val="28"/>
        </w:rPr>
        <w:br/>
      </w:r>
      <w:r w:rsidR="002B6F39" w:rsidRPr="00361556">
        <w:rPr>
          <w:sz w:val="28"/>
          <w:szCs w:val="28"/>
        </w:rPr>
        <w:t xml:space="preserve">– </w:t>
      </w:r>
      <w:r w:rsidR="002B6F39" w:rsidRPr="00361556">
        <w:rPr>
          <w:sz w:val="28"/>
          <w:szCs w:val="28"/>
        </w:rPr>
        <w:t>АС должна работать в интернет-среде на ПК с операционными системами Windows и Linux.</w:t>
      </w:r>
      <w:r w:rsidR="002B6F39" w:rsidRPr="00361556">
        <w:rPr>
          <w:sz w:val="28"/>
          <w:szCs w:val="28"/>
        </w:rPr>
        <w:br/>
        <w:t xml:space="preserve">– </w:t>
      </w:r>
      <w:r w:rsidR="002B6F39" w:rsidRPr="00361556">
        <w:rPr>
          <w:sz w:val="28"/>
          <w:szCs w:val="28"/>
        </w:rPr>
        <w:t>Период эксплуатации: с момента внедрения до 5 лет с возможностью обновлений.</w:t>
      </w:r>
    </w:p>
    <w:p w:rsidR="008D6952" w:rsidRPr="00361556" w:rsidRDefault="008D6952" w:rsidP="00331F08">
      <w:pPr>
        <w:pStyle w:val="ac"/>
        <w:rPr>
          <w:sz w:val="28"/>
          <w:szCs w:val="28"/>
        </w:rPr>
      </w:pPr>
      <w:r w:rsidRPr="00361556">
        <w:rPr>
          <w:rStyle w:val="ad"/>
          <w:rFonts w:eastAsiaTheme="majorEastAsia"/>
          <w:sz w:val="28"/>
          <w:szCs w:val="28"/>
        </w:rPr>
        <w:lastRenderedPageBreak/>
        <w:t>Характеристики окружающей среды:</w:t>
      </w:r>
      <w:r w:rsidR="00331F08" w:rsidRPr="00361556">
        <w:rPr>
          <w:sz w:val="28"/>
          <w:szCs w:val="28"/>
        </w:rPr>
        <w:br/>
        <w:t xml:space="preserve">– </w:t>
      </w:r>
      <w:r w:rsidRPr="00361556">
        <w:rPr>
          <w:sz w:val="28"/>
          <w:szCs w:val="28"/>
        </w:rPr>
        <w:t>Рабочие места сотрудников приемной комиссии с доступом к сети.</w:t>
      </w:r>
    </w:p>
    <w:p w:rsidR="008D6952" w:rsidRPr="00361556" w:rsidRDefault="00331F08" w:rsidP="00331F08">
      <w:pPr>
        <w:pStyle w:val="4"/>
        <w:numPr>
          <w:ilvl w:val="0"/>
          <w:numId w:val="20"/>
        </w:numPr>
        <w:rPr>
          <w:rFonts w:cs="Times New Roman"/>
          <w:b/>
          <w:bCs/>
          <w:i w:val="0"/>
          <w:iCs w:val="0"/>
          <w:color w:val="auto"/>
          <w:sz w:val="28"/>
          <w:szCs w:val="28"/>
        </w:rPr>
      </w:pPr>
      <w:r w:rsidRPr="00361556">
        <w:rPr>
          <w:rFonts w:cs="Times New Roman"/>
          <w:b/>
          <w:bCs/>
          <w:i w:val="0"/>
          <w:iCs w:val="0"/>
          <w:color w:val="auto"/>
          <w:sz w:val="28"/>
          <w:szCs w:val="28"/>
        </w:rPr>
        <w:t>Требования к автоматизированной системе</w:t>
      </w:r>
    </w:p>
    <w:p w:rsidR="002B6F39" w:rsidRPr="00361556" w:rsidRDefault="008D6952" w:rsidP="002B6F39">
      <w:pPr>
        <w:rPr>
          <w:sz w:val="28"/>
          <w:szCs w:val="28"/>
        </w:rPr>
      </w:pPr>
      <w:r w:rsidRPr="00361556">
        <w:rPr>
          <w:rStyle w:val="ad"/>
          <w:rFonts w:eastAsiaTheme="majorEastAsia"/>
          <w:sz w:val="28"/>
          <w:szCs w:val="28"/>
        </w:rPr>
        <w:t>Требования к структуре АС:</w:t>
      </w:r>
      <w:r w:rsidR="00331F08" w:rsidRPr="00361556">
        <w:rPr>
          <w:sz w:val="28"/>
          <w:szCs w:val="28"/>
        </w:rPr>
        <w:br/>
      </w:r>
      <w:r w:rsidR="002B6F39" w:rsidRPr="00361556">
        <w:rPr>
          <w:sz w:val="28"/>
          <w:szCs w:val="28"/>
        </w:rPr>
        <w:t xml:space="preserve">– </w:t>
      </w:r>
      <w:r w:rsidR="002B6F39" w:rsidRPr="00361556">
        <w:rPr>
          <w:sz w:val="28"/>
          <w:szCs w:val="28"/>
        </w:rPr>
        <w:t>Обработк</w:t>
      </w:r>
      <w:r w:rsidR="002B6F39" w:rsidRPr="00361556">
        <w:rPr>
          <w:sz w:val="28"/>
          <w:szCs w:val="28"/>
        </w:rPr>
        <w:t>а</w:t>
      </w:r>
      <w:r w:rsidR="002B6F39" w:rsidRPr="00361556">
        <w:rPr>
          <w:sz w:val="28"/>
          <w:szCs w:val="28"/>
        </w:rPr>
        <w:t xml:space="preserve"> и анализ исторических данных.</w:t>
      </w:r>
    </w:p>
    <w:p w:rsidR="008D6952" w:rsidRPr="00361556" w:rsidRDefault="002B6F39" w:rsidP="002B6F39">
      <w:pPr>
        <w:rPr>
          <w:sz w:val="28"/>
          <w:szCs w:val="28"/>
        </w:rPr>
      </w:pPr>
      <w:r w:rsidRPr="00361556">
        <w:rPr>
          <w:sz w:val="28"/>
          <w:szCs w:val="28"/>
        </w:rPr>
        <w:t xml:space="preserve">– </w:t>
      </w:r>
      <w:r w:rsidRPr="00361556">
        <w:rPr>
          <w:sz w:val="28"/>
          <w:szCs w:val="28"/>
        </w:rPr>
        <w:t>Построения и валидации моделей для прогнозирования численности абитуриентов.</w:t>
      </w:r>
      <w:r w:rsidRPr="00361556">
        <w:rPr>
          <w:sz w:val="28"/>
          <w:szCs w:val="28"/>
        </w:rPr>
        <w:br/>
        <w:t xml:space="preserve">– </w:t>
      </w:r>
      <w:r w:rsidRPr="00361556">
        <w:rPr>
          <w:sz w:val="28"/>
          <w:szCs w:val="28"/>
        </w:rPr>
        <w:t>Визуализации данных и результатов прогноза.</w:t>
      </w:r>
    </w:p>
    <w:p w:rsidR="008D6952" w:rsidRPr="00361556" w:rsidRDefault="008D6952" w:rsidP="00331F08">
      <w:pPr>
        <w:pStyle w:val="ac"/>
        <w:rPr>
          <w:sz w:val="28"/>
          <w:szCs w:val="28"/>
        </w:rPr>
      </w:pPr>
      <w:r w:rsidRPr="00361556">
        <w:rPr>
          <w:rStyle w:val="ad"/>
          <w:rFonts w:eastAsiaTheme="majorEastAsia"/>
          <w:sz w:val="28"/>
          <w:szCs w:val="28"/>
        </w:rPr>
        <w:t>Требования к функциям АС:</w:t>
      </w:r>
      <w:r w:rsidR="00331F08" w:rsidRPr="00361556">
        <w:rPr>
          <w:sz w:val="28"/>
          <w:szCs w:val="28"/>
        </w:rPr>
        <w:br/>
        <w:t xml:space="preserve">– </w:t>
      </w:r>
      <w:r w:rsidRPr="00361556">
        <w:rPr>
          <w:sz w:val="28"/>
          <w:szCs w:val="28"/>
        </w:rPr>
        <w:t>Импорт данных из баз данных за прошлые годы;</w:t>
      </w:r>
      <w:r w:rsidR="00331F08" w:rsidRPr="00361556">
        <w:rPr>
          <w:sz w:val="28"/>
          <w:szCs w:val="28"/>
        </w:rPr>
        <w:br/>
        <w:t xml:space="preserve">– </w:t>
      </w:r>
      <w:r w:rsidRPr="00361556">
        <w:rPr>
          <w:sz w:val="28"/>
          <w:szCs w:val="28"/>
        </w:rPr>
        <w:t>Предобработка данных (очистка, нормализация);</w:t>
      </w:r>
      <w:r w:rsidR="00331F08" w:rsidRPr="00361556">
        <w:rPr>
          <w:sz w:val="28"/>
          <w:szCs w:val="28"/>
        </w:rPr>
        <w:br/>
        <w:t xml:space="preserve">– </w:t>
      </w:r>
      <w:r w:rsidRPr="00361556">
        <w:rPr>
          <w:sz w:val="28"/>
          <w:szCs w:val="28"/>
        </w:rPr>
        <w:t>Прогнозирование численности поступающих;</w:t>
      </w:r>
      <w:r w:rsidR="00331F08" w:rsidRPr="00361556">
        <w:rPr>
          <w:sz w:val="28"/>
          <w:szCs w:val="28"/>
        </w:rPr>
        <w:br/>
        <w:t xml:space="preserve">– </w:t>
      </w:r>
      <w:r w:rsidRPr="00361556">
        <w:rPr>
          <w:sz w:val="28"/>
          <w:szCs w:val="28"/>
        </w:rPr>
        <w:t>Генерация аналитических отчетов.</w:t>
      </w:r>
    </w:p>
    <w:p w:rsidR="008D6952" w:rsidRPr="00361556" w:rsidRDefault="008D6952" w:rsidP="00361556">
      <w:pPr>
        <w:pStyle w:val="ac"/>
        <w:rPr>
          <w:sz w:val="28"/>
          <w:szCs w:val="28"/>
        </w:rPr>
      </w:pPr>
      <w:r w:rsidRPr="00361556">
        <w:rPr>
          <w:rStyle w:val="ad"/>
          <w:rFonts w:eastAsiaTheme="majorEastAsia"/>
          <w:sz w:val="28"/>
          <w:szCs w:val="28"/>
        </w:rPr>
        <w:t>Требования к видам обеспечения:</w:t>
      </w:r>
      <w:r w:rsidR="00361556">
        <w:rPr>
          <w:sz w:val="28"/>
          <w:szCs w:val="28"/>
        </w:rPr>
        <w:br/>
        <w:t xml:space="preserve">– </w:t>
      </w:r>
      <w:r w:rsidRPr="00361556">
        <w:rPr>
          <w:b/>
          <w:bCs/>
          <w:sz w:val="28"/>
          <w:szCs w:val="28"/>
        </w:rPr>
        <w:t>Программное обеспечение:</w:t>
      </w:r>
      <w:r w:rsidR="00D5075C" w:rsidRPr="00361556">
        <w:rPr>
          <w:sz w:val="28"/>
          <w:szCs w:val="28"/>
        </w:rPr>
        <w:br/>
      </w:r>
      <w:r w:rsidR="002B6F39" w:rsidRPr="00361556">
        <w:rPr>
          <w:rStyle w:val="ad"/>
          <w:rFonts w:eastAsiaTheme="majorEastAsia"/>
          <w:b w:val="0"/>
          <w:bCs w:val="0"/>
          <w:sz w:val="28"/>
          <w:szCs w:val="28"/>
        </w:rPr>
        <w:t xml:space="preserve">– </w:t>
      </w:r>
      <w:r w:rsidR="002B6F39" w:rsidRPr="00361556">
        <w:rPr>
          <w:sz w:val="28"/>
          <w:szCs w:val="28"/>
        </w:rPr>
        <w:t xml:space="preserve">Python 3.8 и выше, библиотеки </w:t>
      </w:r>
      <w:proofErr w:type="spellStart"/>
      <w:r w:rsidR="002B6F39" w:rsidRPr="00361556">
        <w:rPr>
          <w:sz w:val="28"/>
          <w:szCs w:val="28"/>
        </w:rPr>
        <w:t>TensorFlow</w:t>
      </w:r>
      <w:proofErr w:type="spellEnd"/>
      <w:r w:rsidR="002B6F39" w:rsidRPr="00361556">
        <w:rPr>
          <w:sz w:val="28"/>
          <w:szCs w:val="28"/>
        </w:rPr>
        <w:t xml:space="preserve">, </w:t>
      </w:r>
      <w:proofErr w:type="spellStart"/>
      <w:r w:rsidR="002B6F39" w:rsidRPr="00361556">
        <w:rPr>
          <w:sz w:val="28"/>
          <w:szCs w:val="28"/>
        </w:rPr>
        <w:t>Scikit-learn</w:t>
      </w:r>
      <w:proofErr w:type="spellEnd"/>
      <w:r w:rsidR="002B6F39" w:rsidRPr="00361556">
        <w:rPr>
          <w:sz w:val="28"/>
          <w:szCs w:val="28"/>
        </w:rPr>
        <w:t xml:space="preserve">, </w:t>
      </w:r>
      <w:proofErr w:type="spellStart"/>
      <w:r w:rsidR="002B6F39" w:rsidRPr="00361556">
        <w:rPr>
          <w:sz w:val="28"/>
          <w:szCs w:val="28"/>
        </w:rPr>
        <w:t>Pandas</w:t>
      </w:r>
      <w:proofErr w:type="spellEnd"/>
      <w:r w:rsidR="002B6F39" w:rsidRPr="00361556">
        <w:rPr>
          <w:sz w:val="28"/>
          <w:szCs w:val="28"/>
        </w:rPr>
        <w:t xml:space="preserve">, </w:t>
      </w:r>
      <w:proofErr w:type="spellStart"/>
      <w:r w:rsidR="002B6F39" w:rsidRPr="00361556">
        <w:rPr>
          <w:sz w:val="28"/>
          <w:szCs w:val="28"/>
        </w:rPr>
        <w:t>Matplotlib</w:t>
      </w:r>
      <w:proofErr w:type="spellEnd"/>
      <w:r w:rsidR="002B6F39" w:rsidRPr="00361556">
        <w:rPr>
          <w:sz w:val="28"/>
          <w:szCs w:val="28"/>
        </w:rPr>
        <w:t xml:space="preserve">, </w:t>
      </w:r>
      <w:proofErr w:type="spellStart"/>
      <w:r w:rsidR="002B6F39" w:rsidRPr="00361556">
        <w:rPr>
          <w:sz w:val="28"/>
          <w:szCs w:val="28"/>
        </w:rPr>
        <w:t>OpenPyXL</w:t>
      </w:r>
      <w:proofErr w:type="spellEnd"/>
      <w:r w:rsidR="002B6F39" w:rsidRPr="00361556">
        <w:rPr>
          <w:sz w:val="28"/>
          <w:szCs w:val="28"/>
        </w:rPr>
        <w:t>.</w:t>
      </w:r>
      <w:r w:rsidR="00D5075C" w:rsidRPr="00361556">
        <w:rPr>
          <w:sz w:val="28"/>
          <w:szCs w:val="28"/>
        </w:rPr>
        <w:br/>
        <w:t xml:space="preserve">– </w:t>
      </w:r>
      <w:r w:rsidRPr="00361556">
        <w:rPr>
          <w:sz w:val="28"/>
          <w:szCs w:val="28"/>
        </w:rPr>
        <w:t xml:space="preserve">База данных: </w:t>
      </w:r>
      <w:r w:rsidR="00D5075C" w:rsidRPr="00361556">
        <w:rPr>
          <w:sz w:val="28"/>
          <w:szCs w:val="28"/>
          <w:lang w:val="en-US"/>
        </w:rPr>
        <w:t>CSV</w:t>
      </w:r>
      <w:r w:rsidRPr="00361556">
        <w:rPr>
          <w:sz w:val="28"/>
          <w:szCs w:val="28"/>
        </w:rPr>
        <w:t>/</w:t>
      </w:r>
      <w:r w:rsidR="00D5075C" w:rsidRPr="00361556">
        <w:rPr>
          <w:sz w:val="28"/>
          <w:szCs w:val="28"/>
          <w:lang w:val="en-US"/>
        </w:rPr>
        <w:t>XLS</w:t>
      </w:r>
      <w:r w:rsidRPr="00361556">
        <w:rPr>
          <w:sz w:val="28"/>
          <w:szCs w:val="28"/>
        </w:rPr>
        <w:t>.</w:t>
      </w:r>
    </w:p>
    <w:p w:rsidR="008D6952" w:rsidRPr="00361556" w:rsidRDefault="00923548" w:rsidP="00923548">
      <w:pPr>
        <w:pStyle w:val="ac"/>
        <w:rPr>
          <w:sz w:val="28"/>
          <w:szCs w:val="28"/>
        </w:rPr>
      </w:pPr>
      <w:r>
        <w:rPr>
          <w:b/>
          <w:bCs/>
          <w:sz w:val="28"/>
          <w:szCs w:val="28"/>
        </w:rPr>
        <w:t xml:space="preserve">– </w:t>
      </w:r>
      <w:r w:rsidR="008D6952" w:rsidRPr="00923548">
        <w:rPr>
          <w:b/>
          <w:bCs/>
          <w:sz w:val="28"/>
          <w:szCs w:val="28"/>
        </w:rPr>
        <w:t>Информационное обеспечение:</w:t>
      </w:r>
      <w:r w:rsidR="00D5075C" w:rsidRPr="00361556">
        <w:rPr>
          <w:sz w:val="28"/>
          <w:szCs w:val="28"/>
        </w:rPr>
        <w:br/>
        <w:t xml:space="preserve">– </w:t>
      </w:r>
      <w:r w:rsidR="008D6952" w:rsidRPr="00361556">
        <w:rPr>
          <w:sz w:val="28"/>
          <w:szCs w:val="28"/>
        </w:rPr>
        <w:t>Данные за последние 5 лет о приеме абитуриентов;</w:t>
      </w:r>
      <w:r w:rsidR="00D5075C" w:rsidRPr="00361556">
        <w:rPr>
          <w:sz w:val="28"/>
          <w:szCs w:val="28"/>
        </w:rPr>
        <w:br/>
        <w:t>– Объём поступающих</w:t>
      </w:r>
      <w:r w:rsidR="008D6952" w:rsidRPr="00361556">
        <w:rPr>
          <w:sz w:val="28"/>
          <w:szCs w:val="28"/>
        </w:rPr>
        <w:t xml:space="preserve"> (</w:t>
      </w:r>
      <w:r w:rsidR="00D5075C" w:rsidRPr="00361556">
        <w:rPr>
          <w:sz w:val="28"/>
          <w:szCs w:val="28"/>
        </w:rPr>
        <w:t>Форма обучения, город).</w:t>
      </w:r>
    </w:p>
    <w:p w:rsidR="002B6F39" w:rsidRPr="00923548" w:rsidRDefault="002B6F39" w:rsidP="002B6F39">
      <w:pPr>
        <w:pStyle w:val="ac"/>
        <w:numPr>
          <w:ilvl w:val="0"/>
          <w:numId w:val="20"/>
        </w:numPr>
        <w:rPr>
          <w:rStyle w:val="ad"/>
          <w:sz w:val="28"/>
          <w:szCs w:val="28"/>
        </w:rPr>
      </w:pPr>
      <w:r w:rsidRPr="00923548">
        <w:rPr>
          <w:rStyle w:val="ad"/>
          <w:rFonts w:eastAsiaTheme="majorEastAsia"/>
          <w:sz w:val="28"/>
          <w:szCs w:val="28"/>
        </w:rPr>
        <w:t xml:space="preserve">Состав и содержание работ по созданию автоматизированной системы </w:t>
      </w:r>
    </w:p>
    <w:p w:rsidR="008D6952" w:rsidRPr="00923548" w:rsidRDefault="008D6952" w:rsidP="002B6F39">
      <w:pPr>
        <w:pStyle w:val="ac"/>
        <w:rPr>
          <w:sz w:val="28"/>
          <w:szCs w:val="28"/>
        </w:rPr>
      </w:pPr>
      <w:r w:rsidRPr="00923548">
        <w:rPr>
          <w:rStyle w:val="ad"/>
          <w:rFonts w:eastAsiaTheme="majorEastAsia"/>
          <w:sz w:val="28"/>
          <w:szCs w:val="28"/>
        </w:rPr>
        <w:t>Этапы работ:</w:t>
      </w:r>
    </w:p>
    <w:p w:rsidR="008D6952" w:rsidRPr="00361556" w:rsidRDefault="002B6F39" w:rsidP="008D6952">
      <w:pPr>
        <w:pStyle w:val="ac"/>
        <w:numPr>
          <w:ilvl w:val="0"/>
          <w:numId w:val="11"/>
        </w:numPr>
        <w:rPr>
          <w:sz w:val="28"/>
          <w:szCs w:val="28"/>
        </w:rPr>
      </w:pPr>
      <w:r w:rsidRPr="00361556">
        <w:rPr>
          <w:sz w:val="28"/>
          <w:szCs w:val="28"/>
        </w:rPr>
        <w:t xml:space="preserve">Сбор и подготовка </w:t>
      </w:r>
      <w:proofErr w:type="gramStart"/>
      <w:r w:rsidRPr="00361556">
        <w:rPr>
          <w:sz w:val="28"/>
          <w:szCs w:val="28"/>
        </w:rPr>
        <w:t>данных</w:t>
      </w:r>
      <w:r w:rsidRPr="00361556">
        <w:rPr>
          <w:rStyle w:val="apple-converted-space"/>
          <w:rFonts w:eastAsiaTheme="majorEastAsia"/>
          <w:sz w:val="28"/>
          <w:szCs w:val="28"/>
        </w:rPr>
        <w:t> </w:t>
      </w:r>
      <w:r w:rsidRPr="00361556">
        <w:rPr>
          <w:sz w:val="28"/>
          <w:szCs w:val="28"/>
        </w:rPr>
        <w:t xml:space="preserve"> </w:t>
      </w:r>
      <w:r w:rsidR="008D6952" w:rsidRPr="00361556">
        <w:rPr>
          <w:sz w:val="28"/>
          <w:szCs w:val="28"/>
        </w:rPr>
        <w:t>(</w:t>
      </w:r>
      <w:proofErr w:type="gramEnd"/>
      <w:r w:rsidR="008D6952" w:rsidRPr="00361556">
        <w:rPr>
          <w:sz w:val="28"/>
          <w:szCs w:val="28"/>
        </w:rPr>
        <w:t>1 месяц);</w:t>
      </w:r>
    </w:p>
    <w:p w:rsidR="008D6952" w:rsidRPr="00361556" w:rsidRDefault="008D6952" w:rsidP="008D6952">
      <w:pPr>
        <w:pStyle w:val="ac"/>
        <w:numPr>
          <w:ilvl w:val="0"/>
          <w:numId w:val="11"/>
        </w:numPr>
        <w:rPr>
          <w:sz w:val="28"/>
          <w:szCs w:val="28"/>
        </w:rPr>
      </w:pPr>
      <w:r w:rsidRPr="00361556">
        <w:rPr>
          <w:sz w:val="28"/>
          <w:szCs w:val="28"/>
        </w:rPr>
        <w:t>Разработка архитектуры нейронной сети (2 месяца);</w:t>
      </w:r>
    </w:p>
    <w:p w:rsidR="008D6952" w:rsidRPr="00361556" w:rsidRDefault="008D6952" w:rsidP="008D6952">
      <w:pPr>
        <w:pStyle w:val="ac"/>
        <w:numPr>
          <w:ilvl w:val="0"/>
          <w:numId w:val="11"/>
        </w:numPr>
        <w:rPr>
          <w:sz w:val="28"/>
          <w:szCs w:val="28"/>
        </w:rPr>
      </w:pPr>
      <w:r w:rsidRPr="00361556">
        <w:rPr>
          <w:sz w:val="28"/>
          <w:szCs w:val="28"/>
        </w:rPr>
        <w:t>Реализация подсистем загрузки и обработки данных (1 месяц);</w:t>
      </w:r>
    </w:p>
    <w:p w:rsidR="008D6952" w:rsidRPr="00361556" w:rsidRDefault="008D6952" w:rsidP="008D6952">
      <w:pPr>
        <w:pStyle w:val="ac"/>
        <w:numPr>
          <w:ilvl w:val="0"/>
          <w:numId w:val="11"/>
        </w:numPr>
        <w:rPr>
          <w:sz w:val="28"/>
          <w:szCs w:val="28"/>
        </w:rPr>
      </w:pPr>
      <w:r w:rsidRPr="00361556">
        <w:rPr>
          <w:sz w:val="28"/>
          <w:szCs w:val="28"/>
        </w:rPr>
        <w:t>Обучение и тестирование модели (2 месяца);</w:t>
      </w:r>
    </w:p>
    <w:p w:rsidR="008D6952" w:rsidRPr="00361556" w:rsidRDefault="008D6952" w:rsidP="008D6952">
      <w:pPr>
        <w:pStyle w:val="ac"/>
        <w:numPr>
          <w:ilvl w:val="0"/>
          <w:numId w:val="11"/>
        </w:numPr>
        <w:rPr>
          <w:sz w:val="28"/>
          <w:szCs w:val="28"/>
        </w:rPr>
      </w:pPr>
      <w:r w:rsidRPr="00361556">
        <w:rPr>
          <w:sz w:val="28"/>
          <w:szCs w:val="28"/>
        </w:rPr>
        <w:t>Внедрение системы (1 месяц).</w:t>
      </w:r>
    </w:p>
    <w:p w:rsidR="00980A3D" w:rsidRPr="00923548" w:rsidRDefault="00980A3D" w:rsidP="00980A3D">
      <w:pPr>
        <w:pStyle w:val="5"/>
        <w:numPr>
          <w:ilvl w:val="0"/>
          <w:numId w:val="20"/>
        </w:numPr>
        <w:rPr>
          <w:rFonts w:cs="Times New Roman"/>
          <w:b/>
          <w:bCs/>
          <w:color w:val="auto"/>
          <w:sz w:val="28"/>
          <w:szCs w:val="28"/>
        </w:rPr>
      </w:pPr>
      <w:r w:rsidRPr="00923548">
        <w:rPr>
          <w:rFonts w:cs="Times New Roman"/>
          <w:b/>
          <w:bCs/>
          <w:color w:val="auto"/>
          <w:sz w:val="28"/>
          <w:szCs w:val="28"/>
        </w:rPr>
        <w:t>Порядок разработки автоматизированной системы</w:t>
      </w:r>
    </w:p>
    <w:p w:rsidR="008D6952" w:rsidRPr="00361556" w:rsidRDefault="008D6952" w:rsidP="00980A3D">
      <w:pPr>
        <w:pStyle w:val="ac"/>
        <w:rPr>
          <w:sz w:val="28"/>
          <w:szCs w:val="28"/>
        </w:rPr>
      </w:pPr>
      <w:r w:rsidRPr="00923548">
        <w:rPr>
          <w:rStyle w:val="ad"/>
          <w:rFonts w:eastAsiaTheme="majorEastAsia"/>
          <w:sz w:val="28"/>
          <w:szCs w:val="28"/>
        </w:rPr>
        <w:t>Порядок организации разработки:</w:t>
      </w:r>
      <w:r w:rsidR="00980A3D" w:rsidRPr="00361556">
        <w:rPr>
          <w:sz w:val="28"/>
          <w:szCs w:val="28"/>
        </w:rPr>
        <w:br/>
        <w:t xml:space="preserve">– </w:t>
      </w:r>
      <w:r w:rsidR="00980A3D" w:rsidRPr="00361556">
        <w:rPr>
          <w:sz w:val="28"/>
          <w:szCs w:val="28"/>
        </w:rPr>
        <w:t>Разработка будет проводиться в рамках проектного управления с регулярными промежуточными отчетами.</w:t>
      </w:r>
      <w:r w:rsidR="00980A3D" w:rsidRPr="00361556">
        <w:rPr>
          <w:sz w:val="28"/>
          <w:szCs w:val="28"/>
        </w:rPr>
        <w:br/>
      </w:r>
      <w:r w:rsidR="00980A3D" w:rsidRPr="00923548">
        <w:rPr>
          <w:rStyle w:val="ad"/>
          <w:rFonts w:eastAsiaTheme="majorEastAsia"/>
          <w:sz w:val="28"/>
          <w:szCs w:val="28"/>
        </w:rPr>
        <w:t>Перечень исходных данных:</w:t>
      </w:r>
      <w:r w:rsidR="00980A3D" w:rsidRPr="00361556">
        <w:rPr>
          <w:rStyle w:val="apple-converted-space"/>
          <w:rFonts w:eastAsiaTheme="majorEastAsia"/>
          <w:sz w:val="28"/>
          <w:szCs w:val="28"/>
        </w:rPr>
        <w:t> </w:t>
      </w:r>
      <w:r w:rsidR="00980A3D" w:rsidRPr="00361556">
        <w:rPr>
          <w:rStyle w:val="apple-converted-space"/>
          <w:rFonts w:eastAsiaTheme="majorEastAsia"/>
          <w:sz w:val="28"/>
          <w:szCs w:val="28"/>
        </w:rPr>
        <w:br/>
        <w:t xml:space="preserve">– </w:t>
      </w:r>
      <w:r w:rsidR="00980A3D" w:rsidRPr="00361556">
        <w:rPr>
          <w:sz w:val="28"/>
          <w:szCs w:val="28"/>
        </w:rPr>
        <w:t>Исторические данные о численности студентов, показатели на 2022, 2023 и 2024 года.</w:t>
      </w:r>
    </w:p>
    <w:p w:rsidR="008D6952" w:rsidRPr="00361556" w:rsidRDefault="008D6952" w:rsidP="00980A3D">
      <w:pPr>
        <w:pStyle w:val="ac"/>
        <w:rPr>
          <w:sz w:val="28"/>
          <w:szCs w:val="28"/>
        </w:rPr>
      </w:pPr>
      <w:r w:rsidRPr="00923548">
        <w:rPr>
          <w:rStyle w:val="ad"/>
          <w:rFonts w:eastAsiaTheme="majorEastAsia"/>
          <w:sz w:val="28"/>
          <w:szCs w:val="28"/>
        </w:rPr>
        <w:lastRenderedPageBreak/>
        <w:t>Перечень документов:</w:t>
      </w:r>
      <w:r w:rsidR="00980A3D" w:rsidRPr="00361556">
        <w:rPr>
          <w:sz w:val="28"/>
          <w:szCs w:val="28"/>
        </w:rPr>
        <w:br/>
        <w:t xml:space="preserve">– </w:t>
      </w:r>
      <w:r w:rsidRPr="00361556">
        <w:rPr>
          <w:sz w:val="28"/>
          <w:szCs w:val="28"/>
        </w:rPr>
        <w:t>Техническое задание;</w:t>
      </w:r>
      <w:r w:rsidR="00980A3D" w:rsidRPr="00361556">
        <w:rPr>
          <w:sz w:val="28"/>
          <w:szCs w:val="28"/>
        </w:rPr>
        <w:br/>
        <w:t xml:space="preserve">– </w:t>
      </w:r>
      <w:r w:rsidRPr="00361556">
        <w:rPr>
          <w:sz w:val="28"/>
          <w:szCs w:val="28"/>
        </w:rPr>
        <w:t>Проектная документация;</w:t>
      </w:r>
    </w:p>
    <w:p w:rsidR="008D6952" w:rsidRPr="00361556" w:rsidRDefault="008D6952" w:rsidP="008D6952">
      <w:pPr>
        <w:pStyle w:val="ac"/>
        <w:rPr>
          <w:sz w:val="28"/>
          <w:szCs w:val="28"/>
        </w:rPr>
      </w:pPr>
      <w:r w:rsidRPr="00923548">
        <w:rPr>
          <w:rStyle w:val="ad"/>
          <w:rFonts w:eastAsiaTheme="majorEastAsia"/>
          <w:sz w:val="28"/>
          <w:szCs w:val="28"/>
        </w:rPr>
        <w:t>Экспертиза документации:</w:t>
      </w:r>
      <w:r w:rsidRPr="00361556">
        <w:rPr>
          <w:rStyle w:val="apple-converted-space"/>
          <w:rFonts w:eastAsiaTheme="majorEastAsia"/>
          <w:sz w:val="28"/>
          <w:szCs w:val="28"/>
        </w:rPr>
        <w:t> </w:t>
      </w:r>
      <w:r w:rsidR="00923548">
        <w:rPr>
          <w:sz w:val="28"/>
          <w:szCs w:val="28"/>
        </w:rPr>
        <w:t>п</w:t>
      </w:r>
      <w:r w:rsidRPr="00361556">
        <w:rPr>
          <w:sz w:val="28"/>
          <w:szCs w:val="28"/>
        </w:rPr>
        <w:t>роводится приемочной комиссией заказчика.</w:t>
      </w:r>
    </w:p>
    <w:p w:rsidR="00980A3D" w:rsidRPr="00361556" w:rsidRDefault="00980A3D" w:rsidP="00980A3D">
      <w:pPr>
        <w:pStyle w:val="docdata"/>
        <w:spacing w:before="0" w:beforeAutospacing="0" w:after="160" w:afterAutospacing="0"/>
        <w:rPr>
          <w:sz w:val="28"/>
          <w:szCs w:val="28"/>
        </w:rPr>
      </w:pPr>
      <w:r w:rsidRPr="00923548">
        <w:rPr>
          <w:b/>
          <w:bCs/>
          <w:sz w:val="28"/>
          <w:szCs w:val="28"/>
        </w:rPr>
        <w:t>Порядок разработки, согласования и утверждения плана совместных работ по разработке АС</w:t>
      </w:r>
      <w:r w:rsidRPr="00923548">
        <w:rPr>
          <w:b/>
          <w:bCs/>
          <w:sz w:val="28"/>
          <w:szCs w:val="28"/>
        </w:rPr>
        <w:t>:</w:t>
      </w:r>
      <w:r w:rsidRPr="00361556">
        <w:rPr>
          <w:sz w:val="28"/>
          <w:szCs w:val="28"/>
        </w:rPr>
        <w:br/>
        <w:t xml:space="preserve">– </w:t>
      </w:r>
      <w:r w:rsidRPr="00361556">
        <w:rPr>
          <w:sz w:val="28"/>
          <w:szCs w:val="28"/>
        </w:rPr>
        <w:t>Создание плана совместных работ.</w:t>
      </w:r>
      <w:r w:rsidRPr="00361556">
        <w:rPr>
          <w:sz w:val="28"/>
          <w:szCs w:val="28"/>
        </w:rPr>
        <w:br/>
        <w:t xml:space="preserve">– </w:t>
      </w:r>
      <w:r w:rsidRPr="00361556">
        <w:rPr>
          <w:sz w:val="28"/>
          <w:szCs w:val="28"/>
        </w:rPr>
        <w:t>Согласование плана с заказчиком и разработчиком.</w:t>
      </w:r>
      <w:r w:rsidRPr="00361556">
        <w:rPr>
          <w:sz w:val="28"/>
          <w:szCs w:val="28"/>
        </w:rPr>
        <w:br/>
        <w:t xml:space="preserve">– </w:t>
      </w:r>
      <w:r w:rsidRPr="00361556">
        <w:rPr>
          <w:sz w:val="28"/>
          <w:szCs w:val="28"/>
        </w:rPr>
        <w:t>Утверждение плана руководством.</w:t>
      </w:r>
    </w:p>
    <w:p w:rsidR="00980A3D" w:rsidRPr="00361556" w:rsidRDefault="00980A3D" w:rsidP="00980A3D">
      <w:pPr>
        <w:pStyle w:val="ac"/>
        <w:spacing w:before="0" w:beforeAutospacing="0" w:after="160" w:afterAutospacing="0"/>
        <w:rPr>
          <w:sz w:val="28"/>
          <w:szCs w:val="28"/>
        </w:rPr>
      </w:pPr>
      <w:r w:rsidRPr="00923548">
        <w:rPr>
          <w:b/>
          <w:bCs/>
          <w:sz w:val="28"/>
          <w:szCs w:val="28"/>
        </w:rPr>
        <w:t>Порядок разработки, согласования и утверждения программы работ по стандартизации</w:t>
      </w:r>
      <w:r w:rsidRPr="00923548">
        <w:rPr>
          <w:b/>
          <w:bCs/>
          <w:sz w:val="28"/>
          <w:szCs w:val="28"/>
        </w:rPr>
        <w:t>:</w:t>
      </w:r>
      <w:r w:rsidRPr="00361556">
        <w:rPr>
          <w:sz w:val="28"/>
          <w:szCs w:val="28"/>
        </w:rPr>
        <w:br/>
        <w:t xml:space="preserve">– </w:t>
      </w:r>
      <w:r w:rsidRPr="00361556">
        <w:rPr>
          <w:sz w:val="28"/>
          <w:szCs w:val="28"/>
        </w:rPr>
        <w:t>Создание программы работ по стандартизации.</w:t>
      </w:r>
      <w:r w:rsidRPr="00361556">
        <w:rPr>
          <w:sz w:val="28"/>
          <w:szCs w:val="28"/>
        </w:rPr>
        <w:br/>
        <w:t xml:space="preserve">– </w:t>
      </w:r>
      <w:r w:rsidRPr="00361556">
        <w:rPr>
          <w:sz w:val="28"/>
          <w:szCs w:val="28"/>
        </w:rPr>
        <w:t>Согласование программы с заказчиком и разработчиком.</w:t>
      </w:r>
      <w:r w:rsidRPr="00361556">
        <w:rPr>
          <w:sz w:val="28"/>
          <w:szCs w:val="28"/>
        </w:rPr>
        <w:br/>
        <w:t xml:space="preserve">– </w:t>
      </w:r>
      <w:r w:rsidRPr="00361556">
        <w:rPr>
          <w:sz w:val="28"/>
          <w:szCs w:val="28"/>
        </w:rPr>
        <w:t>Утверждение программы руководством.</w:t>
      </w:r>
    </w:p>
    <w:p w:rsidR="00980A3D" w:rsidRPr="00361556" w:rsidRDefault="00980A3D" w:rsidP="00980A3D">
      <w:pPr>
        <w:pStyle w:val="ac"/>
        <w:tabs>
          <w:tab w:val="left" w:pos="720"/>
        </w:tabs>
        <w:spacing w:before="0" w:beforeAutospacing="0" w:after="160" w:afterAutospacing="0"/>
        <w:rPr>
          <w:sz w:val="28"/>
          <w:szCs w:val="28"/>
        </w:rPr>
      </w:pPr>
      <w:r w:rsidRPr="00923548">
        <w:rPr>
          <w:b/>
          <w:bCs/>
          <w:sz w:val="28"/>
          <w:szCs w:val="28"/>
        </w:rPr>
        <w:t>Гарантийный срок:</w:t>
      </w:r>
      <w:r w:rsidRPr="00361556">
        <w:rPr>
          <w:sz w:val="28"/>
          <w:szCs w:val="28"/>
        </w:rPr>
        <w:t xml:space="preserve"> </w:t>
      </w:r>
      <w:r w:rsidRPr="00361556">
        <w:rPr>
          <w:sz w:val="28"/>
          <w:szCs w:val="28"/>
        </w:rPr>
        <w:t>о</w:t>
      </w:r>
      <w:r w:rsidRPr="00361556">
        <w:rPr>
          <w:sz w:val="28"/>
          <w:szCs w:val="28"/>
        </w:rPr>
        <w:t>беспечение обслуживания системы в течение 1 года с момента внедрения.</w:t>
      </w:r>
    </w:p>
    <w:p w:rsidR="00980A3D" w:rsidRPr="00361556" w:rsidRDefault="00980A3D" w:rsidP="00980A3D">
      <w:pPr>
        <w:pStyle w:val="docdata"/>
        <w:spacing w:before="0" w:beforeAutospacing="0" w:after="160" w:afterAutospacing="0"/>
        <w:rPr>
          <w:sz w:val="28"/>
          <w:szCs w:val="28"/>
        </w:rPr>
      </w:pPr>
      <w:r w:rsidRPr="00923548">
        <w:rPr>
          <w:b/>
          <w:bCs/>
          <w:sz w:val="28"/>
          <w:szCs w:val="28"/>
        </w:rPr>
        <w:t>Порядок проведения технико-экономической оценки разработки АС</w:t>
      </w:r>
      <w:r w:rsidRPr="00923548">
        <w:rPr>
          <w:b/>
          <w:bCs/>
          <w:sz w:val="28"/>
          <w:szCs w:val="28"/>
        </w:rPr>
        <w:t>:</w:t>
      </w:r>
      <w:r w:rsidRPr="00361556">
        <w:rPr>
          <w:sz w:val="28"/>
          <w:szCs w:val="28"/>
        </w:rPr>
        <w:br/>
        <w:t xml:space="preserve">– </w:t>
      </w:r>
      <w:r w:rsidRPr="00361556">
        <w:rPr>
          <w:sz w:val="28"/>
          <w:szCs w:val="28"/>
        </w:rPr>
        <w:t>Сбор данных о затратах и результатах разработки.</w:t>
      </w:r>
      <w:r w:rsidRPr="00361556">
        <w:rPr>
          <w:sz w:val="28"/>
          <w:szCs w:val="28"/>
        </w:rPr>
        <w:br/>
        <w:t xml:space="preserve">– </w:t>
      </w:r>
      <w:r w:rsidRPr="00361556">
        <w:rPr>
          <w:sz w:val="28"/>
          <w:szCs w:val="28"/>
        </w:rPr>
        <w:t>Проведение анализа технико-экономических показателей.</w:t>
      </w:r>
      <w:r w:rsidRPr="00361556">
        <w:rPr>
          <w:sz w:val="28"/>
          <w:szCs w:val="28"/>
        </w:rPr>
        <w:br/>
        <w:t xml:space="preserve">– </w:t>
      </w:r>
      <w:r w:rsidRPr="00361556">
        <w:rPr>
          <w:sz w:val="28"/>
          <w:szCs w:val="28"/>
        </w:rPr>
        <w:t>Подготовка отчета о технико-экономической оценке.</w:t>
      </w:r>
    </w:p>
    <w:p w:rsidR="00361556" w:rsidRPr="00361556" w:rsidRDefault="00361556" w:rsidP="00361556">
      <w:pPr>
        <w:pStyle w:val="docdata"/>
        <w:spacing w:before="0" w:beforeAutospacing="0" w:after="160" w:afterAutospacing="0"/>
        <w:rPr>
          <w:sz w:val="28"/>
          <w:szCs w:val="28"/>
        </w:rPr>
      </w:pPr>
      <w:r w:rsidRPr="00923548">
        <w:rPr>
          <w:b/>
          <w:bCs/>
          <w:sz w:val="28"/>
          <w:szCs w:val="28"/>
        </w:rPr>
        <w:t>Порядок разработки, согласования и утверждения программы метрологического обеспечения, программы обеспечения надежности, программы эргономического обеспечения</w:t>
      </w:r>
      <w:r w:rsidRPr="00923548">
        <w:rPr>
          <w:b/>
          <w:bCs/>
          <w:sz w:val="28"/>
          <w:szCs w:val="28"/>
        </w:rPr>
        <w:t>:</w:t>
      </w:r>
      <w:r w:rsidRPr="00361556">
        <w:rPr>
          <w:sz w:val="28"/>
          <w:szCs w:val="28"/>
        </w:rPr>
        <w:br/>
        <w:t xml:space="preserve">– </w:t>
      </w:r>
      <w:r w:rsidRPr="00361556">
        <w:rPr>
          <w:sz w:val="28"/>
          <w:szCs w:val="28"/>
        </w:rPr>
        <w:t>Создание программ метрологического обеспечения, обеспечения надежности и эргономического обеспечения.</w:t>
      </w:r>
      <w:r w:rsidRPr="00361556">
        <w:rPr>
          <w:sz w:val="28"/>
          <w:szCs w:val="28"/>
        </w:rPr>
        <w:br/>
        <w:t xml:space="preserve">– </w:t>
      </w:r>
      <w:r w:rsidRPr="00361556">
        <w:rPr>
          <w:sz w:val="28"/>
          <w:szCs w:val="28"/>
        </w:rPr>
        <w:t>Согласование программ с заказчиком и разработчиком.</w:t>
      </w:r>
      <w:r w:rsidRPr="00361556">
        <w:rPr>
          <w:sz w:val="28"/>
          <w:szCs w:val="28"/>
        </w:rPr>
        <w:br/>
        <w:t xml:space="preserve">– </w:t>
      </w:r>
      <w:r w:rsidRPr="00361556">
        <w:rPr>
          <w:sz w:val="28"/>
          <w:szCs w:val="28"/>
        </w:rPr>
        <w:t>Утверждение программ руководством.</w:t>
      </w:r>
    </w:p>
    <w:p w:rsidR="00361556" w:rsidRPr="00923548" w:rsidRDefault="00361556" w:rsidP="00361556">
      <w:pPr>
        <w:pStyle w:val="5"/>
        <w:rPr>
          <w:rFonts w:cs="Times New Roman"/>
          <w:b/>
          <w:bCs/>
          <w:color w:val="auto"/>
          <w:sz w:val="28"/>
          <w:szCs w:val="28"/>
        </w:rPr>
      </w:pPr>
      <w:r w:rsidRPr="00923548">
        <w:rPr>
          <w:rFonts w:cs="Times New Roman"/>
          <w:b/>
          <w:bCs/>
          <w:color w:val="auto"/>
          <w:sz w:val="28"/>
          <w:szCs w:val="28"/>
        </w:rPr>
        <w:t>Порядок контроля и приемки автоматизированной системы</w:t>
      </w:r>
    </w:p>
    <w:p w:rsidR="008D6952" w:rsidRPr="00361556" w:rsidRDefault="008D6952" w:rsidP="00361556">
      <w:pPr>
        <w:pStyle w:val="ac"/>
        <w:rPr>
          <w:sz w:val="28"/>
          <w:szCs w:val="28"/>
        </w:rPr>
      </w:pPr>
      <w:r w:rsidRPr="00923548">
        <w:rPr>
          <w:rStyle w:val="ad"/>
          <w:rFonts w:eastAsiaTheme="majorEastAsia"/>
          <w:sz w:val="28"/>
          <w:szCs w:val="28"/>
        </w:rPr>
        <w:t>Виды испытаний:</w:t>
      </w:r>
      <w:r w:rsidR="00361556" w:rsidRPr="00361556">
        <w:rPr>
          <w:sz w:val="28"/>
          <w:szCs w:val="28"/>
        </w:rPr>
        <w:br/>
        <w:t xml:space="preserve">– </w:t>
      </w:r>
      <w:r w:rsidRPr="00361556">
        <w:rPr>
          <w:sz w:val="28"/>
          <w:szCs w:val="28"/>
        </w:rPr>
        <w:t>Функциональное тестирование;</w:t>
      </w:r>
      <w:r w:rsidR="00361556" w:rsidRPr="00361556">
        <w:rPr>
          <w:sz w:val="28"/>
          <w:szCs w:val="28"/>
        </w:rPr>
        <w:br/>
        <w:t xml:space="preserve">– </w:t>
      </w:r>
      <w:r w:rsidRPr="00361556">
        <w:rPr>
          <w:sz w:val="28"/>
          <w:szCs w:val="28"/>
        </w:rPr>
        <w:t>Нагрузочное тестирование.</w:t>
      </w:r>
    </w:p>
    <w:p w:rsidR="008D6952" w:rsidRPr="00361556" w:rsidRDefault="008D6952" w:rsidP="00361556">
      <w:pPr>
        <w:pStyle w:val="ac"/>
        <w:rPr>
          <w:sz w:val="28"/>
          <w:szCs w:val="28"/>
        </w:rPr>
      </w:pPr>
      <w:r w:rsidRPr="00923548">
        <w:rPr>
          <w:rStyle w:val="ad"/>
          <w:rFonts w:eastAsiaTheme="majorEastAsia"/>
          <w:sz w:val="28"/>
          <w:szCs w:val="28"/>
        </w:rPr>
        <w:t>Методы приемки:</w:t>
      </w:r>
      <w:r w:rsidR="00361556" w:rsidRPr="00361556">
        <w:rPr>
          <w:sz w:val="28"/>
          <w:szCs w:val="28"/>
        </w:rPr>
        <w:br/>
        <w:t xml:space="preserve">– </w:t>
      </w:r>
      <w:r w:rsidRPr="00361556">
        <w:rPr>
          <w:sz w:val="28"/>
          <w:szCs w:val="28"/>
        </w:rPr>
        <w:t>Сравнение прогнозов с реальными данными предыдущих лет;</w:t>
      </w:r>
      <w:r w:rsidR="00361556" w:rsidRPr="00361556">
        <w:rPr>
          <w:sz w:val="28"/>
          <w:szCs w:val="28"/>
        </w:rPr>
        <w:br/>
        <w:t xml:space="preserve">– </w:t>
      </w:r>
      <w:r w:rsidRPr="00361556">
        <w:rPr>
          <w:sz w:val="28"/>
          <w:szCs w:val="28"/>
        </w:rPr>
        <w:t>Подписание акта приемки.</w:t>
      </w:r>
    </w:p>
    <w:p w:rsidR="008D6952" w:rsidRPr="00361556" w:rsidRDefault="008D6952" w:rsidP="008D6952">
      <w:pPr>
        <w:pStyle w:val="ac"/>
        <w:rPr>
          <w:sz w:val="28"/>
          <w:szCs w:val="28"/>
        </w:rPr>
      </w:pPr>
      <w:r w:rsidRPr="00923548">
        <w:rPr>
          <w:rStyle w:val="ad"/>
          <w:rFonts w:eastAsiaTheme="majorEastAsia"/>
          <w:sz w:val="28"/>
          <w:szCs w:val="28"/>
        </w:rPr>
        <w:t>Приемочная комиссия:</w:t>
      </w:r>
      <w:r w:rsidRPr="00361556">
        <w:rPr>
          <w:rStyle w:val="apple-converted-space"/>
          <w:rFonts w:eastAsiaTheme="majorEastAsia"/>
          <w:sz w:val="28"/>
          <w:szCs w:val="28"/>
        </w:rPr>
        <w:t> </w:t>
      </w:r>
      <w:r w:rsidRPr="00361556">
        <w:rPr>
          <w:sz w:val="28"/>
          <w:szCs w:val="28"/>
        </w:rPr>
        <w:t>Ведомственная.</w:t>
      </w:r>
    </w:p>
    <w:p w:rsidR="00361556" w:rsidRPr="00923548" w:rsidRDefault="00361556" w:rsidP="00361556">
      <w:pPr>
        <w:pStyle w:val="5"/>
        <w:rPr>
          <w:rFonts w:cs="Times New Roman"/>
          <w:b/>
          <w:bCs/>
          <w:color w:val="auto"/>
          <w:sz w:val="28"/>
          <w:szCs w:val="28"/>
        </w:rPr>
      </w:pPr>
      <w:r w:rsidRPr="00923548">
        <w:rPr>
          <w:rFonts w:cs="Times New Roman"/>
          <w:b/>
          <w:bCs/>
          <w:color w:val="auto"/>
          <w:sz w:val="28"/>
          <w:szCs w:val="28"/>
        </w:rPr>
        <w:lastRenderedPageBreak/>
        <w:t>Требования к составу и содержанию работ по подготовке объекта автоматизации к вводу автоматизированной системы в действие</w:t>
      </w:r>
    </w:p>
    <w:p w:rsidR="008D6952" w:rsidRPr="00361556" w:rsidRDefault="008D6952" w:rsidP="00361556">
      <w:pPr>
        <w:pStyle w:val="ac"/>
        <w:rPr>
          <w:sz w:val="28"/>
          <w:szCs w:val="28"/>
        </w:rPr>
      </w:pPr>
      <w:r w:rsidRPr="00923548">
        <w:rPr>
          <w:rStyle w:val="ad"/>
          <w:rFonts w:eastAsiaTheme="majorEastAsia"/>
          <w:sz w:val="28"/>
          <w:szCs w:val="28"/>
        </w:rPr>
        <w:t>Перечень мероприятий:</w:t>
      </w:r>
      <w:r w:rsidR="00361556" w:rsidRPr="00361556">
        <w:rPr>
          <w:sz w:val="28"/>
          <w:szCs w:val="28"/>
        </w:rPr>
        <w:br/>
        <w:t xml:space="preserve">– </w:t>
      </w:r>
      <w:r w:rsidRPr="00361556">
        <w:rPr>
          <w:sz w:val="28"/>
          <w:szCs w:val="28"/>
        </w:rPr>
        <w:t>Настройка оборудования;</w:t>
      </w:r>
      <w:r w:rsidR="00361556" w:rsidRPr="00361556">
        <w:rPr>
          <w:sz w:val="28"/>
          <w:szCs w:val="28"/>
        </w:rPr>
        <w:br/>
        <w:t xml:space="preserve">– </w:t>
      </w:r>
      <w:r w:rsidRPr="00361556">
        <w:rPr>
          <w:sz w:val="28"/>
          <w:szCs w:val="28"/>
        </w:rPr>
        <w:t>Обучение персонала</w:t>
      </w:r>
      <w:r w:rsidR="00361556" w:rsidRPr="00361556">
        <w:rPr>
          <w:sz w:val="28"/>
          <w:szCs w:val="28"/>
        </w:rPr>
        <w:br/>
        <w:t xml:space="preserve">– </w:t>
      </w:r>
      <w:r w:rsidR="00361556" w:rsidRPr="00361556">
        <w:rPr>
          <w:sz w:val="28"/>
          <w:szCs w:val="28"/>
        </w:rPr>
        <w:t>Назначение ответственных за эксплуатацию системы.</w:t>
      </w:r>
      <w:r w:rsidR="00361556" w:rsidRPr="00361556">
        <w:rPr>
          <w:sz w:val="28"/>
          <w:szCs w:val="28"/>
        </w:rPr>
        <w:br/>
        <w:t xml:space="preserve">– </w:t>
      </w:r>
      <w:r w:rsidRPr="00361556">
        <w:rPr>
          <w:sz w:val="28"/>
          <w:szCs w:val="28"/>
        </w:rPr>
        <w:t>Проведение тестового прогноза.</w:t>
      </w:r>
    </w:p>
    <w:p w:rsidR="00361556" w:rsidRPr="00361556" w:rsidRDefault="00361556" w:rsidP="00361556">
      <w:pPr>
        <w:pStyle w:val="docdata"/>
        <w:spacing w:before="0" w:beforeAutospacing="0" w:after="160" w:afterAutospacing="0"/>
        <w:rPr>
          <w:sz w:val="28"/>
          <w:szCs w:val="28"/>
        </w:rPr>
      </w:pPr>
      <w:r w:rsidRPr="00923548">
        <w:rPr>
          <w:b/>
          <w:bCs/>
          <w:sz w:val="28"/>
          <w:szCs w:val="28"/>
        </w:rPr>
        <w:t>Порядок обучения персонала и пользователей АС</w:t>
      </w:r>
      <w:r w:rsidRPr="00923548">
        <w:rPr>
          <w:b/>
          <w:bCs/>
          <w:sz w:val="28"/>
          <w:szCs w:val="28"/>
        </w:rPr>
        <w:t>:</w:t>
      </w:r>
      <w:r w:rsidRPr="00361556">
        <w:rPr>
          <w:sz w:val="28"/>
          <w:szCs w:val="28"/>
        </w:rPr>
        <w:br/>
        <w:t xml:space="preserve">– </w:t>
      </w:r>
      <w:r w:rsidRPr="00361556">
        <w:rPr>
          <w:sz w:val="28"/>
          <w:szCs w:val="28"/>
        </w:rPr>
        <w:t>Создание инструкций по эксплуатации системы.</w:t>
      </w:r>
      <w:r w:rsidRPr="00361556">
        <w:rPr>
          <w:sz w:val="28"/>
          <w:szCs w:val="28"/>
        </w:rPr>
        <w:br/>
        <w:t xml:space="preserve">– </w:t>
      </w:r>
      <w:r w:rsidRPr="00361556">
        <w:rPr>
          <w:sz w:val="28"/>
          <w:szCs w:val="28"/>
        </w:rPr>
        <w:t>Организация тренингов</w:t>
      </w:r>
      <w:r w:rsidRPr="00361556">
        <w:rPr>
          <w:sz w:val="28"/>
          <w:szCs w:val="28"/>
        </w:rPr>
        <w:t xml:space="preserve"> </w:t>
      </w:r>
      <w:r w:rsidRPr="00361556">
        <w:rPr>
          <w:sz w:val="28"/>
          <w:szCs w:val="28"/>
        </w:rPr>
        <w:t>для персонала.</w:t>
      </w:r>
    </w:p>
    <w:p w:rsidR="00361556" w:rsidRPr="00923548" w:rsidRDefault="00361556" w:rsidP="00361556">
      <w:pPr>
        <w:pStyle w:val="5"/>
        <w:rPr>
          <w:rFonts w:cs="Times New Roman"/>
          <w:b/>
          <w:bCs/>
          <w:color w:val="auto"/>
          <w:sz w:val="28"/>
          <w:szCs w:val="28"/>
        </w:rPr>
      </w:pPr>
      <w:r w:rsidRPr="00923548">
        <w:rPr>
          <w:rFonts w:cs="Times New Roman"/>
          <w:b/>
          <w:bCs/>
          <w:color w:val="auto"/>
          <w:sz w:val="28"/>
          <w:szCs w:val="28"/>
        </w:rPr>
        <w:t>Требования к документированию</w:t>
      </w:r>
    </w:p>
    <w:p w:rsidR="00361556" w:rsidRPr="00361556" w:rsidRDefault="00361556" w:rsidP="00361556">
      <w:pPr>
        <w:pStyle w:val="docdata"/>
        <w:spacing w:before="0" w:beforeAutospacing="0" w:after="160" w:afterAutospacing="0"/>
        <w:rPr>
          <w:sz w:val="28"/>
          <w:szCs w:val="28"/>
        </w:rPr>
      </w:pPr>
      <w:r w:rsidRPr="00923548">
        <w:rPr>
          <w:b/>
          <w:bCs/>
          <w:sz w:val="28"/>
          <w:szCs w:val="28"/>
        </w:rPr>
        <w:t>Перечень подлежащих разработке документов</w:t>
      </w:r>
      <w:r w:rsidRPr="00361556">
        <w:rPr>
          <w:sz w:val="28"/>
          <w:szCs w:val="28"/>
        </w:rPr>
        <w:br/>
        <w:t xml:space="preserve">– </w:t>
      </w:r>
      <w:r w:rsidRPr="00361556">
        <w:rPr>
          <w:sz w:val="28"/>
          <w:szCs w:val="28"/>
        </w:rPr>
        <w:t>Техническое задание</w:t>
      </w:r>
      <w:r w:rsidRPr="00361556">
        <w:rPr>
          <w:sz w:val="28"/>
          <w:szCs w:val="28"/>
        </w:rPr>
        <w:t>;</w:t>
      </w:r>
      <w:r w:rsidRPr="00361556">
        <w:rPr>
          <w:sz w:val="28"/>
          <w:szCs w:val="28"/>
        </w:rPr>
        <w:br/>
        <w:t xml:space="preserve">– </w:t>
      </w:r>
      <w:r w:rsidRPr="00361556">
        <w:rPr>
          <w:sz w:val="28"/>
          <w:szCs w:val="28"/>
        </w:rPr>
        <w:t>Проектная документация</w:t>
      </w:r>
      <w:r w:rsidRPr="00361556">
        <w:rPr>
          <w:sz w:val="28"/>
          <w:szCs w:val="28"/>
        </w:rPr>
        <w:t>;</w:t>
      </w:r>
      <w:r w:rsidRPr="00361556">
        <w:rPr>
          <w:sz w:val="28"/>
          <w:szCs w:val="28"/>
        </w:rPr>
        <w:br/>
        <w:t xml:space="preserve">– </w:t>
      </w:r>
      <w:r w:rsidRPr="00361556">
        <w:rPr>
          <w:sz w:val="28"/>
          <w:szCs w:val="28"/>
        </w:rPr>
        <w:t>Инструкции по эксплуатации.</w:t>
      </w:r>
    </w:p>
    <w:p w:rsidR="008D6952" w:rsidRPr="00361556" w:rsidRDefault="00361556" w:rsidP="00361556">
      <w:pPr>
        <w:pStyle w:val="docdata"/>
        <w:spacing w:before="0" w:beforeAutospacing="0" w:after="160" w:afterAutospacing="0"/>
        <w:rPr>
          <w:sz w:val="28"/>
          <w:szCs w:val="28"/>
        </w:rPr>
      </w:pPr>
      <w:r w:rsidRPr="00923548">
        <w:rPr>
          <w:b/>
          <w:bCs/>
          <w:sz w:val="28"/>
          <w:szCs w:val="28"/>
        </w:rPr>
        <w:t>Вид представления и количество документов</w:t>
      </w:r>
      <w:r w:rsidRPr="00361556">
        <w:rPr>
          <w:sz w:val="28"/>
          <w:szCs w:val="28"/>
        </w:rPr>
        <w:br/>
        <w:t xml:space="preserve">– </w:t>
      </w:r>
      <w:r w:rsidRPr="00361556">
        <w:rPr>
          <w:sz w:val="28"/>
          <w:szCs w:val="28"/>
        </w:rPr>
        <w:t>Электронный вид</w:t>
      </w:r>
      <w:r w:rsidRPr="00361556">
        <w:rPr>
          <w:sz w:val="28"/>
          <w:szCs w:val="28"/>
        </w:rPr>
        <w:t>;</w:t>
      </w:r>
      <w:r w:rsidRPr="00361556">
        <w:rPr>
          <w:sz w:val="28"/>
          <w:szCs w:val="28"/>
        </w:rPr>
        <w:br/>
        <w:t xml:space="preserve">– </w:t>
      </w:r>
      <w:r w:rsidRPr="00361556">
        <w:rPr>
          <w:sz w:val="28"/>
          <w:szCs w:val="28"/>
        </w:rPr>
        <w:t>По одному экземпляру каждого документа для заказчика и разработчика</w:t>
      </w:r>
      <w:r w:rsidRPr="00361556">
        <w:rPr>
          <w:sz w:val="28"/>
          <w:szCs w:val="28"/>
        </w:rPr>
        <w:t>.</w:t>
      </w:r>
    </w:p>
    <w:p w:rsidR="00361556" w:rsidRPr="00361556" w:rsidRDefault="00361556" w:rsidP="00361556">
      <w:pPr>
        <w:rPr>
          <w:sz w:val="28"/>
          <w:szCs w:val="28"/>
        </w:rPr>
      </w:pPr>
      <w:r w:rsidRPr="00923548">
        <w:rPr>
          <w:rStyle w:val="ad"/>
          <w:rFonts w:eastAsiaTheme="majorEastAsia"/>
          <w:sz w:val="28"/>
          <w:szCs w:val="28"/>
        </w:rPr>
        <w:t>Требования к использованию ЕСКД и ЕСПД</w:t>
      </w:r>
      <w:proofErr w:type="gramStart"/>
      <w:r w:rsidRPr="00923548">
        <w:rPr>
          <w:rStyle w:val="ad"/>
          <w:rFonts w:eastAsiaTheme="majorEastAsia"/>
          <w:sz w:val="28"/>
          <w:szCs w:val="28"/>
        </w:rPr>
        <w:t>:</w:t>
      </w:r>
      <w:r w:rsidRPr="00361556">
        <w:rPr>
          <w:rStyle w:val="apple-converted-space"/>
          <w:rFonts w:eastAsiaTheme="majorEastAsia"/>
          <w:sz w:val="28"/>
          <w:szCs w:val="28"/>
        </w:rPr>
        <w:t> </w:t>
      </w:r>
      <w:r w:rsidRPr="00361556">
        <w:rPr>
          <w:sz w:val="28"/>
          <w:szCs w:val="28"/>
        </w:rPr>
        <w:t>При</w:t>
      </w:r>
      <w:proofErr w:type="gramEnd"/>
      <w:r w:rsidRPr="00361556">
        <w:rPr>
          <w:sz w:val="28"/>
          <w:szCs w:val="28"/>
        </w:rPr>
        <w:t xml:space="preserve"> создании документации должны быть использованы стандарты ГОСТ на проектную документацию</w:t>
      </w:r>
      <w:r w:rsidRPr="00361556">
        <w:rPr>
          <w:sz w:val="28"/>
          <w:szCs w:val="28"/>
        </w:rPr>
        <w:t>.</w:t>
      </w:r>
    </w:p>
    <w:p w:rsidR="00361556" w:rsidRPr="00361556" w:rsidRDefault="00361556" w:rsidP="00361556">
      <w:pPr>
        <w:rPr>
          <w:sz w:val="28"/>
          <w:szCs w:val="28"/>
        </w:rPr>
      </w:pPr>
    </w:p>
    <w:p w:rsidR="00361556" w:rsidRPr="00923548" w:rsidRDefault="00361556" w:rsidP="00361556">
      <w:pPr>
        <w:pStyle w:val="5"/>
        <w:rPr>
          <w:rFonts w:cs="Times New Roman"/>
          <w:b/>
          <w:bCs/>
          <w:color w:val="auto"/>
          <w:sz w:val="28"/>
          <w:szCs w:val="28"/>
        </w:rPr>
      </w:pPr>
      <w:r w:rsidRPr="00923548">
        <w:rPr>
          <w:rFonts w:cs="Times New Roman"/>
          <w:b/>
          <w:bCs/>
          <w:color w:val="auto"/>
          <w:sz w:val="28"/>
          <w:szCs w:val="28"/>
        </w:rPr>
        <w:t>Источники разработки</w:t>
      </w:r>
    </w:p>
    <w:p w:rsidR="00361556" w:rsidRPr="00361556" w:rsidRDefault="00361556" w:rsidP="00361556">
      <w:pPr>
        <w:rPr>
          <w:sz w:val="28"/>
          <w:szCs w:val="28"/>
        </w:rPr>
      </w:pPr>
      <w:r w:rsidRPr="00361556">
        <w:rPr>
          <w:sz w:val="28"/>
          <w:szCs w:val="28"/>
        </w:rPr>
        <w:t xml:space="preserve">– </w:t>
      </w:r>
      <w:r w:rsidRPr="00361556">
        <w:rPr>
          <w:sz w:val="28"/>
          <w:szCs w:val="28"/>
        </w:rPr>
        <w:t>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rsidR="00361556" w:rsidRPr="00361556" w:rsidRDefault="00361556" w:rsidP="00361556">
      <w:pPr>
        <w:rPr>
          <w:sz w:val="28"/>
          <w:szCs w:val="28"/>
        </w:rPr>
      </w:pPr>
      <w:r w:rsidRPr="00361556">
        <w:rPr>
          <w:sz w:val="28"/>
          <w:szCs w:val="28"/>
        </w:rPr>
        <w:t xml:space="preserve">– </w:t>
      </w:r>
      <w:r w:rsidRPr="00361556">
        <w:rPr>
          <w:sz w:val="28"/>
          <w:szCs w:val="28"/>
        </w:rPr>
        <w:t>Документы Министерства образования и науки РФ.</w:t>
      </w:r>
    </w:p>
    <w:p w:rsidR="00485803" w:rsidRPr="00361556" w:rsidRDefault="00361556" w:rsidP="00361556">
      <w:pPr>
        <w:rPr>
          <w:sz w:val="28"/>
          <w:szCs w:val="28"/>
        </w:rPr>
      </w:pPr>
      <w:r w:rsidRPr="00361556">
        <w:rPr>
          <w:sz w:val="28"/>
          <w:szCs w:val="28"/>
        </w:rPr>
        <w:t xml:space="preserve">– </w:t>
      </w:r>
      <w:r w:rsidRPr="00361556">
        <w:rPr>
          <w:sz w:val="28"/>
          <w:szCs w:val="28"/>
        </w:rPr>
        <w:t>Отчеты о проведенных научных исследованиях и анализа аналогичных систем.</w:t>
      </w:r>
    </w:p>
    <w:sectPr w:rsidR="00485803" w:rsidRPr="003615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763E"/>
    <w:multiLevelType w:val="multilevel"/>
    <w:tmpl w:val="12FA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5220C"/>
    <w:multiLevelType w:val="multilevel"/>
    <w:tmpl w:val="A7863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52058"/>
    <w:multiLevelType w:val="multilevel"/>
    <w:tmpl w:val="1080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E356C"/>
    <w:multiLevelType w:val="multilevel"/>
    <w:tmpl w:val="60D8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C0D32"/>
    <w:multiLevelType w:val="multilevel"/>
    <w:tmpl w:val="C798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6058E"/>
    <w:multiLevelType w:val="multilevel"/>
    <w:tmpl w:val="7B1A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17C56"/>
    <w:multiLevelType w:val="multilevel"/>
    <w:tmpl w:val="769C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D0DA6"/>
    <w:multiLevelType w:val="multilevel"/>
    <w:tmpl w:val="B8E2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5005F"/>
    <w:multiLevelType w:val="multilevel"/>
    <w:tmpl w:val="F68C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65D6E"/>
    <w:multiLevelType w:val="multilevel"/>
    <w:tmpl w:val="215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FB496B"/>
    <w:multiLevelType w:val="multilevel"/>
    <w:tmpl w:val="8F8E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37F0B"/>
    <w:multiLevelType w:val="multilevel"/>
    <w:tmpl w:val="51C0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A0063"/>
    <w:multiLevelType w:val="multilevel"/>
    <w:tmpl w:val="0B1C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285D32"/>
    <w:multiLevelType w:val="multilevel"/>
    <w:tmpl w:val="46FC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97AF9"/>
    <w:multiLevelType w:val="multilevel"/>
    <w:tmpl w:val="E680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F5F4F"/>
    <w:multiLevelType w:val="multilevel"/>
    <w:tmpl w:val="6326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B38A2"/>
    <w:multiLevelType w:val="multilevel"/>
    <w:tmpl w:val="DA72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816D49"/>
    <w:multiLevelType w:val="multilevel"/>
    <w:tmpl w:val="A6EE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1D15AA"/>
    <w:multiLevelType w:val="multilevel"/>
    <w:tmpl w:val="96C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327501"/>
    <w:multiLevelType w:val="multilevel"/>
    <w:tmpl w:val="CEE6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3C19B2"/>
    <w:multiLevelType w:val="hybridMultilevel"/>
    <w:tmpl w:val="3F98FC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834598"/>
    <w:multiLevelType w:val="multilevel"/>
    <w:tmpl w:val="1AB6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6A4A3A"/>
    <w:multiLevelType w:val="multilevel"/>
    <w:tmpl w:val="A310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D46BA"/>
    <w:multiLevelType w:val="multilevel"/>
    <w:tmpl w:val="0942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315D4"/>
    <w:multiLevelType w:val="multilevel"/>
    <w:tmpl w:val="1B98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A2C39"/>
    <w:multiLevelType w:val="multilevel"/>
    <w:tmpl w:val="A7AE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A854C2"/>
    <w:multiLevelType w:val="multilevel"/>
    <w:tmpl w:val="D866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B43423"/>
    <w:multiLevelType w:val="multilevel"/>
    <w:tmpl w:val="B848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851956">
    <w:abstractNumId w:val="24"/>
  </w:num>
  <w:num w:numId="2" w16cid:durableId="572666809">
    <w:abstractNumId w:val="7"/>
  </w:num>
  <w:num w:numId="3" w16cid:durableId="1863282443">
    <w:abstractNumId w:val="22"/>
  </w:num>
  <w:num w:numId="4" w16cid:durableId="945507032">
    <w:abstractNumId w:val="15"/>
  </w:num>
  <w:num w:numId="5" w16cid:durableId="1610161729">
    <w:abstractNumId w:val="18"/>
  </w:num>
  <w:num w:numId="6" w16cid:durableId="1426070745">
    <w:abstractNumId w:val="13"/>
  </w:num>
  <w:num w:numId="7" w16cid:durableId="2050302116">
    <w:abstractNumId w:val="17"/>
  </w:num>
  <w:num w:numId="8" w16cid:durableId="446391219">
    <w:abstractNumId w:val="26"/>
  </w:num>
  <w:num w:numId="9" w16cid:durableId="1335110768">
    <w:abstractNumId w:val="1"/>
  </w:num>
  <w:num w:numId="10" w16cid:durableId="1685471699">
    <w:abstractNumId w:val="27"/>
  </w:num>
  <w:num w:numId="11" w16cid:durableId="2041204358">
    <w:abstractNumId w:val="16"/>
  </w:num>
  <w:num w:numId="12" w16cid:durableId="135341855">
    <w:abstractNumId w:val="14"/>
  </w:num>
  <w:num w:numId="13" w16cid:durableId="874082407">
    <w:abstractNumId w:val="3"/>
  </w:num>
  <w:num w:numId="14" w16cid:durableId="510530533">
    <w:abstractNumId w:val="0"/>
  </w:num>
  <w:num w:numId="15" w16cid:durableId="1477799370">
    <w:abstractNumId w:val="25"/>
  </w:num>
  <w:num w:numId="16" w16cid:durableId="901451365">
    <w:abstractNumId w:val="11"/>
  </w:num>
  <w:num w:numId="17" w16cid:durableId="928150778">
    <w:abstractNumId w:val="10"/>
  </w:num>
  <w:num w:numId="18" w16cid:durableId="2079859254">
    <w:abstractNumId w:val="23"/>
  </w:num>
  <w:num w:numId="19" w16cid:durableId="576327452">
    <w:abstractNumId w:val="5"/>
  </w:num>
  <w:num w:numId="20" w16cid:durableId="1189565746">
    <w:abstractNumId w:val="20"/>
  </w:num>
  <w:num w:numId="21" w16cid:durableId="947002964">
    <w:abstractNumId w:val="21"/>
  </w:num>
  <w:num w:numId="22" w16cid:durableId="1578905815">
    <w:abstractNumId w:val="6"/>
  </w:num>
  <w:num w:numId="23" w16cid:durableId="1083720253">
    <w:abstractNumId w:val="2"/>
  </w:num>
  <w:num w:numId="24" w16cid:durableId="1681420752">
    <w:abstractNumId w:val="9"/>
  </w:num>
  <w:num w:numId="25" w16cid:durableId="901257998">
    <w:abstractNumId w:val="12"/>
  </w:num>
  <w:num w:numId="26" w16cid:durableId="990259247">
    <w:abstractNumId w:val="4"/>
  </w:num>
  <w:num w:numId="27" w16cid:durableId="21588281">
    <w:abstractNumId w:val="19"/>
  </w:num>
  <w:num w:numId="28" w16cid:durableId="4799289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F9"/>
    <w:rsid w:val="002B6F39"/>
    <w:rsid w:val="00331F08"/>
    <w:rsid w:val="00332B05"/>
    <w:rsid w:val="00361556"/>
    <w:rsid w:val="00485803"/>
    <w:rsid w:val="007306D5"/>
    <w:rsid w:val="008D6952"/>
    <w:rsid w:val="00923548"/>
    <w:rsid w:val="00980A3D"/>
    <w:rsid w:val="00A45216"/>
    <w:rsid w:val="00BF31BF"/>
    <w:rsid w:val="00D5075C"/>
    <w:rsid w:val="00D65EF9"/>
    <w:rsid w:val="00DF1747"/>
    <w:rsid w:val="00FF5F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CC19"/>
  <w15:chartTrackingRefBased/>
  <w15:docId w15:val="{946447D9-69A3-8B44-8EE1-A51A0D73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5EF9"/>
    <w:rPr>
      <w:rFonts w:ascii="Times New Roman" w:eastAsia="Times New Roman" w:hAnsi="Times New Roman" w:cs="Times New Roman"/>
      <w:kern w:val="0"/>
      <w:lang w:eastAsia="ru-RU"/>
      <w14:ligatures w14:val="none"/>
    </w:rPr>
  </w:style>
  <w:style w:type="paragraph" w:styleId="1">
    <w:name w:val="heading 1"/>
    <w:basedOn w:val="a"/>
    <w:next w:val="a"/>
    <w:link w:val="10"/>
    <w:qFormat/>
    <w:rsid w:val="00D65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nhideWhenUsed/>
    <w:qFormat/>
    <w:rsid w:val="00D65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unhideWhenUsed/>
    <w:qFormat/>
    <w:rsid w:val="00D65EF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65EF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nhideWhenUsed/>
    <w:qFormat/>
    <w:rsid w:val="00D65EF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nhideWhenUsed/>
    <w:qFormat/>
    <w:rsid w:val="00D65EF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nhideWhenUsed/>
    <w:qFormat/>
    <w:rsid w:val="00D65EF9"/>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nhideWhenUsed/>
    <w:qFormat/>
    <w:rsid w:val="00D65EF9"/>
    <w:pPr>
      <w:keepNext/>
      <w:keepLines/>
      <w:outlineLvl w:val="7"/>
    </w:pPr>
    <w:rPr>
      <w:rFonts w:eastAsiaTheme="majorEastAsia" w:cstheme="majorBidi"/>
      <w:i/>
      <w:iCs/>
      <w:color w:val="272727" w:themeColor="text1" w:themeTint="D8"/>
    </w:rPr>
  </w:style>
  <w:style w:type="paragraph" w:styleId="9">
    <w:name w:val="heading 9"/>
    <w:basedOn w:val="a"/>
    <w:next w:val="a"/>
    <w:link w:val="90"/>
    <w:unhideWhenUsed/>
    <w:qFormat/>
    <w:rsid w:val="00D65EF9"/>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5EF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rsid w:val="00D65EF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basedOn w:val="a0"/>
    <w:link w:val="3"/>
    <w:uiPriority w:val="9"/>
    <w:semiHidden/>
    <w:rsid w:val="00D65EF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65EF9"/>
    <w:rPr>
      <w:rFonts w:eastAsiaTheme="majorEastAsia" w:cstheme="majorBidi"/>
      <w:i/>
      <w:iCs/>
      <w:color w:val="0F4761" w:themeColor="accent1" w:themeShade="BF"/>
    </w:rPr>
  </w:style>
  <w:style w:type="character" w:customStyle="1" w:styleId="50">
    <w:name w:val="Заголовок 5 Знак"/>
    <w:basedOn w:val="a0"/>
    <w:link w:val="5"/>
    <w:uiPriority w:val="9"/>
    <w:rsid w:val="00D65EF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65EF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65EF9"/>
    <w:rPr>
      <w:rFonts w:eastAsiaTheme="majorEastAsia" w:cstheme="majorBidi"/>
      <w:color w:val="595959" w:themeColor="text1" w:themeTint="A6"/>
    </w:rPr>
  </w:style>
  <w:style w:type="character" w:customStyle="1" w:styleId="80">
    <w:name w:val="Заголовок 8 Знак"/>
    <w:basedOn w:val="a0"/>
    <w:link w:val="8"/>
    <w:uiPriority w:val="9"/>
    <w:semiHidden/>
    <w:rsid w:val="00D65EF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65EF9"/>
    <w:rPr>
      <w:rFonts w:eastAsiaTheme="majorEastAsia" w:cstheme="majorBidi"/>
      <w:color w:val="272727" w:themeColor="text1" w:themeTint="D8"/>
    </w:rPr>
  </w:style>
  <w:style w:type="paragraph" w:styleId="a3">
    <w:name w:val="Title"/>
    <w:basedOn w:val="a"/>
    <w:next w:val="a"/>
    <w:link w:val="a4"/>
    <w:uiPriority w:val="10"/>
    <w:qFormat/>
    <w:rsid w:val="00D65EF9"/>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65E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5EF9"/>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65EF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65EF9"/>
    <w:pPr>
      <w:spacing w:before="160" w:after="160"/>
      <w:jc w:val="center"/>
    </w:pPr>
    <w:rPr>
      <w:i/>
      <w:iCs/>
      <w:color w:val="404040" w:themeColor="text1" w:themeTint="BF"/>
    </w:rPr>
  </w:style>
  <w:style w:type="character" w:customStyle="1" w:styleId="22">
    <w:name w:val="Цитата 2 Знак"/>
    <w:basedOn w:val="a0"/>
    <w:link w:val="21"/>
    <w:uiPriority w:val="29"/>
    <w:rsid w:val="00D65EF9"/>
    <w:rPr>
      <w:i/>
      <w:iCs/>
      <w:color w:val="404040" w:themeColor="text1" w:themeTint="BF"/>
    </w:rPr>
  </w:style>
  <w:style w:type="paragraph" w:styleId="a7">
    <w:name w:val="List Paragraph"/>
    <w:basedOn w:val="a"/>
    <w:uiPriority w:val="34"/>
    <w:qFormat/>
    <w:rsid w:val="00D65EF9"/>
    <w:pPr>
      <w:ind w:left="720"/>
      <w:contextualSpacing/>
    </w:pPr>
  </w:style>
  <w:style w:type="character" w:styleId="a8">
    <w:name w:val="Intense Emphasis"/>
    <w:basedOn w:val="a0"/>
    <w:uiPriority w:val="21"/>
    <w:qFormat/>
    <w:rsid w:val="00D65EF9"/>
    <w:rPr>
      <w:i/>
      <w:iCs/>
      <w:color w:val="0F4761" w:themeColor="accent1" w:themeShade="BF"/>
    </w:rPr>
  </w:style>
  <w:style w:type="paragraph" w:styleId="a9">
    <w:name w:val="Intense Quote"/>
    <w:basedOn w:val="a"/>
    <w:next w:val="a"/>
    <w:link w:val="aa"/>
    <w:uiPriority w:val="30"/>
    <w:qFormat/>
    <w:rsid w:val="00D65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65EF9"/>
    <w:rPr>
      <w:i/>
      <w:iCs/>
      <w:color w:val="0F4761" w:themeColor="accent1" w:themeShade="BF"/>
    </w:rPr>
  </w:style>
  <w:style w:type="character" w:styleId="ab">
    <w:name w:val="Intense Reference"/>
    <w:basedOn w:val="a0"/>
    <w:uiPriority w:val="32"/>
    <w:qFormat/>
    <w:rsid w:val="00D65EF9"/>
    <w:rPr>
      <w:b/>
      <w:bCs/>
      <w:smallCaps/>
      <w:color w:val="0F4761" w:themeColor="accent1" w:themeShade="BF"/>
      <w:spacing w:val="5"/>
    </w:rPr>
  </w:style>
  <w:style w:type="paragraph" w:styleId="ac">
    <w:name w:val="Normal (Web)"/>
    <w:basedOn w:val="a"/>
    <w:uiPriority w:val="99"/>
    <w:semiHidden/>
    <w:unhideWhenUsed/>
    <w:rsid w:val="008D6952"/>
    <w:pPr>
      <w:spacing w:before="100" w:beforeAutospacing="1" w:after="100" w:afterAutospacing="1"/>
    </w:pPr>
  </w:style>
  <w:style w:type="character" w:styleId="ad">
    <w:name w:val="Strong"/>
    <w:basedOn w:val="a0"/>
    <w:uiPriority w:val="22"/>
    <w:qFormat/>
    <w:rsid w:val="008D6952"/>
    <w:rPr>
      <w:b/>
      <w:bCs/>
    </w:rPr>
  </w:style>
  <w:style w:type="character" w:customStyle="1" w:styleId="apple-converted-space">
    <w:name w:val="apple-converted-space"/>
    <w:basedOn w:val="a0"/>
    <w:rsid w:val="008D6952"/>
  </w:style>
  <w:style w:type="paragraph" w:customStyle="1" w:styleId="docdata">
    <w:name w:val="docdata"/>
    <w:aliases w:val="docy,v5,8937,bqiaagaaeyqcaaagiaiaaaougaaabv4iaaaaaaaaaaaaaaaaaaaaaaaaaaaaaaaaaaaaaaaaaaaaaaaaaaaaaaaaaaaaaaaaaaaaaaaaaaaaaaaaaaaaaaaaaaaaaaaaaaaaaaaaaaaaaaaaaaaaaaaaaaaaaaaaaaaaaaaaaaaaaaaaaaaaaaaaaaaaaaaaaaaaaaaaaaaaaaaaaaaaaaaaaaaaaaaaaaaaaaaa"/>
    <w:basedOn w:val="a"/>
    <w:rsid w:val="00980A3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3130">
      <w:bodyDiv w:val="1"/>
      <w:marLeft w:val="0"/>
      <w:marRight w:val="0"/>
      <w:marTop w:val="0"/>
      <w:marBottom w:val="0"/>
      <w:divBdr>
        <w:top w:val="none" w:sz="0" w:space="0" w:color="auto"/>
        <w:left w:val="none" w:sz="0" w:space="0" w:color="auto"/>
        <w:bottom w:val="none" w:sz="0" w:space="0" w:color="auto"/>
        <w:right w:val="none" w:sz="0" w:space="0" w:color="auto"/>
      </w:divBdr>
    </w:div>
    <w:div w:id="120657636">
      <w:bodyDiv w:val="1"/>
      <w:marLeft w:val="0"/>
      <w:marRight w:val="0"/>
      <w:marTop w:val="0"/>
      <w:marBottom w:val="0"/>
      <w:divBdr>
        <w:top w:val="none" w:sz="0" w:space="0" w:color="auto"/>
        <w:left w:val="none" w:sz="0" w:space="0" w:color="auto"/>
        <w:bottom w:val="none" w:sz="0" w:space="0" w:color="auto"/>
        <w:right w:val="none" w:sz="0" w:space="0" w:color="auto"/>
      </w:divBdr>
    </w:div>
    <w:div w:id="232158173">
      <w:bodyDiv w:val="1"/>
      <w:marLeft w:val="0"/>
      <w:marRight w:val="0"/>
      <w:marTop w:val="0"/>
      <w:marBottom w:val="0"/>
      <w:divBdr>
        <w:top w:val="none" w:sz="0" w:space="0" w:color="auto"/>
        <w:left w:val="none" w:sz="0" w:space="0" w:color="auto"/>
        <w:bottom w:val="none" w:sz="0" w:space="0" w:color="auto"/>
        <w:right w:val="none" w:sz="0" w:space="0" w:color="auto"/>
      </w:divBdr>
    </w:div>
    <w:div w:id="260340778">
      <w:bodyDiv w:val="1"/>
      <w:marLeft w:val="0"/>
      <w:marRight w:val="0"/>
      <w:marTop w:val="0"/>
      <w:marBottom w:val="0"/>
      <w:divBdr>
        <w:top w:val="none" w:sz="0" w:space="0" w:color="auto"/>
        <w:left w:val="none" w:sz="0" w:space="0" w:color="auto"/>
        <w:bottom w:val="none" w:sz="0" w:space="0" w:color="auto"/>
        <w:right w:val="none" w:sz="0" w:space="0" w:color="auto"/>
      </w:divBdr>
    </w:div>
    <w:div w:id="717826660">
      <w:bodyDiv w:val="1"/>
      <w:marLeft w:val="0"/>
      <w:marRight w:val="0"/>
      <w:marTop w:val="0"/>
      <w:marBottom w:val="0"/>
      <w:divBdr>
        <w:top w:val="none" w:sz="0" w:space="0" w:color="auto"/>
        <w:left w:val="none" w:sz="0" w:space="0" w:color="auto"/>
        <w:bottom w:val="none" w:sz="0" w:space="0" w:color="auto"/>
        <w:right w:val="none" w:sz="0" w:space="0" w:color="auto"/>
      </w:divBdr>
    </w:div>
    <w:div w:id="830145249">
      <w:bodyDiv w:val="1"/>
      <w:marLeft w:val="0"/>
      <w:marRight w:val="0"/>
      <w:marTop w:val="0"/>
      <w:marBottom w:val="0"/>
      <w:divBdr>
        <w:top w:val="none" w:sz="0" w:space="0" w:color="auto"/>
        <w:left w:val="none" w:sz="0" w:space="0" w:color="auto"/>
        <w:bottom w:val="none" w:sz="0" w:space="0" w:color="auto"/>
        <w:right w:val="none" w:sz="0" w:space="0" w:color="auto"/>
      </w:divBdr>
    </w:div>
    <w:div w:id="1238400724">
      <w:bodyDiv w:val="1"/>
      <w:marLeft w:val="0"/>
      <w:marRight w:val="0"/>
      <w:marTop w:val="0"/>
      <w:marBottom w:val="0"/>
      <w:divBdr>
        <w:top w:val="none" w:sz="0" w:space="0" w:color="auto"/>
        <w:left w:val="none" w:sz="0" w:space="0" w:color="auto"/>
        <w:bottom w:val="none" w:sz="0" w:space="0" w:color="auto"/>
        <w:right w:val="none" w:sz="0" w:space="0" w:color="auto"/>
      </w:divBdr>
    </w:div>
    <w:div w:id="1310205656">
      <w:bodyDiv w:val="1"/>
      <w:marLeft w:val="0"/>
      <w:marRight w:val="0"/>
      <w:marTop w:val="0"/>
      <w:marBottom w:val="0"/>
      <w:divBdr>
        <w:top w:val="none" w:sz="0" w:space="0" w:color="auto"/>
        <w:left w:val="none" w:sz="0" w:space="0" w:color="auto"/>
        <w:bottom w:val="none" w:sz="0" w:space="0" w:color="auto"/>
        <w:right w:val="none" w:sz="0" w:space="0" w:color="auto"/>
      </w:divBdr>
    </w:div>
    <w:div w:id="1502550996">
      <w:bodyDiv w:val="1"/>
      <w:marLeft w:val="0"/>
      <w:marRight w:val="0"/>
      <w:marTop w:val="0"/>
      <w:marBottom w:val="0"/>
      <w:divBdr>
        <w:top w:val="none" w:sz="0" w:space="0" w:color="auto"/>
        <w:left w:val="none" w:sz="0" w:space="0" w:color="auto"/>
        <w:bottom w:val="none" w:sz="0" w:space="0" w:color="auto"/>
        <w:right w:val="none" w:sz="0" w:space="0" w:color="auto"/>
      </w:divBdr>
    </w:div>
    <w:div w:id="1529761275">
      <w:bodyDiv w:val="1"/>
      <w:marLeft w:val="0"/>
      <w:marRight w:val="0"/>
      <w:marTop w:val="0"/>
      <w:marBottom w:val="0"/>
      <w:divBdr>
        <w:top w:val="none" w:sz="0" w:space="0" w:color="auto"/>
        <w:left w:val="none" w:sz="0" w:space="0" w:color="auto"/>
        <w:bottom w:val="none" w:sz="0" w:space="0" w:color="auto"/>
        <w:right w:val="none" w:sz="0" w:space="0" w:color="auto"/>
      </w:divBdr>
    </w:div>
    <w:div w:id="1563247640">
      <w:bodyDiv w:val="1"/>
      <w:marLeft w:val="0"/>
      <w:marRight w:val="0"/>
      <w:marTop w:val="0"/>
      <w:marBottom w:val="0"/>
      <w:divBdr>
        <w:top w:val="none" w:sz="0" w:space="0" w:color="auto"/>
        <w:left w:val="none" w:sz="0" w:space="0" w:color="auto"/>
        <w:bottom w:val="none" w:sz="0" w:space="0" w:color="auto"/>
        <w:right w:val="none" w:sz="0" w:space="0" w:color="auto"/>
      </w:divBdr>
      <w:divsChild>
        <w:div w:id="261648848">
          <w:marLeft w:val="0"/>
          <w:marRight w:val="0"/>
          <w:marTop w:val="0"/>
          <w:marBottom w:val="0"/>
          <w:divBdr>
            <w:top w:val="none" w:sz="0" w:space="0" w:color="auto"/>
            <w:left w:val="none" w:sz="0" w:space="0" w:color="auto"/>
            <w:bottom w:val="none" w:sz="0" w:space="0" w:color="auto"/>
            <w:right w:val="none" w:sz="0" w:space="0" w:color="auto"/>
          </w:divBdr>
        </w:div>
        <w:div w:id="2144611086">
          <w:marLeft w:val="0"/>
          <w:marRight w:val="0"/>
          <w:marTop w:val="0"/>
          <w:marBottom w:val="0"/>
          <w:divBdr>
            <w:top w:val="none" w:sz="0" w:space="0" w:color="auto"/>
            <w:left w:val="none" w:sz="0" w:space="0" w:color="auto"/>
            <w:bottom w:val="none" w:sz="0" w:space="0" w:color="auto"/>
            <w:right w:val="none" w:sz="0" w:space="0" w:color="auto"/>
          </w:divBdr>
        </w:div>
        <w:div w:id="1943142426">
          <w:marLeft w:val="0"/>
          <w:marRight w:val="0"/>
          <w:marTop w:val="0"/>
          <w:marBottom w:val="0"/>
          <w:divBdr>
            <w:top w:val="none" w:sz="0" w:space="0" w:color="auto"/>
            <w:left w:val="none" w:sz="0" w:space="0" w:color="auto"/>
            <w:bottom w:val="none" w:sz="0" w:space="0" w:color="auto"/>
            <w:right w:val="none" w:sz="0" w:space="0" w:color="auto"/>
          </w:divBdr>
        </w:div>
        <w:div w:id="204801120">
          <w:marLeft w:val="0"/>
          <w:marRight w:val="0"/>
          <w:marTop w:val="0"/>
          <w:marBottom w:val="0"/>
          <w:divBdr>
            <w:top w:val="none" w:sz="0" w:space="0" w:color="auto"/>
            <w:left w:val="none" w:sz="0" w:space="0" w:color="auto"/>
            <w:bottom w:val="none" w:sz="0" w:space="0" w:color="auto"/>
            <w:right w:val="none" w:sz="0" w:space="0" w:color="auto"/>
          </w:divBdr>
        </w:div>
        <w:div w:id="1068725108">
          <w:marLeft w:val="0"/>
          <w:marRight w:val="0"/>
          <w:marTop w:val="0"/>
          <w:marBottom w:val="0"/>
          <w:divBdr>
            <w:top w:val="none" w:sz="0" w:space="0" w:color="auto"/>
            <w:left w:val="none" w:sz="0" w:space="0" w:color="auto"/>
            <w:bottom w:val="none" w:sz="0" w:space="0" w:color="auto"/>
            <w:right w:val="none" w:sz="0" w:space="0" w:color="auto"/>
          </w:divBdr>
        </w:div>
        <w:div w:id="1995450170">
          <w:marLeft w:val="0"/>
          <w:marRight w:val="0"/>
          <w:marTop w:val="0"/>
          <w:marBottom w:val="0"/>
          <w:divBdr>
            <w:top w:val="none" w:sz="0" w:space="0" w:color="auto"/>
            <w:left w:val="none" w:sz="0" w:space="0" w:color="auto"/>
            <w:bottom w:val="none" w:sz="0" w:space="0" w:color="auto"/>
            <w:right w:val="none" w:sz="0" w:space="0" w:color="auto"/>
          </w:divBdr>
        </w:div>
        <w:div w:id="594947971">
          <w:marLeft w:val="0"/>
          <w:marRight w:val="0"/>
          <w:marTop w:val="0"/>
          <w:marBottom w:val="0"/>
          <w:divBdr>
            <w:top w:val="none" w:sz="0" w:space="0" w:color="auto"/>
            <w:left w:val="none" w:sz="0" w:space="0" w:color="auto"/>
            <w:bottom w:val="none" w:sz="0" w:space="0" w:color="auto"/>
            <w:right w:val="none" w:sz="0" w:space="0" w:color="auto"/>
          </w:divBdr>
        </w:div>
        <w:div w:id="1869295998">
          <w:marLeft w:val="0"/>
          <w:marRight w:val="0"/>
          <w:marTop w:val="0"/>
          <w:marBottom w:val="0"/>
          <w:divBdr>
            <w:top w:val="none" w:sz="0" w:space="0" w:color="auto"/>
            <w:left w:val="none" w:sz="0" w:space="0" w:color="auto"/>
            <w:bottom w:val="none" w:sz="0" w:space="0" w:color="auto"/>
            <w:right w:val="none" w:sz="0" w:space="0" w:color="auto"/>
          </w:divBdr>
        </w:div>
        <w:div w:id="586962967">
          <w:marLeft w:val="0"/>
          <w:marRight w:val="0"/>
          <w:marTop w:val="0"/>
          <w:marBottom w:val="0"/>
          <w:divBdr>
            <w:top w:val="none" w:sz="0" w:space="0" w:color="auto"/>
            <w:left w:val="none" w:sz="0" w:space="0" w:color="auto"/>
            <w:bottom w:val="none" w:sz="0" w:space="0" w:color="auto"/>
            <w:right w:val="none" w:sz="0" w:space="0" w:color="auto"/>
          </w:divBdr>
        </w:div>
      </w:divsChild>
    </w:div>
    <w:div w:id="2004239507">
      <w:bodyDiv w:val="1"/>
      <w:marLeft w:val="0"/>
      <w:marRight w:val="0"/>
      <w:marTop w:val="0"/>
      <w:marBottom w:val="0"/>
      <w:divBdr>
        <w:top w:val="none" w:sz="0" w:space="0" w:color="auto"/>
        <w:left w:val="none" w:sz="0" w:space="0" w:color="auto"/>
        <w:bottom w:val="none" w:sz="0" w:space="0" w:color="auto"/>
        <w:right w:val="none" w:sz="0" w:space="0" w:color="auto"/>
      </w:divBdr>
    </w:div>
    <w:div w:id="204979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825</Words>
  <Characters>4703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Елисеев</dc:creator>
  <cp:keywords/>
  <dc:description/>
  <cp:lastModifiedBy>Никита Елисеев</cp:lastModifiedBy>
  <cp:revision>3</cp:revision>
  <dcterms:created xsi:type="dcterms:W3CDTF">2024-12-13T21:16:00Z</dcterms:created>
  <dcterms:modified xsi:type="dcterms:W3CDTF">2024-12-16T19:20:00Z</dcterms:modified>
</cp:coreProperties>
</file>