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/>
        <w:ind w:left="600" w:hanging="600" w:hangingChars="200"/>
        <w:jc w:val="center"/>
        <w:rPr>
          <w:rFonts w:hint="eastAsia" w:eastAsia="黑体"/>
          <w:sz w:val="32"/>
        </w:rPr>
      </w:pPr>
      <w:r>
        <w:rPr>
          <w:rFonts w:hint="eastAsia" w:eastAsia="黑体"/>
          <w:sz w:val="30"/>
        </w:rPr>
        <w:t xml:space="preserve">   齐鲁工业大学</w:t>
      </w:r>
      <w:r>
        <w:rPr>
          <w:rFonts w:hint="eastAsia"/>
        </w:rPr>
        <w:t xml:space="preserve"> </w:t>
      </w:r>
      <w:r>
        <w:rPr>
          <w:rFonts w:hint="eastAsia" w:eastAsia="黑体"/>
          <w:sz w:val="30"/>
          <w:u w:val="single"/>
        </w:rPr>
        <w:t>20</w:t>
      </w:r>
      <w:r>
        <w:rPr>
          <w:rFonts w:hint="eastAsia" w:eastAsia="黑体"/>
          <w:sz w:val="30"/>
          <w:u w:val="single"/>
          <w:lang w:val="en-US" w:eastAsia="zh-CN"/>
        </w:rPr>
        <w:t>21</w:t>
      </w:r>
      <w:r>
        <w:rPr>
          <w:rFonts w:hint="eastAsia" w:eastAsia="黑体"/>
          <w:sz w:val="30"/>
          <w:u w:val="single"/>
        </w:rPr>
        <w:t>/ 20</w:t>
      </w:r>
      <w:r>
        <w:rPr>
          <w:rFonts w:hint="eastAsia" w:eastAsia="黑体"/>
          <w:sz w:val="30"/>
          <w:u w:val="single"/>
          <w:lang w:val="en-US" w:eastAsia="zh-CN"/>
        </w:rPr>
        <w:t>22</w:t>
      </w:r>
      <w:r>
        <w:rPr>
          <w:rFonts w:hint="eastAsia" w:eastAsia="黑体"/>
          <w:sz w:val="30"/>
        </w:rPr>
        <w:t>学年第</w:t>
      </w:r>
      <w:r>
        <w:rPr>
          <w:rFonts w:hint="eastAsia" w:eastAsia="黑体"/>
          <w:sz w:val="30"/>
          <w:u w:val="single"/>
        </w:rPr>
        <w:t xml:space="preserve"> </w:t>
      </w:r>
      <w:r>
        <w:rPr>
          <w:rFonts w:hint="eastAsia" w:eastAsia="黑体"/>
          <w:sz w:val="30"/>
          <w:u w:val="single"/>
          <w:lang w:eastAsia="zh-CN"/>
        </w:rPr>
        <w:t>二</w:t>
      </w:r>
      <w:r>
        <w:rPr>
          <w:rFonts w:hint="eastAsia" w:eastAsia="黑体"/>
          <w:sz w:val="30"/>
          <w:u w:val="single"/>
        </w:rPr>
        <w:t xml:space="preserve"> </w:t>
      </w:r>
      <w:r>
        <w:rPr>
          <w:rFonts w:hint="eastAsia" w:eastAsia="黑体"/>
          <w:sz w:val="30"/>
        </w:rPr>
        <w:t>学期《</w:t>
      </w:r>
      <w:r>
        <w:rPr>
          <w:rFonts w:hint="eastAsia" w:eastAsia="黑体"/>
          <w:sz w:val="30"/>
          <w:u w:val="single"/>
        </w:rPr>
        <w:t>无线传感器网络</w:t>
      </w:r>
      <w:r>
        <w:rPr>
          <w:rFonts w:hint="eastAsia" w:eastAsia="黑体"/>
          <w:sz w:val="30"/>
        </w:rPr>
        <w:t>》考试试卷</w:t>
      </w:r>
      <w:r>
        <w:rPr>
          <w:rFonts w:hint="eastAsia" w:eastAsia="黑体"/>
          <w:sz w:val="32"/>
        </w:rPr>
        <w:t>（</w:t>
      </w:r>
      <w:r>
        <w:rPr>
          <w:rFonts w:hint="eastAsia" w:eastAsia="黑体"/>
          <w:sz w:val="32"/>
          <w:lang w:val="en-US" w:eastAsia="zh-CN"/>
        </w:rPr>
        <w:t>A</w:t>
      </w:r>
      <w:r>
        <w:rPr>
          <w:rFonts w:hint="eastAsia" w:eastAsia="黑体"/>
          <w:sz w:val="32"/>
        </w:rPr>
        <w:t xml:space="preserve">卷） </w:t>
      </w:r>
    </w:p>
    <w:p>
      <w:pPr>
        <w:spacing w:after="80"/>
        <w:ind w:left="600" w:hanging="600" w:hangingChars="200"/>
        <w:jc w:val="center"/>
        <w:rPr>
          <w:rFonts w:hint="eastAsia" w:eastAsia="黑体"/>
          <w:sz w:val="24"/>
        </w:rPr>
      </w:pPr>
      <w:r>
        <w:rPr>
          <w:rFonts w:hint="eastAsia" w:eastAsia="黑体"/>
          <w:sz w:val="30"/>
          <w:lang w:val="en-US" w:eastAsia="zh-CN"/>
        </w:rPr>
        <w:t xml:space="preserve">         </w:t>
      </w:r>
      <w:r>
        <w:rPr>
          <w:rFonts w:hint="eastAsia" w:eastAsia="黑体"/>
          <w:sz w:val="30"/>
          <w:lang w:eastAsia="zh-CN"/>
        </w:rPr>
        <w:t>（适用专业班级：物联网工程</w:t>
      </w:r>
      <w:r>
        <w:rPr>
          <w:rFonts w:hint="eastAsia" w:eastAsia="黑体"/>
          <w:sz w:val="30"/>
          <w:lang w:val="en-US" w:eastAsia="zh-CN"/>
        </w:rPr>
        <w:t>2019级</w:t>
      </w:r>
      <w:r>
        <w:rPr>
          <w:rFonts w:hint="eastAsia" w:eastAsia="黑体"/>
          <w:sz w:val="30"/>
          <w:lang w:eastAsia="zh-CN"/>
        </w:rPr>
        <w:t>）</w:t>
      </w:r>
      <w:r>
        <w:rPr>
          <w:rFonts w:hint="eastAsia" w:eastAsia="黑体"/>
          <w:sz w:val="24"/>
        </w:rPr>
        <w:t>（本试卷共</w:t>
      </w:r>
      <w:r>
        <w:rPr>
          <w:rFonts w:hint="eastAsia" w:eastAsia="黑体"/>
          <w:sz w:val="24"/>
          <w:lang w:val="en-US" w:eastAsia="zh-CN"/>
        </w:rPr>
        <w:t>8</w:t>
      </w:r>
      <w:r>
        <w:rPr>
          <w:rFonts w:hint="eastAsia" w:eastAsia="黑体"/>
          <w:sz w:val="24"/>
        </w:rPr>
        <w:t>页）</w:t>
      </w:r>
    </w:p>
    <w:tbl>
      <w:tblPr>
        <w:tblStyle w:val="5"/>
        <w:tblpPr w:leftFromText="180" w:rightFromText="180" w:vertAnchor="text" w:tblpX="1032" w:tblpY="1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594"/>
        <w:gridCol w:w="1691"/>
        <w:gridCol w:w="1695"/>
        <w:gridCol w:w="177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93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题号</w:t>
            </w:r>
          </w:p>
        </w:tc>
        <w:tc>
          <w:tcPr>
            <w:tcW w:w="1594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一</w:t>
            </w:r>
          </w:p>
        </w:tc>
        <w:tc>
          <w:tcPr>
            <w:tcW w:w="169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二</w:t>
            </w:r>
          </w:p>
        </w:tc>
        <w:tc>
          <w:tcPr>
            <w:tcW w:w="1695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三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总分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3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得分</w:t>
            </w:r>
          </w:p>
        </w:tc>
        <w:tc>
          <w:tcPr>
            <w:tcW w:w="1594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  <w:tc>
          <w:tcPr>
            <w:tcW w:w="169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  <w:tc>
          <w:tcPr>
            <w:tcW w:w="1695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  <w:tc>
          <w:tcPr>
            <w:tcW w:w="1770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</w:tr>
    </w:tbl>
    <w:p>
      <w:pPr>
        <w:spacing w:line="440" w:lineRule="exact"/>
        <w:ind w:firstLine="605" w:firstLineChars="251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br w:type="textWrapping" w:clear="all"/>
      </w:r>
    </w:p>
    <w:tbl>
      <w:tblPr>
        <w:tblStyle w:val="5"/>
        <w:tblpPr w:leftFromText="180" w:rightFromText="180" w:vertAnchor="text" w:horzAnchor="page" w:tblpX="1284" w:tblpY="3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967" w:type="dxa"/>
            <w:noWrap w:val="0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阅卷人</w:t>
            </w:r>
          </w:p>
        </w:tc>
        <w:tc>
          <w:tcPr>
            <w:tcW w:w="967" w:type="dxa"/>
            <w:noWrap w:val="0"/>
            <w:vAlign w:val="top"/>
          </w:tcPr>
          <w:p/>
        </w:tc>
      </w:tr>
    </w:tbl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</w:t>
      </w:r>
      <w:r>
        <w:rPr>
          <w:rFonts w:hint="eastAsia"/>
          <w:b/>
          <w:bCs/>
          <w:sz w:val="24"/>
          <w:lang w:eastAsia="zh-CN"/>
        </w:rPr>
        <w:t>．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eastAsia="zh-CN"/>
        </w:rPr>
        <w:t>分析说明题</w:t>
      </w:r>
      <w:r>
        <w:rPr>
          <w:rFonts w:hint="eastAsia"/>
          <w:b/>
          <w:bCs/>
          <w:sz w:val="24"/>
        </w:rPr>
        <w:t>（每</w:t>
      </w:r>
      <w:r>
        <w:rPr>
          <w:rFonts w:hint="eastAsia"/>
          <w:b/>
          <w:bCs/>
          <w:sz w:val="24"/>
          <w:lang w:eastAsia="zh-CN"/>
        </w:rPr>
        <w:t>题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rFonts w:hint="eastAsia"/>
          <w:b/>
          <w:bCs/>
          <w:sz w:val="24"/>
        </w:rPr>
        <w:t>0分）</w:t>
      </w:r>
    </w:p>
    <w:p>
      <w:pPr>
        <w:spacing w:line="360" w:lineRule="auto"/>
        <w:ind w:firstLine="840" w:firstLineChars="400"/>
        <w:rPr>
          <w:rFonts w:hint="eastAsia"/>
        </w:rPr>
      </w:pPr>
    </w:p>
    <w:p>
      <w:pPr>
        <w:spacing w:line="360" w:lineRule="auto"/>
        <w:ind w:firstLine="840" w:firstLineChars="400"/>
        <w:rPr>
          <w:rFonts w:hint="eastAsia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="958" w:leftChars="342" w:right="99" w:rightChars="47" w:hanging="240" w:hangingChars="100"/>
        <w:outlineLvl w:val="0"/>
      </w:pPr>
      <w:r>
        <w:rPr>
          <w:rFonts w:hint="eastAsia" w:ascii="宋体" w:hAnsi="宋体"/>
          <w:bCs/>
          <w:sz w:val="24"/>
          <w:lang w:val="en-US" w:eastAsia="zh-CN"/>
        </w:rPr>
        <w:t>1.根据对无线传感器网络的定义和功能的理解，说明WSN与现代信息技术的关系。</w:t>
      </w: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>2.下面给出了几种在节点不存在邻居节点的情况下，节点i对监测区域内目标j的感知概率的定义模型，根据自己的理解，分析一下每种概率模型的合理性。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outlineLvl w:val="0"/>
      </w:pPr>
      <w:r>
        <w:rPr>
          <w:rFonts w:hint="eastAsia"/>
          <w:lang w:val="en-US" w:eastAsia="zh-CN"/>
        </w:rPr>
        <w:t xml:space="preserve">               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outlineLvl w:val="0"/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1680" w:firstLineChars="800"/>
        <w:outlineLvl w:val="0"/>
        <w:rPr>
          <w:rFonts w:hint="eastAsia" w:eastAsia="宋体"/>
          <w:lang w:eastAsia="zh-CN"/>
        </w:rPr>
      </w:pPr>
      <w:r>
        <w:rPr>
          <w:rFonts w:hint="eastAsia" w:eastAsia="宋体"/>
          <w:position w:val="-342"/>
          <w:lang w:eastAsia="zh-CN"/>
        </w:rPr>
        <w:object>
          <v:shape id="_x0000_i1025" o:spt="75" type="#_x0000_t75" style="height:286pt;width:34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outlineLvl w:val="0"/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 w:firstLine="480" w:firstLineChars="200"/>
        <w:outlineLvl w:val="0"/>
        <w:rPr>
          <w:rFonts w:hint="default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>式中，d(i,j)为节点i与目标j之间的欧式距离，</w:t>
      </w:r>
      <w:r>
        <w:rPr>
          <w:rFonts w:hint="default" w:ascii="宋体" w:hAnsi="宋体" w:cs="Times New Roman"/>
          <w:bCs/>
          <w:sz w:val="24"/>
          <w:lang w:val="en-US" w:eastAsia="zh-CN"/>
        </w:rPr>
        <w:t>α</w:t>
      </w:r>
      <w:r>
        <w:rPr>
          <w:rFonts w:hint="eastAsia" w:ascii="宋体" w:hAnsi="宋体" w:cs="Times New Roman"/>
          <w:bCs/>
          <w:sz w:val="24"/>
          <w:lang w:val="en-US" w:eastAsia="zh-CN"/>
        </w:rPr>
        <w:t>和</w:t>
      </w:r>
      <w:r>
        <w:rPr>
          <w:rFonts w:hint="default" w:ascii="宋体" w:hAnsi="宋体" w:cs="Times New Roman"/>
          <w:bCs/>
          <w:sz w:val="24"/>
          <w:lang w:val="en-US" w:eastAsia="zh-CN"/>
        </w:rPr>
        <w:t>β</w:t>
      </w:r>
      <w:r>
        <w:rPr>
          <w:rFonts w:hint="eastAsia" w:ascii="宋体" w:hAnsi="宋体" w:cs="Times New Roman"/>
          <w:bCs/>
          <w:sz w:val="24"/>
          <w:lang w:val="en-US" w:eastAsia="zh-CN"/>
        </w:rPr>
        <w:t>为与传感器物理特性有关的类型参数，p</w:t>
      </w:r>
      <w:r>
        <w:rPr>
          <w:rFonts w:hint="eastAsia" w:ascii="宋体" w:hAnsi="宋体" w:cs="Times New Roman"/>
          <w:bCs/>
          <w:sz w:val="24"/>
          <w:vertAlign w:val="subscript"/>
          <w:lang w:val="en-US" w:eastAsia="zh-CN"/>
        </w:rPr>
        <w:t>ij</w:t>
      </w:r>
      <w:r>
        <w:rPr>
          <w:rFonts w:hint="eastAsia" w:ascii="宋体" w:hAnsi="宋体" w:cs="Times New Roman"/>
          <w:bCs/>
          <w:sz w:val="24"/>
          <w:lang w:val="en-US" w:eastAsia="zh-CN"/>
        </w:rPr>
        <w:t xml:space="preserve">为节点i对监测区域内目标j的感知概率，r称为感知半径。      </w:t>
      </w:r>
    </w:p>
    <w:p>
      <w:pPr>
        <w:numPr>
          <w:ilvl w:val="0"/>
          <w:numId w:val="0"/>
        </w:numPr>
        <w:spacing w:line="360" w:lineRule="auto"/>
        <w:ind w:left="210" w:leftChars="100" w:right="99" w:rightChars="47" w:firstLine="10" w:firstLineChars="0"/>
        <w:outlineLvl w:val="0"/>
        <w:rPr>
          <w:rFonts w:hint="default"/>
          <w:color w:val="000000"/>
          <w:spacing w:val="0"/>
          <w:w w:val="100"/>
          <w:position w:val="0"/>
          <w:lang w:val="en-US" w:eastAsia="zh-CN"/>
        </w:rPr>
      </w:pP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         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</w:pPr>
      <w:r>
        <w:rPr>
          <w:rFonts w:hint="eastAsia"/>
          <w:lang w:val="en-US" w:eastAsia="zh-CN"/>
        </w:rPr>
        <w:t xml:space="preserve">                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960" w:firstLineChars="400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100" w:right="0" w:rightChars="0" w:firstLine="480" w:firstLineChars="200"/>
        <w:jc w:val="both"/>
        <w:textAlignment w:val="auto"/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3.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在轮换活跃/休眠节点的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en-US" w:bidi="ar-SA"/>
        </w:rPr>
        <w:t>Self-Scheduling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覆盖协议中会出现盲点的问题，如</w:t>
      </w:r>
      <w:r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 xml:space="preserve"> 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689" w:leftChars="328" w:right="0" w:rightChars="0" w:firstLine="0" w:firstLineChars="0"/>
        <w:jc w:val="both"/>
        <w:textAlignment w:val="auto"/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图1所示</w:t>
      </w:r>
      <w:r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，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在判断节点是否可以休眠时，如果邻居节点同时检查到自身的传感任务可由对方完成并同时进入“休眠状态”，就会出现如图1所示的“盲点”。</w:t>
      </w:r>
      <w:r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请设计一种机制解决这一问题。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drawing>
          <wp:inline distT="0" distB="0" distL="114300" distR="114300">
            <wp:extent cx="3994150" cy="2006600"/>
            <wp:effectExtent l="0" t="0" r="6350" b="0"/>
            <wp:docPr id="5" name="图片 39" descr="165362152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9" descr="1653621523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 xml:space="preserve">图1 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en-US" w:bidi="ar-SA"/>
        </w:rPr>
        <w:t>Self-Scheduling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覆盖协议</w:t>
      </w:r>
      <w:r>
        <w:rPr>
          <w:rFonts w:hint="eastAsia" w:ascii="宋体" w:hAnsi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盲点示意图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1260" w:firstLineChars="600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705" w:leftChars="0"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705" w:leftChars="0"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705" w:leftChars="0"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705" w:leftChars="0"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="719" w:leftChars="228" w:right="99" w:rightChars="47" w:hanging="240" w:hangingChars="100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4.图2是S-MAC基本机制示意图，向上的箭头表示发送消息，向下的箭头表示接收消息。根据对图中通信机制的分析，从节能的角度分析这种机制如何进行改进。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30700" cy="1206500"/>
            <wp:effectExtent l="0" t="0" r="0" b="0"/>
            <wp:docPr id="6" name="图片 41" descr="165362663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1" descr="1653626634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 S-MAC通信机制示意图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705" w:leftChars="0" w:right="99" w:rightChars="47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tbl>
      <w:tblPr>
        <w:tblStyle w:val="5"/>
        <w:tblpPr w:leftFromText="180" w:rightFromText="180" w:vertAnchor="text" w:horzAnchor="page" w:tblpX="1380" w:tblpY="2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967" w:type="dxa"/>
            <w:noWrap w:val="0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阅卷人</w:t>
            </w:r>
          </w:p>
        </w:tc>
        <w:tc>
          <w:tcPr>
            <w:tcW w:w="967" w:type="dxa"/>
            <w:noWrap w:val="0"/>
            <w:vAlign w:val="top"/>
          </w:tcPr>
          <w:p/>
        </w:tc>
      </w:tr>
    </w:tbl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 w:firstLine="241" w:firstLineChars="100"/>
        <w:outlineLvl w:val="0"/>
        <w:rPr>
          <w:rFonts w:hint="eastAsia" w:ascii="宋体" w:hAnsi="宋体"/>
          <w:b/>
          <w:bCs/>
          <w:sz w:val="24"/>
        </w:rPr>
      </w:pPr>
      <w:r>
        <w:rPr>
          <w:rFonts w:hint="eastAsia"/>
          <w:b/>
          <w:bCs/>
          <w:sz w:val="24"/>
          <w:lang w:eastAsia="zh-CN"/>
        </w:rPr>
        <w:t>二．理解说明题</w:t>
      </w:r>
      <w:r>
        <w:rPr>
          <w:rFonts w:hint="eastAsia"/>
          <w:b/>
          <w:bCs/>
          <w:sz w:val="24"/>
        </w:rPr>
        <w:t>（每题10分，共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rFonts w:hint="eastAsia"/>
          <w:b/>
          <w:bCs/>
          <w:sz w:val="24"/>
        </w:rPr>
        <w:t>0分）</w:t>
      </w: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836" w:leftChars="284" w:right="99" w:rightChars="47" w:hanging="240" w:hangingChars="100"/>
        <w:jc w:val="both"/>
        <w:outlineLvl w:val="0"/>
        <w:rPr>
          <w:rFonts w:hint="default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>1.根据对无线传感器网络</w:t>
      </w:r>
      <w:r>
        <w:rPr>
          <w:rFonts w:hint="eastAsia" w:ascii="宋体" w:hAnsi="宋体" w:cs="Times New Roman"/>
          <w:bCs/>
          <w:sz w:val="24"/>
          <w:lang w:val="en-US" w:eastAsia="en-US"/>
        </w:rPr>
        <w:t>MAC</w:t>
      </w:r>
      <w:r>
        <w:rPr>
          <w:rFonts w:hint="eastAsia" w:ascii="宋体" w:hAnsi="宋体" w:cs="Times New Roman"/>
          <w:bCs/>
          <w:sz w:val="24"/>
          <w:lang w:val="en-US" w:eastAsia="zh-CN"/>
        </w:rPr>
        <w:t>协议分类方式的理解，你认为最合理的分类方式是哪一种？请阐述理由。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="719" w:leftChars="228" w:right="99" w:rightChars="47" w:hanging="240" w:hangingChars="100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center"/>
        <w:outlineLvl w:val="0"/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58" w:leftChars="456" w:right="99" w:rightChars="47" w:firstLine="0" w:firstLineChars="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2.根据对时间同步问题的理解，从物理世界中事件之间的逻辑关系、网络协议、节点定位、能量管理等方面阐述时间同步的必要性。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center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769" w:leftChars="366" w:right="99" w:rightChars="47" w:firstLine="0" w:firstLineChars="0"/>
        <w:jc w:val="left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3.在如图3所示，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已知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en-US" w:bidi="ar-SA"/>
        </w:rPr>
        <w:t>A、B、C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三个节点的坐标分别为</w:t>
      </w:r>
      <w:r>
        <w:rPr>
          <w:rFonts w:hint="eastAsia" w:ascii="宋体" w:hAnsi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（x1,y1），（x2,y2），（x3,y3），节点D到A、B、C的角度分别为</w:t>
      </w:r>
      <w:r>
        <w:rPr>
          <w:rFonts w:hint="eastAsia" w:ascii="宋体" w:hAnsi="宋体" w:eastAsia="宋体" w:cs="宋体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∠</w:t>
      </w:r>
      <w:r>
        <w:rPr>
          <w:rFonts w:hint="eastAsia" w:ascii="宋体" w:hAnsi="宋体" w:cs="宋体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ADB,</w:t>
      </w:r>
      <w:r>
        <w:rPr>
          <w:rFonts w:hint="eastAsia" w:ascii="宋体" w:hAnsi="宋体" w:eastAsia="宋体" w:cs="宋体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∠</w:t>
      </w:r>
      <w:r>
        <w:rPr>
          <w:rFonts w:hint="eastAsia" w:ascii="宋体" w:hAnsi="宋体" w:cs="宋体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ADC,</w:t>
      </w:r>
      <w:r>
        <w:rPr>
          <w:rFonts w:hint="eastAsia" w:ascii="宋体" w:hAnsi="宋体" w:eastAsia="宋体" w:cs="宋体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∠</w:t>
      </w:r>
      <w:r>
        <w:rPr>
          <w:rFonts w:hint="eastAsia" w:ascii="宋体" w:hAnsi="宋体" w:cs="宋体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BDC，假设节点D</w:t>
      </w:r>
      <w:r>
        <w:rPr>
          <w:rFonts w:hint="eastAsia" w:ascii="宋体" w:hAnsi="宋体"/>
          <w:bCs/>
          <w:sz w:val="24"/>
          <w:lang w:val="en-US" w:eastAsia="zh-CN"/>
        </w:rPr>
        <w:t>的坐标为（x，y）。根据对定位算法的理解，请说明对D点实现定位的过程。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420" w:firstLineChars="200"/>
        <w:jc w:val="center"/>
        <w:outlineLvl w:val="0"/>
      </w:pPr>
      <w:r>
        <w:drawing>
          <wp:inline distT="0" distB="0" distL="114300" distR="114300">
            <wp:extent cx="2843530" cy="1587500"/>
            <wp:effectExtent l="0" t="0" r="127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420" w:firstLineChars="200"/>
        <w:jc w:val="center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/>
          <w:lang w:val="en-US" w:eastAsia="zh-CN"/>
        </w:rPr>
        <w:t>图3  节点位置示意图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  <w:bookmarkStart w:id="0" w:name="_GoBack"/>
      <w:bookmarkEnd w:id="0"/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352" w:right="99" w:rightChars="47" w:hanging="240" w:hangingChars="1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4.根据对ZigBee网络协议的理解，分析该网络所支持的网络拓扑结构，并说明这些拓扑结构之间的区别。</w:t>
      </w: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    </w:t>
      </w: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  <w:r>
        <w:rPr>
          <w:rFonts w:hint="eastAsia" w:eastAsia="黑体"/>
          <w:sz w:val="24"/>
          <w:lang w:val="en-US" w:eastAsia="zh-CN"/>
        </w:rPr>
        <w:t xml:space="preserve">  </w:t>
      </w:r>
    </w:p>
    <w:p>
      <w:pPr>
        <w:spacing w:after="80"/>
        <w:jc w:val="both"/>
        <w:rPr>
          <w:rFonts w:hint="default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  <w:r>
        <w:rPr>
          <w:rFonts w:hint="eastAsia" w:eastAsia="黑体"/>
          <w:sz w:val="24"/>
          <w:lang w:val="en-US" w:eastAsia="zh-CN"/>
        </w:rPr>
        <w:t xml:space="preserve">       </w:t>
      </w: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270" w:tblpY="8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967" w:type="dxa"/>
            <w:noWrap w:val="0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阅卷人</w:t>
            </w:r>
          </w:p>
        </w:tc>
        <w:tc>
          <w:tcPr>
            <w:tcW w:w="967" w:type="dxa"/>
            <w:noWrap w:val="0"/>
            <w:vAlign w:val="top"/>
          </w:tcPr>
          <w:p/>
        </w:tc>
      </w:tr>
    </w:tbl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2650" w:firstLineChars="1100"/>
        <w:outlineLvl w:val="0"/>
        <w:rPr>
          <w:rFonts w:hint="eastAsia"/>
          <w:b/>
          <w:bCs/>
          <w:sz w:val="24"/>
          <w:lang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  <w:rPr>
          <w:rFonts w:hint="eastAsia"/>
          <w:b/>
          <w:bCs/>
          <w:sz w:val="24"/>
          <w:lang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eastAsia="zh-CN"/>
        </w:rPr>
        <w:t>三．设计应用题</w:t>
      </w:r>
      <w:r>
        <w:rPr>
          <w:rFonts w:hint="eastAsia"/>
          <w:b/>
          <w:bCs/>
          <w:sz w:val="24"/>
        </w:rPr>
        <w:t>（每题10分，共20分）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  <w:rPr>
          <w:rFonts w:hint="eastAsia"/>
          <w:b/>
          <w:bCs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58" w:leftChars="342" w:right="99" w:rightChars="47" w:hanging="240" w:hangingChars="1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1.根据所学内容，选择适当的传感器和通信方式，结合实际应用场景，设计一个智能家居应用系统的无线传感器网络方案（要求包括各类感知设备、执行设备、通信方式、管理平台等内容），并画出其结构图，同时说明实施这一方案的难点和关键技术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466" w:right="99" w:rightChars="47" w:firstLine="0" w:firstLineChars="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352" w:right="99" w:rightChars="47" w:hanging="240" w:hangingChars="100"/>
        <w:jc w:val="both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2.根据多网融合体系结构的理解，设计一种无线</w:t>
      </w:r>
      <w:r>
        <w:rPr>
          <w:rFonts w:hint="eastAsia"/>
          <w:sz w:val="24"/>
        </w:rPr>
        <w:t>传感器</w:t>
      </w:r>
      <w:r>
        <w:rPr>
          <w:sz w:val="24"/>
        </w:rPr>
        <w:t>网络接入</w:t>
      </w:r>
      <w:r>
        <w:rPr>
          <w:rFonts w:hint="eastAsia"/>
          <w:sz w:val="24"/>
        </w:rPr>
        <w:t>I</w:t>
      </w:r>
      <w:r>
        <w:rPr>
          <w:sz w:val="24"/>
        </w:rPr>
        <w:t>nternet</w:t>
      </w:r>
      <w:r>
        <w:rPr>
          <w:rFonts w:hint="eastAsia"/>
          <w:sz w:val="24"/>
          <w:lang w:val="en-US" w:eastAsia="zh-CN"/>
        </w:rPr>
        <w:t>的体系架构</w:t>
      </w:r>
      <w:r>
        <w:rPr>
          <w:rFonts w:hint="eastAsia" w:ascii="宋体" w:hAnsi="宋体"/>
          <w:bCs/>
          <w:sz w:val="24"/>
          <w:lang w:val="en-US" w:eastAsia="zh-CN"/>
        </w:rPr>
        <w:t>，并说明各部分的主要任务。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1470" w:right="99" w:rightChars="47" w:hanging="1470" w:hangingChars="700"/>
        <w:jc w:val="both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default"/>
          <w:lang w:val="en-US" w:eastAsia="zh-CN"/>
        </w:rPr>
      </w:pPr>
    </w:p>
    <w:p>
      <w:pPr>
        <w:spacing w:after="80"/>
        <w:jc w:val="both"/>
        <w:rPr>
          <w:rFonts w:hint="default" w:eastAsia="黑体"/>
          <w:sz w:val="24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0319" w:h="14572"/>
      <w:pgMar w:top="567" w:right="567" w:bottom="567" w:left="567" w:header="567" w:footer="567" w:gutter="0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outside" w:y="1"/>
      <w:rPr>
        <w:rStyle w:val="7"/>
        <w:rFonts w:hint="eastAsia"/>
      </w:rPr>
    </w:pPr>
  </w:p>
  <w:p>
    <w:pPr>
      <w:pStyle w:val="3"/>
      <w:framePr w:wrap="around" w:vAnchor="text" w:hAnchor="margin" w:xAlign="center" w:y="1"/>
      <w:ind w:right="360"/>
      <w:rPr>
        <w:rStyle w:val="7"/>
        <w:rFonts w:hint="eastAsia"/>
      </w:rPr>
    </w:pPr>
  </w:p>
  <w:p>
    <w:pPr>
      <w:pStyle w:val="3"/>
      <w:jc w:val="center"/>
      <w:rPr>
        <w:rFonts w:hint="eastAsia"/>
      </w:rPr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  <w:jc w:val="center"/>
      <w:rPr>
        <w:rFonts w:hint="eastAsia"/>
      </w:rPr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-200025</wp:posOffset>
              </wp:positionH>
              <wp:positionV relativeFrom="paragraph">
                <wp:posOffset>99060</wp:posOffset>
              </wp:positionV>
              <wp:extent cx="542925" cy="7682865"/>
              <wp:effectExtent l="4445" t="5080" r="11430" b="8255"/>
              <wp:wrapNone/>
              <wp:docPr id="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" cy="7682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>
                          <w:pPr>
                            <w:ind w:firstLine="645"/>
                            <w:rPr>
                              <w:rFonts w:hint="eastAsia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</w:rPr>
                            <w:t>学院、系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专业班级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  学号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姓名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</w:t>
                          </w:r>
                        </w:p>
                        <w:p>
                          <w:pPr>
                            <w:spacing w:line="600" w:lineRule="exact"/>
                            <w:ind w:firstLine="321" w:firstLineChars="100"/>
                            <w:rPr>
                              <w:rFonts w:hint="eastAsia"/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密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封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线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···································</w:t>
                          </w:r>
                        </w:p>
                      </w:txbxContent>
                    </wps:txbx>
                    <wps:bodyPr vert="vert270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-15.75pt;margin-top:7.8pt;height:604.95pt;width:42.75pt;z-index:251659264;mso-width-relative:page;mso-height-relative:page;" fillcolor="#FFFFFF" filled="t" stroked="t" coordsize="21600,21600" o:gfxdata="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jUhPnXAAAACgEAAA8AAAAAAAAAAQAgAAAAIgAAAGRycy9kb3ducmV2LnhtbFBLAQIUABQAAAAI&#10;AIdO4kD6y/qHJwIAAHcEAAAOAAAAAAAAAAEAIAAAACYBAABkcnMvZTJvRG9jLnhtbFBLBQYAAAAA&#10;BgAGAFkBAAC/BQAAAAA=&#10;">
              <v:fill on="t" focussize="0,0"/>
              <v:stroke color="#FFFFFF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ind w:firstLine="645"/>
                      <w:rPr>
                        <w:rFonts w:hint="eastAsia"/>
                        <w:u w:val="single"/>
                      </w:rPr>
                    </w:pPr>
                    <w:r>
                      <w:rPr>
                        <w:rFonts w:hint="eastAsia"/>
                      </w:rPr>
                      <w:t>学院、系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 </w:t>
                    </w:r>
                    <w:r>
                      <w:rPr>
                        <w:rFonts w:hint="eastAsia"/>
                      </w:rPr>
                      <w:t xml:space="preserve">   专业班级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  学号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姓名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</w:t>
                    </w:r>
                  </w:p>
                  <w:p>
                    <w:pPr>
                      <w:spacing w:line="600" w:lineRule="exact"/>
                      <w:ind w:firstLine="321" w:firstLineChars="100"/>
                      <w:rPr>
                        <w:rFonts w:hint="eastAsia"/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密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封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线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···································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MDRmZWI1YzAxMDI0ZTg0MzA1ZDBjYjE1Y2UxOGYifQ=="/>
  </w:docVars>
  <w:rsids>
    <w:rsidRoot w:val="00150E84"/>
    <w:rsid w:val="000101E7"/>
    <w:rsid w:val="00016E62"/>
    <w:rsid w:val="00025D5D"/>
    <w:rsid w:val="000727D1"/>
    <w:rsid w:val="00082B12"/>
    <w:rsid w:val="00086C1F"/>
    <w:rsid w:val="000B57AF"/>
    <w:rsid w:val="000B7955"/>
    <w:rsid w:val="000E02BD"/>
    <w:rsid w:val="000E0765"/>
    <w:rsid w:val="000E12BB"/>
    <w:rsid w:val="000E65CE"/>
    <w:rsid w:val="000F323E"/>
    <w:rsid w:val="00101432"/>
    <w:rsid w:val="00147F84"/>
    <w:rsid w:val="00150E84"/>
    <w:rsid w:val="00155F9E"/>
    <w:rsid w:val="001C7EB8"/>
    <w:rsid w:val="001D2A90"/>
    <w:rsid w:val="001D553C"/>
    <w:rsid w:val="001E14D3"/>
    <w:rsid w:val="001E4614"/>
    <w:rsid w:val="00242180"/>
    <w:rsid w:val="002528D0"/>
    <w:rsid w:val="002B1237"/>
    <w:rsid w:val="002C562B"/>
    <w:rsid w:val="002D00C1"/>
    <w:rsid w:val="00381762"/>
    <w:rsid w:val="0041097E"/>
    <w:rsid w:val="00425A40"/>
    <w:rsid w:val="00425D14"/>
    <w:rsid w:val="0043638B"/>
    <w:rsid w:val="004600E9"/>
    <w:rsid w:val="004723D1"/>
    <w:rsid w:val="004954D5"/>
    <w:rsid w:val="004A649F"/>
    <w:rsid w:val="004B6868"/>
    <w:rsid w:val="004B760D"/>
    <w:rsid w:val="004C4C0F"/>
    <w:rsid w:val="004E2091"/>
    <w:rsid w:val="005359F0"/>
    <w:rsid w:val="00542280"/>
    <w:rsid w:val="0055418B"/>
    <w:rsid w:val="00570CCE"/>
    <w:rsid w:val="00574258"/>
    <w:rsid w:val="00575642"/>
    <w:rsid w:val="00585AE7"/>
    <w:rsid w:val="005B2C05"/>
    <w:rsid w:val="005B3C90"/>
    <w:rsid w:val="005C74A1"/>
    <w:rsid w:val="005F1BA1"/>
    <w:rsid w:val="005F6126"/>
    <w:rsid w:val="005F6754"/>
    <w:rsid w:val="006135C7"/>
    <w:rsid w:val="006378AD"/>
    <w:rsid w:val="00672718"/>
    <w:rsid w:val="00675CCC"/>
    <w:rsid w:val="006A548F"/>
    <w:rsid w:val="006A6B47"/>
    <w:rsid w:val="006C1A89"/>
    <w:rsid w:val="006E1BF1"/>
    <w:rsid w:val="00716B19"/>
    <w:rsid w:val="00737E85"/>
    <w:rsid w:val="0076562B"/>
    <w:rsid w:val="00790E7C"/>
    <w:rsid w:val="007C274B"/>
    <w:rsid w:val="007F7767"/>
    <w:rsid w:val="008114B5"/>
    <w:rsid w:val="00823BFF"/>
    <w:rsid w:val="00824859"/>
    <w:rsid w:val="00855010"/>
    <w:rsid w:val="00877C7B"/>
    <w:rsid w:val="008908B0"/>
    <w:rsid w:val="00895A80"/>
    <w:rsid w:val="008C2842"/>
    <w:rsid w:val="008E618F"/>
    <w:rsid w:val="009066D8"/>
    <w:rsid w:val="0092454D"/>
    <w:rsid w:val="00934273"/>
    <w:rsid w:val="00981C4B"/>
    <w:rsid w:val="0098457F"/>
    <w:rsid w:val="0098592D"/>
    <w:rsid w:val="009C3B9B"/>
    <w:rsid w:val="009D5E78"/>
    <w:rsid w:val="009E45F4"/>
    <w:rsid w:val="009F3A38"/>
    <w:rsid w:val="00A03530"/>
    <w:rsid w:val="00A75DAD"/>
    <w:rsid w:val="00A85B1F"/>
    <w:rsid w:val="00AC4416"/>
    <w:rsid w:val="00AE1FE1"/>
    <w:rsid w:val="00B02AF9"/>
    <w:rsid w:val="00B0341C"/>
    <w:rsid w:val="00B1278C"/>
    <w:rsid w:val="00B516A5"/>
    <w:rsid w:val="00B97E41"/>
    <w:rsid w:val="00BA0669"/>
    <w:rsid w:val="00BA0CF9"/>
    <w:rsid w:val="00BB54D1"/>
    <w:rsid w:val="00BC50EB"/>
    <w:rsid w:val="00BE5BB6"/>
    <w:rsid w:val="00BF30C6"/>
    <w:rsid w:val="00C05F16"/>
    <w:rsid w:val="00C50B8F"/>
    <w:rsid w:val="00C80074"/>
    <w:rsid w:val="00C80C0C"/>
    <w:rsid w:val="00CA1DB9"/>
    <w:rsid w:val="00CA7494"/>
    <w:rsid w:val="00D330A0"/>
    <w:rsid w:val="00D65611"/>
    <w:rsid w:val="00DC528C"/>
    <w:rsid w:val="00DC5561"/>
    <w:rsid w:val="00DF540D"/>
    <w:rsid w:val="00E13378"/>
    <w:rsid w:val="00E20BF9"/>
    <w:rsid w:val="00E2154F"/>
    <w:rsid w:val="00E240AA"/>
    <w:rsid w:val="00E416FF"/>
    <w:rsid w:val="00E53CCC"/>
    <w:rsid w:val="00E63344"/>
    <w:rsid w:val="00EA0155"/>
    <w:rsid w:val="00EE44F2"/>
    <w:rsid w:val="00EF174B"/>
    <w:rsid w:val="00EF7BFC"/>
    <w:rsid w:val="00F04F49"/>
    <w:rsid w:val="00F261E7"/>
    <w:rsid w:val="00F33473"/>
    <w:rsid w:val="00F75C6F"/>
    <w:rsid w:val="00FD206C"/>
    <w:rsid w:val="00FD2739"/>
    <w:rsid w:val="010B2879"/>
    <w:rsid w:val="01887AE5"/>
    <w:rsid w:val="01AB6E9D"/>
    <w:rsid w:val="01FF654B"/>
    <w:rsid w:val="02463BBE"/>
    <w:rsid w:val="025F0501"/>
    <w:rsid w:val="03E333B6"/>
    <w:rsid w:val="03FB3F3B"/>
    <w:rsid w:val="04CA114F"/>
    <w:rsid w:val="050B0A3B"/>
    <w:rsid w:val="050E6754"/>
    <w:rsid w:val="060C6909"/>
    <w:rsid w:val="065E4002"/>
    <w:rsid w:val="0700166A"/>
    <w:rsid w:val="07D65613"/>
    <w:rsid w:val="08181309"/>
    <w:rsid w:val="0A3550DE"/>
    <w:rsid w:val="0A654172"/>
    <w:rsid w:val="0B677F05"/>
    <w:rsid w:val="0B8711B2"/>
    <w:rsid w:val="0C914844"/>
    <w:rsid w:val="0CCC3EF6"/>
    <w:rsid w:val="0DAA2CA0"/>
    <w:rsid w:val="0DB24A2D"/>
    <w:rsid w:val="0EDD54B4"/>
    <w:rsid w:val="0F700CA8"/>
    <w:rsid w:val="0FA53309"/>
    <w:rsid w:val="100F6A58"/>
    <w:rsid w:val="11CE6ADF"/>
    <w:rsid w:val="12DF7A12"/>
    <w:rsid w:val="13435F98"/>
    <w:rsid w:val="13473620"/>
    <w:rsid w:val="137A171A"/>
    <w:rsid w:val="14433C00"/>
    <w:rsid w:val="14457FFF"/>
    <w:rsid w:val="14916080"/>
    <w:rsid w:val="16300B11"/>
    <w:rsid w:val="16410960"/>
    <w:rsid w:val="1657417B"/>
    <w:rsid w:val="17863DBA"/>
    <w:rsid w:val="183F23AB"/>
    <w:rsid w:val="1896239B"/>
    <w:rsid w:val="191D02F7"/>
    <w:rsid w:val="193A09CE"/>
    <w:rsid w:val="19686D6F"/>
    <w:rsid w:val="198A051F"/>
    <w:rsid w:val="1BDB44AE"/>
    <w:rsid w:val="1C1310D0"/>
    <w:rsid w:val="1D2806CC"/>
    <w:rsid w:val="1E0A0FAF"/>
    <w:rsid w:val="1E11035A"/>
    <w:rsid w:val="1FE845C9"/>
    <w:rsid w:val="20092A55"/>
    <w:rsid w:val="213C7F00"/>
    <w:rsid w:val="215E35EE"/>
    <w:rsid w:val="217462EB"/>
    <w:rsid w:val="225E6648"/>
    <w:rsid w:val="23573A5C"/>
    <w:rsid w:val="23C46F44"/>
    <w:rsid w:val="23EA4423"/>
    <w:rsid w:val="23F71D49"/>
    <w:rsid w:val="249D6881"/>
    <w:rsid w:val="24E62128"/>
    <w:rsid w:val="254A20FA"/>
    <w:rsid w:val="2579107A"/>
    <w:rsid w:val="26C974D2"/>
    <w:rsid w:val="277D17AD"/>
    <w:rsid w:val="28457630"/>
    <w:rsid w:val="29086924"/>
    <w:rsid w:val="29D46095"/>
    <w:rsid w:val="2A67386C"/>
    <w:rsid w:val="2B4C54C4"/>
    <w:rsid w:val="2CF059DE"/>
    <w:rsid w:val="2D9356B8"/>
    <w:rsid w:val="2DC36F43"/>
    <w:rsid w:val="2E2F2771"/>
    <w:rsid w:val="2EFE5E08"/>
    <w:rsid w:val="2F27094B"/>
    <w:rsid w:val="2F2A5D31"/>
    <w:rsid w:val="30194B31"/>
    <w:rsid w:val="304D0600"/>
    <w:rsid w:val="30E7085C"/>
    <w:rsid w:val="30EC2853"/>
    <w:rsid w:val="31141C31"/>
    <w:rsid w:val="31660465"/>
    <w:rsid w:val="316F22D2"/>
    <w:rsid w:val="327132EB"/>
    <w:rsid w:val="3297310C"/>
    <w:rsid w:val="32BB7E74"/>
    <w:rsid w:val="32E73333"/>
    <w:rsid w:val="32F544BE"/>
    <w:rsid w:val="347540C9"/>
    <w:rsid w:val="347F1D9F"/>
    <w:rsid w:val="36BA041B"/>
    <w:rsid w:val="36DC7376"/>
    <w:rsid w:val="378D0D47"/>
    <w:rsid w:val="37F250FA"/>
    <w:rsid w:val="3952265D"/>
    <w:rsid w:val="3A9C43F2"/>
    <w:rsid w:val="3AE53A58"/>
    <w:rsid w:val="3BF14E86"/>
    <w:rsid w:val="3BF9340B"/>
    <w:rsid w:val="3C3C6A9E"/>
    <w:rsid w:val="3CD543D8"/>
    <w:rsid w:val="3D70069D"/>
    <w:rsid w:val="40186BA5"/>
    <w:rsid w:val="40280005"/>
    <w:rsid w:val="405949F4"/>
    <w:rsid w:val="40793224"/>
    <w:rsid w:val="40986AB7"/>
    <w:rsid w:val="40C93F51"/>
    <w:rsid w:val="40CB349E"/>
    <w:rsid w:val="40D36EBE"/>
    <w:rsid w:val="41606B1A"/>
    <w:rsid w:val="41A20C67"/>
    <w:rsid w:val="41BC4B54"/>
    <w:rsid w:val="41CC1613"/>
    <w:rsid w:val="43D52914"/>
    <w:rsid w:val="43D87230"/>
    <w:rsid w:val="44234AC1"/>
    <w:rsid w:val="450347BA"/>
    <w:rsid w:val="45C43312"/>
    <w:rsid w:val="46211CB0"/>
    <w:rsid w:val="46993A6C"/>
    <w:rsid w:val="46D650C8"/>
    <w:rsid w:val="478024EE"/>
    <w:rsid w:val="47873B33"/>
    <w:rsid w:val="47E027D9"/>
    <w:rsid w:val="48B3432F"/>
    <w:rsid w:val="48C60581"/>
    <w:rsid w:val="491359BE"/>
    <w:rsid w:val="49261F97"/>
    <w:rsid w:val="4A231363"/>
    <w:rsid w:val="4B7A5F60"/>
    <w:rsid w:val="4BC94BBF"/>
    <w:rsid w:val="4BD96D5B"/>
    <w:rsid w:val="4C6148EB"/>
    <w:rsid w:val="4C805799"/>
    <w:rsid w:val="4CF50AEC"/>
    <w:rsid w:val="4E894F2D"/>
    <w:rsid w:val="4F0C1C34"/>
    <w:rsid w:val="4F213700"/>
    <w:rsid w:val="4F6E6F3B"/>
    <w:rsid w:val="501E0190"/>
    <w:rsid w:val="5064189F"/>
    <w:rsid w:val="509B0A10"/>
    <w:rsid w:val="50C8337E"/>
    <w:rsid w:val="51A04623"/>
    <w:rsid w:val="51AF0C0B"/>
    <w:rsid w:val="51D346D4"/>
    <w:rsid w:val="534B1960"/>
    <w:rsid w:val="536210E8"/>
    <w:rsid w:val="537C36A5"/>
    <w:rsid w:val="539A02B8"/>
    <w:rsid w:val="53CE60C0"/>
    <w:rsid w:val="5497096A"/>
    <w:rsid w:val="55687325"/>
    <w:rsid w:val="567C6F3D"/>
    <w:rsid w:val="57C33FF6"/>
    <w:rsid w:val="589967CC"/>
    <w:rsid w:val="58E9180C"/>
    <w:rsid w:val="58F45A6A"/>
    <w:rsid w:val="59412706"/>
    <w:rsid w:val="595C2DA8"/>
    <w:rsid w:val="59B94555"/>
    <w:rsid w:val="5A977ABE"/>
    <w:rsid w:val="5AA70563"/>
    <w:rsid w:val="5B260F59"/>
    <w:rsid w:val="5B535918"/>
    <w:rsid w:val="5BE43D24"/>
    <w:rsid w:val="5C3A32C3"/>
    <w:rsid w:val="5C5009FF"/>
    <w:rsid w:val="5CF20F6A"/>
    <w:rsid w:val="5D3962F6"/>
    <w:rsid w:val="5E38368B"/>
    <w:rsid w:val="5F217D87"/>
    <w:rsid w:val="5F4D6FED"/>
    <w:rsid w:val="5F8E14EB"/>
    <w:rsid w:val="60FE4F46"/>
    <w:rsid w:val="61354D40"/>
    <w:rsid w:val="62A37CA0"/>
    <w:rsid w:val="630D63AD"/>
    <w:rsid w:val="639B2512"/>
    <w:rsid w:val="64F9578D"/>
    <w:rsid w:val="660B6362"/>
    <w:rsid w:val="662B0155"/>
    <w:rsid w:val="66442CE3"/>
    <w:rsid w:val="666D75F5"/>
    <w:rsid w:val="66C724ED"/>
    <w:rsid w:val="68172CD3"/>
    <w:rsid w:val="685916EE"/>
    <w:rsid w:val="68603DE0"/>
    <w:rsid w:val="691F22BE"/>
    <w:rsid w:val="692016A0"/>
    <w:rsid w:val="696F5F7E"/>
    <w:rsid w:val="6971306A"/>
    <w:rsid w:val="69B65AA9"/>
    <w:rsid w:val="6A0D1BC2"/>
    <w:rsid w:val="6ABD26F5"/>
    <w:rsid w:val="6CF23EBA"/>
    <w:rsid w:val="6CF4656D"/>
    <w:rsid w:val="6D231580"/>
    <w:rsid w:val="6DD21673"/>
    <w:rsid w:val="6F151CAA"/>
    <w:rsid w:val="71A805E7"/>
    <w:rsid w:val="71B61CCB"/>
    <w:rsid w:val="724A7E62"/>
    <w:rsid w:val="730B78AA"/>
    <w:rsid w:val="7345630B"/>
    <w:rsid w:val="736B65C4"/>
    <w:rsid w:val="73E91991"/>
    <w:rsid w:val="743B6504"/>
    <w:rsid w:val="74BE5D04"/>
    <w:rsid w:val="766A3A54"/>
    <w:rsid w:val="76F04C64"/>
    <w:rsid w:val="77011622"/>
    <w:rsid w:val="77591897"/>
    <w:rsid w:val="77875D24"/>
    <w:rsid w:val="77BE5273"/>
    <w:rsid w:val="77D507F4"/>
    <w:rsid w:val="78197F7C"/>
    <w:rsid w:val="78302937"/>
    <w:rsid w:val="78E70FB8"/>
    <w:rsid w:val="797B726A"/>
    <w:rsid w:val="79E75B2F"/>
    <w:rsid w:val="7AA92B36"/>
    <w:rsid w:val="7AED1A3C"/>
    <w:rsid w:val="7B5973A2"/>
    <w:rsid w:val="7C45608A"/>
    <w:rsid w:val="7CA037DD"/>
    <w:rsid w:val="7D3D5440"/>
    <w:rsid w:val="7D437AA3"/>
    <w:rsid w:val="7D5F5569"/>
    <w:rsid w:val="7D714016"/>
    <w:rsid w:val="7D9929CB"/>
    <w:rsid w:val="7F3E642E"/>
    <w:rsid w:val="7FD960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paragraph" w:customStyle="1" w:styleId="8">
    <w:name w:val="Body text|1"/>
    <w:basedOn w:val="1"/>
    <w:qFormat/>
    <w:uiPriority w:val="0"/>
    <w:pPr>
      <w:widowControl w:val="0"/>
      <w:shd w:val="clear" w:color="auto" w:fill="auto"/>
      <w:spacing w:line="360" w:lineRule="auto"/>
      <w:ind w:firstLine="40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山东轻工学院</Company>
  <Pages>8</Pages>
  <Words>1108</Words>
  <Characters>1167</Characters>
  <Lines>15</Lines>
  <Paragraphs>4</Paragraphs>
  <TotalTime>6</TotalTime>
  <ScaleCrop>false</ScaleCrop>
  <LinksUpToDate>false</LinksUpToDate>
  <CharactersWithSpaces>1282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2015-06-05T03:28:00Z</dcterms:created>
  <dc:creator>QG</dc:creator>
  <cp:lastModifiedBy>徐汶东</cp:lastModifiedBy>
  <cp:lastPrinted>2019-06-19T06:57:00Z</cp:lastPrinted>
  <dcterms:modified xsi:type="dcterms:W3CDTF">2022-05-27T07:32:45Z</dcterms:modified>
  <dc:title>         学年    学期山东轻工业学院            课程试卷   </dc:title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D8EC77C2908C46E5AEF100BF1AEEFB66</vt:lpwstr>
  </property>
</Properties>
</file>