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47E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300" w:afterAutospacing="0" w:line="672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43"/>
          <w:szCs w:val="4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43"/>
          <w:szCs w:val="43"/>
          <w:bdr w:val="none" w:color="auto" w:sz="0" w:space="0"/>
          <w:shd w:val="clear" w:fill="FFFFFF"/>
        </w:rPr>
        <w:t>2025年我国人工智能企业数量超过6000家 核心产业规模预计突破1.2万亿元</w:t>
      </w:r>
    </w:p>
    <w:p w14:paraId="6D6E35F5"/>
    <w:p w14:paraId="3B6970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中新网1月21日电 国务院新闻办公室21日上午举行新闻发布会，介绍2025年工业和信息化发展成效有关情况。有记者问，“AI+制造”会优先支持哪些行业？如何平衡创新发展可能带来的失业或是外国限制？</w:t>
      </w:r>
    </w:p>
    <w:p w14:paraId="734926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工业和信息化部副部长张云明介绍，2025年，全球人工智能技术加速创新迭代，与各行业、各领域融合不断加深。2025年也是中国人工智能产业活力迸发、亮点纷呈的一年，一手抓人工智能产业发展，一手抓人工智能在制造业领域深度应用，取得明显成效，主要体现在四个方面。</w:t>
      </w:r>
    </w:p>
    <w:p w14:paraId="6D110C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一是底座持续夯实。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国内企业发布多款人工智能芯片产品，智能算力规模达1590EFLOPS，行业高质量数据集加速涌现，国内大模型引领全球开源生态。据有关机构测算，2025年我国人工智能企业数量超过6000家，核心产业规模预计突破1.2万亿元。</w:t>
      </w:r>
    </w:p>
    <w:p w14:paraId="1FD9D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二是产品日益丰富。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AI手机、AI电脑、AI眼镜等人工智能终端产品加快走进千家万户。2025年前三季度，智能眼镜市场出货量超过178万副，其中近八成是AI眼镜，为生产生活赋予更多科技感、未来感。</w:t>
      </w:r>
    </w:p>
    <w:p w14:paraId="0747A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三是应用不断拓展。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目前，人工智能应用已覆盖钢铁、有色、电力、通信等重点行业，逐渐深入到产品研发、质量检测、客户服务等重点环节。比如，某家电企业使用自主研发的“5G+AI”工业视觉检测系统，把检测准确率提升至99.98%，人均生产效率提升了275%。</w:t>
      </w:r>
    </w:p>
    <w:p w14:paraId="5924E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四是生态加速繁荣。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启动运行国家人工智能产业投资基金，资金规模达600亿元。深入实施人工智能标准化专项行动，2025年累计研制发布40余项关键国家标准、行业标准，智能体协议、算子库等一批关键开源项目孵化落地。</w:t>
      </w:r>
    </w:p>
    <w:p w14:paraId="2BC0EC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近期，工业和信息化部联合7部门出台《“人工智能+制造”专项行动实施意见》，并配套制定了行业转型指引和企业应用指南。下一步，工业和信息化部将以落实《实施意见》为抓手，加快推动人工智能产业高质量发展。抓好技术创新，加快突破训练芯片、异构算力等关键技术。抓好融合应用，聚焦软件编程、新材料研发、医药研发、信息通信等行业领域，体系化推动大小模型、智能体实现突破。抓好企业培育，激发涌现更多赋能应用服务商。抓好生态建设，加快制定行业急需标准，健全人工智能开源机制。抓好安全治理，强化算法安全防护、训练数据保护等攻关应用，提升企业伦理风险防范能力。</w:t>
      </w:r>
    </w:p>
    <w:p w14:paraId="03F68F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关于就业问题，张云明表示，这首先是一个发展人工智能必然会遇到的问题，技术进步往往会伴随就业结构的重构、就业岗位的迭代。但重构不等于消失，迭代不等于替代，要用发展的眼光来看待发展中的问题。</w:t>
      </w:r>
    </w:p>
    <w:p w14:paraId="6720E1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这也是一个必须要解决的问题，每个国家在发展人工智能进程中都会面临类似挑战，我们将坚持应用牵引，充分发挥人工智能融合赋能作用，在推动组织模式、工作方式、生产范式重构的同时，不断提升劳动者的人工智能素养，培养更多既懂人工智能又懂制造业的复合型人才。</w:t>
      </w:r>
    </w:p>
    <w:p w14:paraId="6F808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这还是一个已经被历史发展规律证明必定能解决的问题，从工业革命到信息技术革命，历次重大技术变革都引发过对就业的担忧，但最终都通过产业转型实现了生产力的提升、就业结构的优化和就业岗位的新增。</w:t>
      </w:r>
    </w:p>
    <w:p w14:paraId="451EAD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4" w:afterAutospacing="0" w:line="36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6"/>
          <w:sz w:val="21"/>
          <w:szCs w:val="21"/>
          <w:bdr w:val="none" w:color="auto" w:sz="0" w:space="0"/>
          <w:shd w:val="clear" w:fill="FFFFFF"/>
        </w:rPr>
        <w:t>　　面对人工智能发展，张云明强调，我们一定要秉持人类命运共同体理念，以开放共赢的姿态加强国际交流合作，人工智能所带来的新挑战就一定能得到有效解决，我们对此都应充满信心。</w:t>
      </w:r>
    </w:p>
    <w:p w14:paraId="516A5B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F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2026-04-15T03:19:10Z</dcterms:created>
  <dc:creator>31981</dc:creator>
  <cp:lastModifiedBy>晚风</cp:lastModifiedBy>
  <dcterms:modified xsi:type="dcterms:W3CDTF">2026-04-15T03:19:39Z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2F7AF31578DA46FFA4A025391BAF91A9_12</vt:lpwstr>
  </property>
</Properties>
</file>